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6F" w:rsidRPr="00F71993" w:rsidRDefault="00DE186F" w:rsidP="00DE186F">
      <w:pPr>
        <w:rPr>
          <w:rFonts w:ascii="Bookman Old Style" w:hAnsi="Bookman Old Style" w:cs="Arial"/>
          <w:b/>
          <w:iCs/>
          <w:lang w:val="sv-SE"/>
        </w:rPr>
      </w:pPr>
      <w:bookmarkStart w:id="0" w:name="OLE_LINK93"/>
      <w:bookmarkStart w:id="1" w:name="OLE_LINK94"/>
      <w:r w:rsidRPr="00F71993">
        <w:rPr>
          <w:rFonts w:ascii="Bookman Old Style" w:hAnsi="Bookman Old Style" w:cs="Arial"/>
          <w:b/>
          <w:lang w:val="sv-SE"/>
        </w:rPr>
        <w:t xml:space="preserve">SUPLEMENTASI BAWANG PUTIH UNTUK MENINGKATKAN PRODUKSI DAN KEKEBALAN AYAM PEDAGING YANG TERINFEKSI </w:t>
      </w:r>
      <w:r w:rsidRPr="00F71993">
        <w:rPr>
          <w:rFonts w:ascii="Bookman Old Style" w:hAnsi="Bookman Old Style" w:cs="Arial"/>
          <w:b/>
          <w:i/>
          <w:lang w:val="sv-SE"/>
        </w:rPr>
        <w:t>SALMONELLA TYPHIMURIUM</w:t>
      </w:r>
      <w:bookmarkEnd w:id="0"/>
      <w:bookmarkEnd w:id="1"/>
    </w:p>
    <w:p w:rsidR="00DE186F" w:rsidRPr="00AA415F" w:rsidRDefault="00DE186F" w:rsidP="00DE186F">
      <w:pPr>
        <w:pStyle w:val="Title"/>
        <w:jc w:val="left"/>
        <w:rPr>
          <w:rFonts w:ascii="Arial" w:hAnsi="Arial" w:cs="Arial"/>
          <w:b w:val="0"/>
          <w:lang w:val="sv-SE"/>
        </w:rPr>
      </w:pPr>
    </w:p>
    <w:p w:rsidR="00DE186F" w:rsidRPr="00F71993" w:rsidRDefault="00DE186F" w:rsidP="00DE186F">
      <w:pPr>
        <w:pStyle w:val="Title"/>
        <w:jc w:val="left"/>
        <w:rPr>
          <w:rFonts w:ascii="Monotype Corsiva" w:hAnsi="Monotype Corsiva"/>
          <w:sz w:val="22"/>
          <w:szCs w:val="22"/>
          <w:lang w:val="sv-SE"/>
        </w:rPr>
      </w:pPr>
      <w:bookmarkStart w:id="2" w:name="OLE_LINK95"/>
      <w:bookmarkStart w:id="3" w:name="OLE_LINK96"/>
      <w:r w:rsidRPr="00F71993">
        <w:rPr>
          <w:rFonts w:ascii="Monotype Corsiva" w:hAnsi="Monotype Corsiva"/>
          <w:sz w:val="22"/>
          <w:szCs w:val="22"/>
          <w:lang w:val="sv-SE"/>
        </w:rPr>
        <w:t>Sri Suharti</w:t>
      </w:r>
      <w:r w:rsidRPr="00F71993">
        <w:rPr>
          <w:rFonts w:ascii="Monotype Corsiva" w:hAnsi="Monotype Corsiva"/>
          <w:sz w:val="22"/>
          <w:szCs w:val="22"/>
          <w:vertAlign w:val="superscript"/>
          <w:lang w:val="sv-SE"/>
        </w:rPr>
        <w:t>1</w:t>
      </w:r>
      <w:bookmarkEnd w:id="2"/>
      <w:bookmarkEnd w:id="3"/>
      <w:r w:rsidRPr="00F71993">
        <w:rPr>
          <w:rFonts w:ascii="Monotype Corsiva" w:hAnsi="Monotype Corsiva"/>
          <w:sz w:val="22"/>
          <w:szCs w:val="22"/>
          <w:vertAlign w:val="superscript"/>
          <w:lang w:val="sv-SE"/>
        </w:rPr>
        <w:t>)</w:t>
      </w:r>
    </w:p>
    <w:p w:rsidR="00DE186F" w:rsidRDefault="00DE186F" w:rsidP="00DE186F">
      <w:pPr>
        <w:jc w:val="both"/>
        <w:rPr>
          <w:lang w:val="sv-SE"/>
        </w:rPr>
      </w:pPr>
    </w:p>
    <w:p w:rsidR="00DE186F" w:rsidRPr="00587F13" w:rsidRDefault="00DE186F" w:rsidP="00DE186F">
      <w:pPr>
        <w:jc w:val="both"/>
        <w:rPr>
          <w:lang w:val="sv-SE"/>
        </w:rPr>
      </w:pPr>
    </w:p>
    <w:p w:rsidR="00DE186F" w:rsidRPr="00F71993" w:rsidRDefault="00DE186F" w:rsidP="00DE186F">
      <w:pPr>
        <w:jc w:val="both"/>
        <w:rPr>
          <w:rFonts w:ascii="Bookman Old Style" w:hAnsi="Bookman Old Style"/>
          <w:sz w:val="22"/>
          <w:szCs w:val="22"/>
          <w:lang w:val="sv-SE"/>
        </w:rPr>
      </w:pPr>
      <w:r w:rsidRPr="00F71993">
        <w:rPr>
          <w:rFonts w:ascii="Bookman Old Style" w:hAnsi="Bookman Old Style"/>
          <w:sz w:val="22"/>
          <w:szCs w:val="22"/>
          <w:lang w:val="sv-SE"/>
        </w:rPr>
        <w:t xml:space="preserve">Infeksi salmonella pada </w:t>
      </w:r>
      <w:r w:rsidRPr="00F71993">
        <w:rPr>
          <w:rStyle w:val="FootnoteReference"/>
          <w:rFonts w:ascii="Bookman Old Style" w:hAnsi="Bookman Old Style"/>
          <w:color w:val="FFFFFF"/>
          <w:sz w:val="22"/>
          <w:szCs w:val="22"/>
          <w:lang w:val="sv-SE"/>
        </w:rPr>
        <w:footnoteReference w:id="2"/>
      </w:r>
      <w:r w:rsidRPr="00F71993">
        <w:rPr>
          <w:rFonts w:ascii="Bookman Old Style" w:hAnsi="Bookman Old Style"/>
          <w:sz w:val="22"/>
          <w:szCs w:val="22"/>
          <w:lang w:val="sv-SE"/>
        </w:rPr>
        <w:t xml:space="preserve">peternakan ayam pedaging selalu menjadi masalah utama yang meluas.  Penggunaan antibiotik pada peternakan yang  digunakan untuk mencegah infeksi penyakit dan pemacu pertumbuhan telah menjadi kontroversi sejak beberapa tahun terakhir karena dapat menimbulkan residu dan resistensi.  Penelitian sebelumnya menunjukkan bahwa bawang putih mempunyai potensi sebagai antibakteri.  </w:t>
      </w:r>
    </w:p>
    <w:p w:rsidR="00DE186F" w:rsidRPr="00F71993" w:rsidRDefault="00DE186F" w:rsidP="00DE186F">
      <w:pPr>
        <w:ind w:firstLine="720"/>
        <w:jc w:val="both"/>
        <w:rPr>
          <w:rFonts w:ascii="Bookman Old Style" w:hAnsi="Bookman Old Style"/>
          <w:sz w:val="22"/>
          <w:szCs w:val="22"/>
          <w:lang w:val="sv-SE"/>
        </w:rPr>
      </w:pPr>
    </w:p>
    <w:p w:rsidR="00DE186F" w:rsidRPr="00F71993" w:rsidRDefault="00DE186F" w:rsidP="00DE186F">
      <w:pPr>
        <w:jc w:val="both"/>
        <w:rPr>
          <w:rFonts w:ascii="Bookman Old Style" w:hAnsi="Bookman Old Style"/>
          <w:sz w:val="22"/>
          <w:szCs w:val="22"/>
          <w:lang w:val="sv-SE"/>
        </w:rPr>
      </w:pPr>
      <w:r w:rsidRPr="00F71993">
        <w:rPr>
          <w:rFonts w:ascii="Bookman Old Style" w:hAnsi="Bookman Old Style"/>
          <w:sz w:val="22"/>
          <w:szCs w:val="22"/>
          <w:lang w:val="sv-SE"/>
        </w:rPr>
        <w:t xml:space="preserve">Penelitian ini dilakukan untuk menguji aktivitas antibakteri bawang putih terhadap </w:t>
      </w:r>
      <w:r w:rsidRPr="00F71993">
        <w:rPr>
          <w:rFonts w:ascii="Bookman Old Style" w:hAnsi="Bookman Old Style"/>
          <w:i/>
          <w:sz w:val="22"/>
          <w:szCs w:val="22"/>
          <w:lang w:val="sv-SE"/>
        </w:rPr>
        <w:t>Salmonella typhimurium</w:t>
      </w:r>
      <w:r w:rsidRPr="00F71993">
        <w:rPr>
          <w:rFonts w:ascii="Bookman Old Style" w:hAnsi="Bookman Old Style"/>
          <w:sz w:val="22"/>
          <w:szCs w:val="22"/>
          <w:lang w:val="sv-SE"/>
        </w:rPr>
        <w:t xml:space="preserve"> menggunakan metode Agar Berlubang.  Konsentrasi bawang putih yang mempunyai aktivitas antibakteri terbaik dilanjutkan dengan uji </w:t>
      </w:r>
      <w:r w:rsidRPr="00F71993">
        <w:rPr>
          <w:rFonts w:ascii="Bookman Old Style" w:hAnsi="Bookman Old Style"/>
          <w:i/>
          <w:sz w:val="22"/>
          <w:szCs w:val="22"/>
          <w:lang w:val="sv-SE"/>
        </w:rPr>
        <w:t>in vivo</w:t>
      </w:r>
      <w:r w:rsidRPr="00F71993">
        <w:rPr>
          <w:rFonts w:ascii="Bookman Old Style" w:hAnsi="Bookman Old Style"/>
          <w:sz w:val="22"/>
          <w:szCs w:val="22"/>
          <w:lang w:val="sv-SE"/>
        </w:rPr>
        <w:t xml:space="preserve"> untuk mengevaluasi pengaruhnya terhadap pertumbuhan dan respon imun ayam pedaging yang terinfeksi </w:t>
      </w:r>
      <w:r w:rsidRPr="00F71993">
        <w:rPr>
          <w:rFonts w:ascii="Bookman Old Style" w:hAnsi="Bookman Old Style"/>
          <w:i/>
          <w:sz w:val="22"/>
          <w:szCs w:val="22"/>
          <w:lang w:val="sv-SE"/>
        </w:rPr>
        <w:t>S.typhimurium</w:t>
      </w:r>
      <w:r w:rsidRPr="00F71993">
        <w:rPr>
          <w:rFonts w:ascii="Bookman Old Style" w:hAnsi="Bookman Old Style"/>
          <w:sz w:val="22"/>
          <w:szCs w:val="22"/>
          <w:lang w:val="sv-SE"/>
        </w:rPr>
        <w:t xml:space="preserve">. Percobaan menggunakan rancangan acak lengkap 4 ulangan dan 3 ulangan.   Perlakuan yang digunakan adalah R1= Ransum standar (ayam sehat), R2 = ransum standar (ayam terinfeksi </w:t>
      </w:r>
      <w:r w:rsidRPr="00F71993">
        <w:rPr>
          <w:rFonts w:ascii="Bookman Old Style" w:hAnsi="Bookman Old Style"/>
          <w:i/>
          <w:sz w:val="22"/>
          <w:szCs w:val="22"/>
          <w:lang w:val="sv-SE"/>
        </w:rPr>
        <w:t>S.typhimurium</w:t>
      </w:r>
      <w:r w:rsidRPr="00F71993">
        <w:rPr>
          <w:rFonts w:ascii="Bookman Old Style" w:hAnsi="Bookman Old Style"/>
          <w:sz w:val="22"/>
          <w:szCs w:val="22"/>
          <w:lang w:val="sv-SE"/>
        </w:rPr>
        <w:t xml:space="preserve">), R3 = Ransum standar + bawang putih 2,5% (ayam terinfeksi </w:t>
      </w:r>
      <w:r w:rsidRPr="00F71993">
        <w:rPr>
          <w:rFonts w:ascii="Bookman Old Style" w:hAnsi="Bookman Old Style"/>
          <w:i/>
          <w:sz w:val="22"/>
          <w:szCs w:val="22"/>
          <w:lang w:val="sv-SE"/>
        </w:rPr>
        <w:t>S.typhimurium</w:t>
      </w:r>
      <w:r w:rsidRPr="00F71993">
        <w:rPr>
          <w:rFonts w:ascii="Bookman Old Style" w:hAnsi="Bookman Old Style"/>
          <w:sz w:val="22"/>
          <w:szCs w:val="22"/>
          <w:lang w:val="sv-SE"/>
        </w:rPr>
        <w:t xml:space="preserve">), R4= Ransum standar + tetrasiklin (ayam terinfeksi </w:t>
      </w:r>
      <w:r w:rsidRPr="00F71993">
        <w:rPr>
          <w:rFonts w:ascii="Bookman Old Style" w:hAnsi="Bookman Old Style"/>
          <w:i/>
          <w:sz w:val="22"/>
          <w:szCs w:val="22"/>
          <w:lang w:val="sv-SE"/>
        </w:rPr>
        <w:t>S.typhimurium</w:t>
      </w:r>
      <w:r w:rsidRPr="00F71993">
        <w:rPr>
          <w:rFonts w:ascii="Bookman Old Style" w:hAnsi="Bookman Old Style"/>
          <w:sz w:val="22"/>
          <w:szCs w:val="22"/>
          <w:lang w:val="sv-SE"/>
        </w:rPr>
        <w:t xml:space="preserve">).  Peubah yang diamati adalah pertambahan bobot badan, konsumsi ransum, konversi ransum, persentase karkas, berat organ hati dan limpa, koloni salmonella feses dan kadar imunoglobulin darah.     </w:t>
      </w:r>
    </w:p>
    <w:p w:rsidR="00DE186F" w:rsidRPr="00F71993" w:rsidRDefault="00DE186F" w:rsidP="00DE186F">
      <w:pPr>
        <w:ind w:firstLine="720"/>
        <w:jc w:val="both"/>
        <w:rPr>
          <w:rFonts w:ascii="Bookman Old Style" w:hAnsi="Bookman Old Style"/>
          <w:sz w:val="22"/>
          <w:szCs w:val="22"/>
          <w:lang w:val="sv-SE"/>
        </w:rPr>
      </w:pPr>
    </w:p>
    <w:p w:rsidR="00DE186F" w:rsidRPr="00F71993" w:rsidRDefault="00DE186F" w:rsidP="00DE186F">
      <w:pPr>
        <w:jc w:val="both"/>
        <w:rPr>
          <w:rFonts w:ascii="Bookman Old Style" w:hAnsi="Bookman Old Style"/>
          <w:sz w:val="22"/>
          <w:szCs w:val="22"/>
          <w:lang w:val="sv-SE"/>
        </w:rPr>
      </w:pPr>
      <w:r w:rsidRPr="00F71993">
        <w:rPr>
          <w:rFonts w:ascii="Bookman Old Style" w:hAnsi="Bookman Old Style"/>
          <w:sz w:val="22"/>
          <w:szCs w:val="22"/>
          <w:lang w:val="sv-SE"/>
        </w:rPr>
        <w:t xml:space="preserve">Suplementasi bawang putih 2,5% dalam ransum dapat meningkatkan pertambahan bobot badan ayam pedaging yang terinfeksi </w:t>
      </w:r>
      <w:r w:rsidRPr="00F71993">
        <w:rPr>
          <w:rFonts w:ascii="Bookman Old Style" w:hAnsi="Bookman Old Style"/>
          <w:i/>
          <w:sz w:val="22"/>
          <w:szCs w:val="22"/>
          <w:lang w:val="sv-SE"/>
        </w:rPr>
        <w:t>S.typhimurium</w:t>
      </w:r>
      <w:r w:rsidRPr="00F71993">
        <w:rPr>
          <w:rFonts w:ascii="Bookman Old Style" w:hAnsi="Bookman Old Style"/>
          <w:sz w:val="22"/>
          <w:szCs w:val="22"/>
          <w:lang w:val="sv-SE"/>
        </w:rPr>
        <w:t xml:space="preserve"> yang tidak berbeda nyata dengan penggunaan tetrasiklin (P&gt;0,05).  Konsumsi ransum menurun dengan penambahan bawang putih 2,5%, namun demikian suplementasi ini mampu menghasilkan konversi ransum yang paling baik yaitu 1.89 dan berbeda nyata (P&gt;0,05) dengan ransum yang disuplementasi tetrasiklin.  Persentase karkas juga meningkat dengan penambahan bawang putih dalam ransum, sehingga dapat meningkatkan keuntungan secara ekonomis.  Sementara itu berat organ hati dan limpa juga meningkat yang memungkinkan ayam dapat memproduksi antibodi secara lebih baik. Suplementasi bawang putih juga dapat menurunkan koloni </w:t>
      </w:r>
      <w:r w:rsidRPr="00F71993">
        <w:rPr>
          <w:rFonts w:ascii="Bookman Old Style" w:hAnsi="Bookman Old Style"/>
          <w:i/>
          <w:sz w:val="22"/>
          <w:szCs w:val="22"/>
          <w:lang w:val="sv-SE"/>
        </w:rPr>
        <w:t>S. typhimurium</w:t>
      </w:r>
      <w:r w:rsidRPr="00F71993">
        <w:rPr>
          <w:rFonts w:ascii="Bookman Old Style" w:hAnsi="Bookman Old Style"/>
          <w:sz w:val="22"/>
          <w:szCs w:val="22"/>
          <w:lang w:val="sv-SE"/>
        </w:rPr>
        <w:t xml:space="preserve"> pada feses yang lebih baik dibanding tetrasiklin.  Kadar protein total dalam serum meningkat dengan penambahan bawang putih maupun tetrasiklin.  Kadar albumin, α1 globulin, α2 globulin, β globulin dan γ globulin tidak berbeda nyata antar perlakuan.  </w:t>
      </w:r>
    </w:p>
    <w:p w:rsidR="00DE186F" w:rsidRPr="00F71993" w:rsidRDefault="00DE186F" w:rsidP="00DE186F">
      <w:pPr>
        <w:jc w:val="both"/>
        <w:rPr>
          <w:rFonts w:ascii="Bookman Old Style" w:hAnsi="Bookman Old Style"/>
          <w:sz w:val="22"/>
          <w:szCs w:val="22"/>
          <w:lang w:val="sv-SE"/>
        </w:rPr>
      </w:pPr>
      <w:r w:rsidRPr="00F71993">
        <w:rPr>
          <w:rFonts w:ascii="Bookman Old Style" w:hAnsi="Bookman Old Style"/>
          <w:sz w:val="22"/>
          <w:szCs w:val="22"/>
          <w:lang w:val="sv-SE"/>
        </w:rPr>
        <w:tab/>
      </w:r>
    </w:p>
    <w:p w:rsidR="00DE186F" w:rsidRDefault="00DE186F" w:rsidP="00DE186F">
      <w:pPr>
        <w:jc w:val="both"/>
        <w:rPr>
          <w:lang w:val="sv-SE"/>
        </w:rPr>
      </w:pPr>
      <w:r w:rsidRPr="00F71993">
        <w:rPr>
          <w:rFonts w:ascii="Bookman Old Style" w:hAnsi="Bookman Old Style"/>
          <w:sz w:val="22"/>
          <w:szCs w:val="22"/>
          <w:lang w:val="sv-SE"/>
        </w:rPr>
        <w:t>Secara keseluruhan dapat disimpulkan bahwa serbuk bawang putih dapat menjadi suplemen antimikroba pada ransum ayam pedaging, tetapi tidak dapat menstimulasi sistem imun.</w:t>
      </w:r>
      <w:r>
        <w:rPr>
          <w:lang w:val="sv-SE"/>
        </w:rPr>
        <w:t xml:space="preserve"> </w:t>
      </w:r>
    </w:p>
    <w:p w:rsidR="00FE3E32" w:rsidRDefault="00FE3E32"/>
    <w:sectPr w:rsidR="00FE3E32" w:rsidSect="00FE3E32">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86F" w:rsidRDefault="00DE186F" w:rsidP="00DE186F">
      <w:r>
        <w:separator/>
      </w:r>
    </w:p>
  </w:endnote>
  <w:endnote w:type="continuationSeparator" w:id="1">
    <w:p w:rsidR="00DE186F" w:rsidRDefault="00DE186F" w:rsidP="00D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6F" w:rsidRPr="0095295C" w:rsidRDefault="00576884" w:rsidP="0095295C">
    <w:pPr>
      <w:pStyle w:val="Footer"/>
      <w:jc w:val="right"/>
      <w:rPr>
        <w:rStyle w:val="PageNumber"/>
        <w:sz w:val="20"/>
        <w:szCs w:val="20"/>
      </w:rPr>
    </w:pPr>
    <w:r w:rsidRPr="00576884">
      <w:rPr>
        <w:rFonts w:ascii="Monotype Corsiva" w:hAnsi="Monotype Corsiva"/>
        <w:b/>
        <w:noProof/>
        <w:sz w:val="16"/>
        <w:szCs w:val="16"/>
      </w:rPr>
      <w:pict>
        <v:oval id="_x0000_s2050" style="position:absolute;left:0;text-align:left;margin-left:389.45pt;margin-top:-2.8pt;width:17.4pt;height:17.4pt;z-index:-251658752" fillcolor="silver">
          <v:shadow on="t"/>
        </v:oval>
      </w:pict>
    </w:r>
    <w:r w:rsidR="00DE186F">
      <w:rPr>
        <w:rStyle w:val="PageNumber"/>
        <w:sz w:val="20"/>
        <w:szCs w:val="20"/>
      </w:rPr>
      <w:t xml:space="preserve">    </w:t>
    </w:r>
    <w:r w:rsidR="00DE186F" w:rsidRPr="00131664">
      <w:rPr>
        <w:rFonts w:ascii="Monotype Corsiva" w:hAnsi="Monotype Corsiva"/>
        <w:b/>
        <w:sz w:val="16"/>
        <w:szCs w:val="16"/>
      </w:rPr>
      <w:t xml:space="preserve">Ringkasan Hasil Penelitian Dosen Muda </w:t>
    </w:r>
    <w:r w:rsidR="00DE186F">
      <w:rPr>
        <w:rFonts w:ascii="Monotype Corsiva" w:hAnsi="Monotype Corsiva"/>
        <w:b/>
        <w:sz w:val="16"/>
        <w:szCs w:val="16"/>
      </w:rPr>
      <w:t xml:space="preserve">Tahun </w:t>
    </w:r>
    <w:r w:rsidR="00DE186F" w:rsidRPr="00131664">
      <w:rPr>
        <w:rFonts w:ascii="Monotype Corsiva" w:hAnsi="Monotype Corsiva"/>
        <w:b/>
        <w:sz w:val="16"/>
        <w:szCs w:val="16"/>
      </w:rPr>
      <w:t>2004</w:t>
    </w:r>
    <w:r w:rsidR="00DE186F">
      <w:rPr>
        <w:rFonts w:ascii="Monotype Corsiva" w:hAnsi="Monotype Corsiva"/>
        <w:b/>
        <w:sz w:val="16"/>
        <w:szCs w:val="16"/>
      </w:rPr>
      <w:t xml:space="preserve">            </w:t>
    </w:r>
    <w:r w:rsidRPr="0095295C">
      <w:rPr>
        <w:rStyle w:val="PageNumber"/>
        <w:sz w:val="20"/>
        <w:szCs w:val="20"/>
      </w:rPr>
      <w:fldChar w:fldCharType="begin"/>
    </w:r>
    <w:r w:rsidR="00DE186F" w:rsidRPr="0095295C">
      <w:rPr>
        <w:rStyle w:val="PageNumber"/>
        <w:sz w:val="20"/>
        <w:szCs w:val="20"/>
      </w:rPr>
      <w:instrText xml:space="preserve">PAGE  </w:instrText>
    </w:r>
    <w:r w:rsidRPr="0095295C">
      <w:rPr>
        <w:rStyle w:val="PageNumber"/>
        <w:sz w:val="20"/>
        <w:szCs w:val="20"/>
      </w:rPr>
      <w:fldChar w:fldCharType="separate"/>
    </w:r>
    <w:r w:rsidR="00DE186F">
      <w:rPr>
        <w:rStyle w:val="PageNumber"/>
        <w:noProof/>
        <w:sz w:val="20"/>
        <w:szCs w:val="20"/>
      </w:rPr>
      <w:t>136</w:t>
    </w:r>
    <w:r w:rsidRPr="0095295C">
      <w:rPr>
        <w:rStyle w:val="PageNumber"/>
        <w:sz w:val="20"/>
        <w:szCs w:val="20"/>
      </w:rPr>
      <w:fldChar w:fldCharType="end"/>
    </w:r>
  </w:p>
  <w:p w:rsidR="00DE186F" w:rsidRPr="0095295C" w:rsidRDefault="00DE186F" w:rsidP="0095295C">
    <w:pPr>
      <w:pStyle w:val="Footer"/>
      <w:ind w:right="360" w:firstLine="360"/>
      <w:rPr>
        <w:rFonts w:ascii="Monotype Corsiva" w:hAnsi="Monotype Corsiva"/>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6F" w:rsidRPr="00DE186F" w:rsidRDefault="00DE186F" w:rsidP="00DE186F">
    <w:pPr>
      <w:pStyle w:val="Footer"/>
      <w:rPr>
        <w:rStyle w:val="PageNumber"/>
        <w:szCs w:val="20"/>
      </w:rPr>
    </w:pPr>
    <w:r w:rsidRPr="00DE186F">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86F" w:rsidRDefault="00DE186F" w:rsidP="00DE186F">
      <w:r>
        <w:separator/>
      </w:r>
    </w:p>
  </w:footnote>
  <w:footnote w:type="continuationSeparator" w:id="1">
    <w:p w:rsidR="00DE186F" w:rsidRDefault="00DE186F" w:rsidP="00DE186F">
      <w:r>
        <w:continuationSeparator/>
      </w:r>
    </w:p>
  </w:footnote>
  <w:footnote w:id="2">
    <w:p w:rsidR="00DE186F" w:rsidRDefault="00DE186F" w:rsidP="00DE186F">
      <w:pPr>
        <w:pStyle w:val="FootnoteText"/>
        <w:rPr>
          <w:b/>
          <w:lang w:val="sv-SE"/>
        </w:rPr>
      </w:pPr>
      <w:r>
        <w:rPr>
          <w:rStyle w:val="FootnoteReference"/>
          <w:rFonts w:ascii="Monotype Corsiva" w:hAnsi="Monotype Corsiva"/>
          <w:b/>
          <w:lang w:val="sv-SE"/>
        </w:rPr>
        <w:t>1</w:t>
      </w:r>
      <w:r>
        <w:rPr>
          <w:rFonts w:ascii="Monotype Corsiva" w:hAnsi="Monotype Corsiva"/>
          <w:b/>
          <w:vertAlign w:val="superscript"/>
          <w:lang w:val="sv-SE"/>
        </w:rPr>
        <w:t>)</w:t>
      </w:r>
      <w:r>
        <w:rPr>
          <w:rFonts w:ascii="Monotype Corsiva" w:hAnsi="Monotype Corsiva"/>
          <w:b/>
          <w:lang w:val="sv-SE"/>
        </w:rPr>
        <w:t>Ketua Peneliti (Staf Pengajar Departemen INMT, FAPET-IPB)</w:t>
      </w:r>
    </w:p>
    <w:p w:rsidR="00DE186F" w:rsidRPr="00F71993" w:rsidRDefault="00DE186F" w:rsidP="00DE186F">
      <w:pPr>
        <w:pStyle w:val="FootnoteText"/>
        <w:rPr>
          <w:lang w:val="sv-SE"/>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186F"/>
    <w:rsid w:val="00576884"/>
    <w:rsid w:val="005B3F4B"/>
    <w:rsid w:val="00DE186F"/>
    <w:rsid w:val="00FE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186F"/>
    <w:pPr>
      <w:jc w:val="center"/>
    </w:pPr>
    <w:rPr>
      <w:b/>
      <w:bCs/>
      <w:lang w:val="en-GB"/>
    </w:rPr>
  </w:style>
  <w:style w:type="character" w:customStyle="1" w:styleId="TitleChar">
    <w:name w:val="Title Char"/>
    <w:basedOn w:val="DefaultParagraphFont"/>
    <w:link w:val="Title"/>
    <w:rsid w:val="00DE186F"/>
    <w:rPr>
      <w:rFonts w:ascii="Times New Roman" w:eastAsia="Times New Roman" w:hAnsi="Times New Roman" w:cs="Times New Roman"/>
      <w:b/>
      <w:bCs/>
      <w:sz w:val="24"/>
      <w:szCs w:val="24"/>
      <w:lang w:val="en-GB"/>
    </w:rPr>
  </w:style>
  <w:style w:type="paragraph" w:styleId="FootnoteText">
    <w:name w:val="footnote text"/>
    <w:basedOn w:val="Normal"/>
    <w:link w:val="FootnoteTextChar"/>
    <w:semiHidden/>
    <w:rsid w:val="00DE186F"/>
    <w:rPr>
      <w:sz w:val="20"/>
      <w:szCs w:val="20"/>
    </w:rPr>
  </w:style>
  <w:style w:type="character" w:customStyle="1" w:styleId="FootnoteTextChar">
    <w:name w:val="Footnote Text Char"/>
    <w:basedOn w:val="DefaultParagraphFont"/>
    <w:link w:val="FootnoteText"/>
    <w:semiHidden/>
    <w:rsid w:val="00DE186F"/>
    <w:rPr>
      <w:rFonts w:ascii="Times New Roman" w:eastAsia="Times New Roman" w:hAnsi="Times New Roman" w:cs="Times New Roman"/>
      <w:sz w:val="20"/>
      <w:szCs w:val="20"/>
    </w:rPr>
  </w:style>
  <w:style w:type="character" w:styleId="FootnoteReference">
    <w:name w:val="footnote reference"/>
    <w:basedOn w:val="DefaultParagraphFont"/>
    <w:semiHidden/>
    <w:rsid w:val="00DE186F"/>
    <w:rPr>
      <w:vertAlign w:val="superscript"/>
    </w:rPr>
  </w:style>
  <w:style w:type="paragraph" w:styleId="Footer">
    <w:name w:val="footer"/>
    <w:basedOn w:val="Normal"/>
    <w:link w:val="FooterChar"/>
    <w:rsid w:val="00DE186F"/>
    <w:pPr>
      <w:tabs>
        <w:tab w:val="center" w:pos="4320"/>
        <w:tab w:val="right" w:pos="8640"/>
      </w:tabs>
    </w:pPr>
  </w:style>
  <w:style w:type="character" w:customStyle="1" w:styleId="FooterChar">
    <w:name w:val="Footer Char"/>
    <w:basedOn w:val="DefaultParagraphFont"/>
    <w:link w:val="Footer"/>
    <w:rsid w:val="00DE186F"/>
    <w:rPr>
      <w:rFonts w:ascii="Times New Roman" w:eastAsia="Times New Roman" w:hAnsi="Times New Roman" w:cs="Times New Roman"/>
      <w:sz w:val="24"/>
      <w:szCs w:val="24"/>
    </w:rPr>
  </w:style>
  <w:style w:type="character" w:styleId="PageNumber">
    <w:name w:val="page number"/>
    <w:basedOn w:val="DefaultParagraphFont"/>
    <w:rsid w:val="00DE186F"/>
  </w:style>
  <w:style w:type="paragraph" w:styleId="Header">
    <w:name w:val="header"/>
    <w:basedOn w:val="Normal"/>
    <w:link w:val="HeaderChar"/>
    <w:uiPriority w:val="99"/>
    <w:semiHidden/>
    <w:unhideWhenUsed/>
    <w:rsid w:val="00DE186F"/>
    <w:pPr>
      <w:tabs>
        <w:tab w:val="center" w:pos="4680"/>
        <w:tab w:val="right" w:pos="9360"/>
      </w:tabs>
    </w:pPr>
  </w:style>
  <w:style w:type="character" w:customStyle="1" w:styleId="HeaderChar">
    <w:name w:val="Header Char"/>
    <w:basedOn w:val="DefaultParagraphFont"/>
    <w:link w:val="Header"/>
    <w:uiPriority w:val="99"/>
    <w:semiHidden/>
    <w:rsid w:val="00DE18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2215</Characters>
  <Application>Microsoft Office Word</Application>
  <DocSecurity>0</DocSecurity>
  <Lines>18</Lines>
  <Paragraphs>5</Paragraphs>
  <ScaleCrop>false</ScaleCrop>
  <Company>DKSI-IPB</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SUPLEMENTASI BAWANG PUTIH UNTUK MENINGKATKAN PRODUKSI DAN KEKEBALAN AYAM PEDAGING YANG TERINFEKSI SALMONELLA TYPHIMURIUM</dc:title>
  <dc:subject>IPB (Bogor Agricultural University)</dc:subject>
  <dc:creator>Sri Suharti</dc:creator>
  <cp:keywords>IPB (Bogor Agricultural University)</cp:keywords>
  <dc:description/>
  <cp:lastModifiedBy>DKSI IPB</cp:lastModifiedBy>
  <cp:revision>2</cp:revision>
  <cp:lastPrinted>2010-04-15T08:53:00Z</cp:lastPrinted>
  <dcterms:created xsi:type="dcterms:W3CDTF">2010-04-15T08:51:00Z</dcterms:created>
  <dcterms:modified xsi:type="dcterms:W3CDTF">2010-04-19T07:59:00Z</dcterms:modified>
</cp:coreProperties>
</file>