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F6" w:rsidRPr="007F14E3" w:rsidRDefault="00514CC2" w:rsidP="002A74FB">
      <w:pPr>
        <w:spacing w:before="71" w:after="0" w:line="240" w:lineRule="auto"/>
        <w:ind w:left="4962" w:right="-20"/>
        <w:rPr>
          <w:rFonts w:ascii="Candara" w:eastAsia="Times New Roman" w:hAnsi="Candara" w:cs="Times New Roman"/>
        </w:rPr>
      </w:pPr>
      <w:r w:rsidRPr="007F14E3">
        <w:rPr>
          <w:rFonts w:ascii="Candara" w:eastAsia="Times New Roman" w:hAnsi="Candara" w:cs="Times New Roman"/>
          <w:i/>
          <w:color w:val="444444"/>
        </w:rPr>
        <w:t>JURNAL KEDOKTERAN YARSI 18 (1): 001-008 (2010)</w:t>
      </w:r>
    </w:p>
    <w:p w:rsidR="001771F6" w:rsidRPr="007F14E3" w:rsidRDefault="001771F6">
      <w:pPr>
        <w:spacing w:before="6" w:after="0" w:line="120" w:lineRule="exact"/>
        <w:rPr>
          <w:rFonts w:ascii="Candara" w:hAnsi="Candara"/>
        </w:rPr>
      </w:pPr>
    </w:p>
    <w:p w:rsidR="001771F6" w:rsidRPr="007F14E3" w:rsidRDefault="001771F6">
      <w:pPr>
        <w:spacing w:after="0" w:line="200" w:lineRule="exact"/>
        <w:rPr>
          <w:rFonts w:ascii="Candara" w:hAnsi="Candara"/>
        </w:rPr>
      </w:pPr>
    </w:p>
    <w:p w:rsidR="001771F6" w:rsidRPr="007F14E3" w:rsidRDefault="001771F6">
      <w:pPr>
        <w:spacing w:after="0" w:line="200" w:lineRule="exact"/>
        <w:rPr>
          <w:rFonts w:ascii="Candara" w:hAnsi="Candara"/>
        </w:rPr>
      </w:pPr>
    </w:p>
    <w:p w:rsidR="001771F6" w:rsidRPr="007F14E3" w:rsidRDefault="006B69DC">
      <w:pPr>
        <w:spacing w:after="0" w:line="241" w:lineRule="auto"/>
        <w:ind w:left="1920" w:right="113"/>
        <w:rPr>
          <w:rFonts w:ascii="Candara" w:eastAsia="Times New Roman" w:hAnsi="Candara" w:cs="Times New Roman"/>
        </w:rPr>
      </w:pPr>
      <w:bookmarkStart w:id="0" w:name="OLE_LINK1"/>
      <w:bookmarkStart w:id="1" w:name="OLE_LINK2"/>
      <w:r w:rsidRPr="007F14E3">
        <w:rPr>
          <w:rFonts w:ascii="Candara" w:hAnsi="Candar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2" type="#_x0000_t75" style="position:absolute;left:0;text-align:left;margin-left:85.45pt;margin-top:-2.55pt;width:40.3pt;height:40.3pt;z-index:-251658752;mso-position-horizontal-relative:page">
            <v:imagedata r:id="rId4" o:title=""/>
            <w10:wrap anchorx="page"/>
          </v:shape>
        </w:pict>
      </w:r>
      <w:r w:rsidR="00514CC2" w:rsidRPr="007F14E3">
        <w:rPr>
          <w:rFonts w:ascii="Candara" w:eastAsia="Times New Roman" w:hAnsi="Candara" w:cs="Times New Roman"/>
          <w:b/>
          <w:bCs/>
          <w:color w:val="212121"/>
        </w:rPr>
        <w:t>Primordial Follicles Development of Immature Mice Ovary after FSH and Ovary Cutting Treatments</w:t>
      </w:r>
    </w:p>
    <w:bookmarkEnd w:id="0"/>
    <w:bookmarkEnd w:id="1"/>
    <w:p w:rsidR="001771F6" w:rsidRPr="007F14E3" w:rsidRDefault="001771F6">
      <w:pPr>
        <w:spacing w:before="9" w:after="0" w:line="130" w:lineRule="exact"/>
        <w:rPr>
          <w:rFonts w:ascii="Candara" w:hAnsi="Candara"/>
        </w:rPr>
      </w:pPr>
    </w:p>
    <w:p w:rsidR="001771F6" w:rsidRPr="007F14E3" w:rsidRDefault="001771F6">
      <w:pPr>
        <w:spacing w:after="0" w:line="200" w:lineRule="exact"/>
        <w:rPr>
          <w:rFonts w:ascii="Candara" w:hAnsi="Candara"/>
        </w:rPr>
      </w:pPr>
    </w:p>
    <w:p w:rsidR="001771F6" w:rsidRPr="007F14E3" w:rsidRDefault="00514CC2">
      <w:pPr>
        <w:spacing w:after="0" w:line="240" w:lineRule="auto"/>
        <w:ind w:left="3067" w:right="-20"/>
        <w:rPr>
          <w:rFonts w:ascii="Candara" w:eastAsia="Times New Roman" w:hAnsi="Candara" w:cs="Times New Roman"/>
        </w:rPr>
      </w:pPr>
      <w:bookmarkStart w:id="2" w:name="OLE_LINK3"/>
      <w:bookmarkStart w:id="3" w:name="OLE_LINK4"/>
      <w:proofErr w:type="spellStart"/>
      <w:proofErr w:type="gramStart"/>
      <w:r w:rsidRPr="007F14E3">
        <w:rPr>
          <w:rFonts w:ascii="Candara" w:eastAsia="Times New Roman" w:hAnsi="Candara" w:cs="Times New Roman"/>
          <w:color w:val="444444"/>
        </w:rPr>
        <w:t>Ita</w:t>
      </w:r>
      <w:proofErr w:type="spellEnd"/>
      <w:proofErr w:type="gramEnd"/>
      <w:r w:rsidR="007F14E3">
        <w:rPr>
          <w:rFonts w:ascii="Candara" w:eastAsia="Times New Roman" w:hAnsi="Candara" w:cs="Times New Roman"/>
          <w:color w:val="444444"/>
        </w:rPr>
        <w:t xml:space="preserve"> </w:t>
      </w:r>
      <w:proofErr w:type="spellStart"/>
      <w:r w:rsidRPr="007F14E3">
        <w:rPr>
          <w:rFonts w:ascii="Candara" w:eastAsia="Times New Roman" w:hAnsi="Candara" w:cs="Times New Roman"/>
          <w:color w:val="444444"/>
        </w:rPr>
        <w:t>Djuwita</w:t>
      </w:r>
      <w:proofErr w:type="spellEnd"/>
      <w:r w:rsidRPr="007F14E3">
        <w:rPr>
          <w:rFonts w:ascii="Candara" w:eastAsia="Times New Roman" w:hAnsi="Candara" w:cs="Times New Roman"/>
          <w:color w:val="444444"/>
        </w:rPr>
        <w:t>,</w:t>
      </w:r>
      <w:r w:rsidR="007F14E3">
        <w:rPr>
          <w:rFonts w:ascii="Candara" w:eastAsia="Times New Roman" w:hAnsi="Candara" w:cs="Times New Roman"/>
          <w:color w:val="444444"/>
        </w:rPr>
        <w:t xml:space="preserve"> </w:t>
      </w:r>
      <w:proofErr w:type="spellStart"/>
      <w:r w:rsidRPr="007F14E3">
        <w:rPr>
          <w:rFonts w:ascii="Candara" w:eastAsia="Times New Roman" w:hAnsi="Candara" w:cs="Times New Roman"/>
          <w:color w:val="444444"/>
        </w:rPr>
        <w:t>Fatmawati</w:t>
      </w:r>
      <w:proofErr w:type="spellEnd"/>
      <w:r w:rsidRPr="007F14E3">
        <w:rPr>
          <w:rFonts w:ascii="Candara" w:eastAsia="Times New Roman" w:hAnsi="Candara" w:cs="Times New Roman"/>
          <w:color w:val="444444"/>
        </w:rPr>
        <w:t>,</w:t>
      </w:r>
      <w:r w:rsidR="007F14E3">
        <w:rPr>
          <w:rFonts w:ascii="Candara" w:eastAsia="Times New Roman" w:hAnsi="Candara" w:cs="Times New Roman"/>
          <w:color w:val="444444"/>
        </w:rPr>
        <w:t xml:space="preserve"> </w:t>
      </w:r>
      <w:proofErr w:type="spellStart"/>
      <w:r w:rsidRPr="007F14E3">
        <w:rPr>
          <w:rFonts w:ascii="Candara" w:eastAsia="Times New Roman" w:hAnsi="Candara" w:cs="Times New Roman"/>
          <w:color w:val="444444"/>
        </w:rPr>
        <w:t>Kusdiantoro</w:t>
      </w:r>
      <w:proofErr w:type="spellEnd"/>
      <w:r w:rsidR="007F14E3">
        <w:rPr>
          <w:rFonts w:ascii="Candara" w:eastAsia="Times New Roman" w:hAnsi="Candara" w:cs="Times New Roman"/>
          <w:color w:val="444444"/>
        </w:rPr>
        <w:t xml:space="preserve"> </w:t>
      </w:r>
      <w:proofErr w:type="spellStart"/>
      <w:r w:rsidRPr="007F14E3">
        <w:rPr>
          <w:rFonts w:ascii="Candara" w:eastAsia="Times New Roman" w:hAnsi="Candara" w:cs="Times New Roman"/>
          <w:color w:val="444444"/>
        </w:rPr>
        <w:t>Mohamad</w:t>
      </w:r>
      <w:proofErr w:type="spellEnd"/>
      <w:r w:rsidRPr="007F14E3">
        <w:rPr>
          <w:rFonts w:ascii="Candara" w:eastAsia="Times New Roman" w:hAnsi="Candara" w:cs="Times New Roman"/>
          <w:color w:val="444444"/>
        </w:rPr>
        <w:t>,</w:t>
      </w:r>
      <w:r w:rsidR="007F14E3">
        <w:rPr>
          <w:rFonts w:ascii="Candara" w:eastAsia="Times New Roman" w:hAnsi="Candara" w:cs="Times New Roman"/>
          <w:color w:val="444444"/>
        </w:rPr>
        <w:t xml:space="preserve"> </w:t>
      </w:r>
      <w:proofErr w:type="spellStart"/>
      <w:r w:rsidRPr="007F14E3">
        <w:rPr>
          <w:rFonts w:ascii="Candara" w:eastAsia="Times New Roman" w:hAnsi="Candara" w:cs="Times New Roman"/>
          <w:color w:val="444444"/>
        </w:rPr>
        <w:t>Mohamad</w:t>
      </w:r>
      <w:proofErr w:type="spellEnd"/>
    </w:p>
    <w:p w:rsidR="001771F6" w:rsidRPr="007F14E3" w:rsidRDefault="00514CC2">
      <w:pPr>
        <w:spacing w:before="9" w:after="0" w:line="240" w:lineRule="auto"/>
        <w:ind w:left="3067" w:right="-20"/>
        <w:rPr>
          <w:rFonts w:ascii="Candara" w:eastAsia="Times New Roman" w:hAnsi="Candara" w:cs="Times New Roman"/>
        </w:rPr>
      </w:pPr>
      <w:proofErr w:type="spellStart"/>
      <w:r w:rsidRPr="007F14E3">
        <w:rPr>
          <w:rFonts w:ascii="Candara" w:eastAsia="Times New Roman" w:hAnsi="Candara" w:cs="Times New Roman"/>
          <w:color w:val="444444"/>
        </w:rPr>
        <w:t>Fakhrudin</w:t>
      </w:r>
      <w:proofErr w:type="spellEnd"/>
      <w:r w:rsidRPr="007F14E3">
        <w:rPr>
          <w:rFonts w:ascii="Candara" w:eastAsia="Times New Roman" w:hAnsi="Candara" w:cs="Times New Roman"/>
          <w:color w:val="444444"/>
        </w:rPr>
        <w:t xml:space="preserve">, </w:t>
      </w:r>
      <w:proofErr w:type="spellStart"/>
      <w:r w:rsidRPr="007F14E3">
        <w:rPr>
          <w:rFonts w:ascii="Candara" w:eastAsia="Times New Roman" w:hAnsi="Candara" w:cs="Times New Roman"/>
          <w:color w:val="444444"/>
        </w:rPr>
        <w:t>Adi</w:t>
      </w:r>
      <w:proofErr w:type="spellEnd"/>
      <w:r w:rsidRPr="007F14E3">
        <w:rPr>
          <w:rFonts w:ascii="Candara" w:eastAsia="Times New Roman" w:hAnsi="Candara" w:cs="Times New Roman"/>
          <w:color w:val="444444"/>
        </w:rPr>
        <w:t xml:space="preserve"> </w:t>
      </w:r>
      <w:proofErr w:type="spellStart"/>
      <w:r w:rsidRPr="007F14E3">
        <w:rPr>
          <w:rFonts w:ascii="Candara" w:eastAsia="Times New Roman" w:hAnsi="Candara" w:cs="Times New Roman"/>
          <w:color w:val="444444"/>
        </w:rPr>
        <w:t>Winarto</w:t>
      </w:r>
      <w:proofErr w:type="spellEnd"/>
    </w:p>
    <w:bookmarkEnd w:id="2"/>
    <w:bookmarkEnd w:id="3"/>
    <w:p w:rsidR="001771F6" w:rsidRPr="007F14E3" w:rsidRDefault="00514CC2">
      <w:pPr>
        <w:spacing w:before="12" w:after="0" w:line="240" w:lineRule="auto"/>
        <w:ind w:left="3067" w:right="-20"/>
        <w:rPr>
          <w:rFonts w:ascii="Candara" w:eastAsia="Times New Roman" w:hAnsi="Candara" w:cs="Times New Roman"/>
        </w:rPr>
      </w:pPr>
      <w:r w:rsidRPr="007F14E3">
        <w:rPr>
          <w:rFonts w:ascii="Candara" w:eastAsia="Times New Roman" w:hAnsi="Candara" w:cs="Times New Roman"/>
          <w:i/>
          <w:color w:val="444444"/>
        </w:rPr>
        <w:t xml:space="preserve">Laboratory </w:t>
      </w:r>
      <w:r w:rsidRPr="007F14E3">
        <w:rPr>
          <w:rFonts w:ascii="Candara" w:eastAsia="Times New Roman" w:hAnsi="Candara" w:cs="Times New Roman"/>
          <w:i/>
          <w:color w:val="565656"/>
        </w:rPr>
        <w:t xml:space="preserve">of </w:t>
      </w:r>
      <w:r w:rsidRPr="007F14E3">
        <w:rPr>
          <w:rFonts w:ascii="Candara" w:eastAsia="Times New Roman" w:hAnsi="Candara" w:cs="Times New Roman"/>
          <w:i/>
          <w:color w:val="444444"/>
        </w:rPr>
        <w:t>Embryology, Department</w:t>
      </w:r>
      <w:r w:rsidR="007F14E3">
        <w:rPr>
          <w:rFonts w:ascii="Candara" w:eastAsia="Times New Roman" w:hAnsi="Candara" w:cs="Times New Roman"/>
          <w:i/>
          <w:color w:val="444444"/>
        </w:rPr>
        <w:t xml:space="preserve"> </w:t>
      </w:r>
      <w:r w:rsidRPr="007F14E3">
        <w:rPr>
          <w:rFonts w:ascii="Candara" w:eastAsia="Times New Roman" w:hAnsi="Candara" w:cs="Times New Roman"/>
          <w:i/>
          <w:color w:val="565656"/>
        </w:rPr>
        <w:t xml:space="preserve">of </w:t>
      </w:r>
      <w:proofErr w:type="spellStart"/>
      <w:r w:rsidRPr="007F14E3">
        <w:rPr>
          <w:rFonts w:ascii="Candara" w:eastAsia="Times New Roman" w:hAnsi="Candara" w:cs="Times New Roman"/>
          <w:i/>
          <w:color w:val="444444"/>
        </w:rPr>
        <w:t>Anato</w:t>
      </w:r>
      <w:proofErr w:type="spellEnd"/>
      <w:r w:rsidRPr="007F14E3">
        <w:rPr>
          <w:rFonts w:ascii="Candara" w:eastAsia="Times New Roman" w:hAnsi="Candara" w:cs="Times New Roman"/>
          <w:i/>
          <w:color w:val="444444"/>
        </w:rPr>
        <w:t xml:space="preserve"> y,</w:t>
      </w:r>
      <w:r w:rsidR="007F14E3">
        <w:rPr>
          <w:rFonts w:ascii="Candara" w:eastAsia="Times New Roman" w:hAnsi="Candara" w:cs="Times New Roman"/>
          <w:i/>
          <w:color w:val="444444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>Physiology and Pharmacology, Faculty of</w:t>
      </w:r>
    </w:p>
    <w:p w:rsidR="001771F6" w:rsidRPr="007F14E3" w:rsidRDefault="00514CC2">
      <w:pPr>
        <w:spacing w:before="8" w:after="0" w:line="240" w:lineRule="auto"/>
        <w:ind w:left="3077" w:right="-20"/>
        <w:rPr>
          <w:rFonts w:ascii="Candara" w:eastAsia="Times New Roman" w:hAnsi="Candara" w:cs="Times New Roman"/>
        </w:rPr>
      </w:pPr>
      <w:r w:rsidRPr="007F14E3">
        <w:rPr>
          <w:rFonts w:ascii="Candara" w:eastAsia="Times New Roman" w:hAnsi="Candara" w:cs="Times New Roman"/>
          <w:i/>
          <w:color w:val="444444"/>
        </w:rPr>
        <w:t>Veterinary Medicine, Bogor Agricultural University</w:t>
      </w:r>
    </w:p>
    <w:p w:rsidR="001771F6" w:rsidRPr="007F14E3" w:rsidRDefault="001771F6">
      <w:pPr>
        <w:spacing w:before="3" w:after="0" w:line="280" w:lineRule="exact"/>
        <w:rPr>
          <w:rFonts w:ascii="Candara" w:hAnsi="Candara"/>
        </w:rPr>
      </w:pPr>
    </w:p>
    <w:p w:rsidR="001771F6" w:rsidRPr="007F14E3" w:rsidRDefault="00514CC2">
      <w:pPr>
        <w:tabs>
          <w:tab w:val="left" w:pos="1920"/>
        </w:tabs>
        <w:spacing w:after="0" w:line="240" w:lineRule="auto"/>
        <w:ind w:left="202" w:right="-20"/>
        <w:rPr>
          <w:rFonts w:ascii="Candara" w:eastAsia="Times New Roman" w:hAnsi="Candara" w:cs="Times New Roman"/>
          <w:lang w:val="id-ID"/>
        </w:rPr>
      </w:pPr>
      <w:proofErr w:type="gramStart"/>
      <w:r w:rsidRPr="007F14E3">
        <w:rPr>
          <w:rFonts w:ascii="Candara" w:eastAsia="Times New Roman" w:hAnsi="Candara" w:cs="Times New Roman"/>
          <w:i/>
          <w:color w:val="444444"/>
        </w:rPr>
        <w:t>KEYWORDS</w:t>
      </w:r>
      <w:r w:rsidRPr="007F14E3">
        <w:rPr>
          <w:rFonts w:ascii="Candara" w:eastAsia="Times New Roman" w:hAnsi="Candara" w:cs="Times New Roman"/>
          <w:i/>
          <w:color w:val="444444"/>
        </w:rPr>
        <w:tab/>
        <w:t>ovary; primordial follicles; in vitro culture; development</w:t>
      </w:r>
      <w:r w:rsidR="007F14E3" w:rsidRPr="007F14E3">
        <w:rPr>
          <w:rFonts w:ascii="Candara" w:eastAsia="Times New Roman" w:hAnsi="Candara" w:cs="Times New Roman"/>
          <w:i/>
          <w:color w:val="444444"/>
          <w:lang w:val="id-ID"/>
        </w:rPr>
        <w:t>.</w:t>
      </w:r>
      <w:proofErr w:type="gramEnd"/>
    </w:p>
    <w:p w:rsidR="001771F6" w:rsidRPr="007F14E3" w:rsidRDefault="001771F6">
      <w:pPr>
        <w:spacing w:before="15" w:after="0" w:line="260" w:lineRule="exact"/>
        <w:rPr>
          <w:rFonts w:ascii="Candara" w:hAnsi="Candara"/>
        </w:rPr>
      </w:pPr>
    </w:p>
    <w:p w:rsidR="001771F6" w:rsidRPr="007F14E3" w:rsidRDefault="00514CC2" w:rsidP="007F14E3">
      <w:pPr>
        <w:tabs>
          <w:tab w:val="left" w:pos="1918"/>
        </w:tabs>
        <w:spacing w:after="0" w:line="255" w:lineRule="auto"/>
        <w:ind w:left="1915" w:right="242" w:hanging="1718"/>
        <w:jc w:val="both"/>
        <w:rPr>
          <w:rFonts w:ascii="Candara" w:eastAsia="Times New Roman" w:hAnsi="Candara" w:cs="Times New Roman"/>
          <w:i/>
        </w:rPr>
      </w:pPr>
      <w:r w:rsidRPr="007F14E3">
        <w:rPr>
          <w:rFonts w:ascii="Candara" w:eastAsia="Times New Roman" w:hAnsi="Candara" w:cs="Times New Roman"/>
          <w:i/>
          <w:color w:val="444444"/>
        </w:rPr>
        <w:t>ABSTRACT</w:t>
      </w:r>
      <w:r w:rsidRPr="007F14E3">
        <w:rPr>
          <w:rFonts w:ascii="Candara" w:eastAsia="Times New Roman" w:hAnsi="Candara" w:cs="Times New Roman"/>
          <w:i/>
          <w:color w:val="444444"/>
        </w:rPr>
        <w:tab/>
      </w:r>
      <w:r w:rsidRPr="007F14E3">
        <w:rPr>
          <w:rFonts w:ascii="Candara" w:eastAsia="Times New Roman" w:hAnsi="Candara" w:cs="Times New Roman"/>
          <w:i/>
          <w:color w:val="444444"/>
        </w:rPr>
        <w:tab/>
      </w:r>
      <w:proofErr w:type="gramStart"/>
      <w:r w:rsidRPr="007F14E3">
        <w:rPr>
          <w:rFonts w:ascii="Candara" w:eastAsia="Times New Roman" w:hAnsi="Candara" w:cs="Times New Roman"/>
          <w:i/>
          <w:color w:val="444444"/>
        </w:rPr>
        <w:t>The</w:t>
      </w:r>
      <w:proofErr w:type="gramEnd"/>
      <w:r w:rsidRPr="007F14E3">
        <w:rPr>
          <w:rFonts w:ascii="Candara" w:eastAsia="Times New Roman" w:hAnsi="Candara" w:cs="Times New Roman"/>
          <w:i/>
          <w:color w:val="444444"/>
        </w:rPr>
        <w:t xml:space="preserve"> aims of the study were to investigate the influence of FSH and the ova</w:t>
      </w:r>
      <w:r w:rsidR="007F14E3" w:rsidRPr="007F14E3">
        <w:rPr>
          <w:rFonts w:ascii="Candara" w:eastAsia="Times New Roman" w:hAnsi="Candara" w:cs="Times New Roman"/>
          <w:i/>
          <w:color w:val="444444"/>
          <w:lang w:val="id-ID"/>
        </w:rPr>
        <w:t>r</w:t>
      </w:r>
      <w:r w:rsidRPr="007F14E3">
        <w:rPr>
          <w:rFonts w:ascii="Candara" w:eastAsia="Times New Roman" w:hAnsi="Candara" w:cs="Times New Roman"/>
          <w:i/>
          <w:color w:val="444444"/>
        </w:rPr>
        <w:t>y cutting</w:t>
      </w:r>
      <w:r w:rsidR="007F14E3" w:rsidRPr="007F14E3">
        <w:rPr>
          <w:rFonts w:ascii="Candara" w:eastAsia="Times New Roman" w:hAnsi="Candara" w:cs="Times New Roman"/>
          <w:i/>
          <w:color w:val="444444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>treatments on the development of primordial follicles into</w:t>
      </w:r>
      <w:r w:rsidR="007F14E3" w:rsidRPr="007F14E3">
        <w:rPr>
          <w:rFonts w:ascii="Candara" w:eastAsia="Times New Roman" w:hAnsi="Candara" w:cs="Times New Roman"/>
          <w:i/>
          <w:color w:val="444444"/>
        </w:rPr>
        <w:t xml:space="preserve"> </w:t>
      </w:r>
      <w:proofErr w:type="spellStart"/>
      <w:r w:rsidRPr="007F14E3">
        <w:rPr>
          <w:rFonts w:ascii="Candara" w:eastAsia="Times New Roman" w:hAnsi="Candara" w:cs="Times New Roman"/>
          <w:i/>
          <w:color w:val="444444"/>
        </w:rPr>
        <w:t>preantral</w:t>
      </w:r>
      <w:proofErr w:type="spellEnd"/>
      <w:r w:rsidRPr="007F14E3">
        <w:rPr>
          <w:rFonts w:ascii="Candara" w:eastAsia="Times New Roman" w:hAnsi="Candara" w:cs="Times New Roman"/>
          <w:i/>
          <w:color w:val="444444"/>
        </w:rPr>
        <w:t xml:space="preserve"> and </w:t>
      </w:r>
      <w:proofErr w:type="spellStart"/>
      <w:r w:rsidRPr="007F14E3">
        <w:rPr>
          <w:rFonts w:ascii="Candara" w:eastAsia="Times New Roman" w:hAnsi="Candara" w:cs="Times New Roman"/>
          <w:i/>
          <w:color w:val="444444"/>
        </w:rPr>
        <w:t>antral</w:t>
      </w:r>
      <w:proofErr w:type="spellEnd"/>
      <w:r w:rsidRPr="007F14E3">
        <w:rPr>
          <w:rFonts w:ascii="Candara" w:eastAsia="Times New Roman" w:hAnsi="Candara" w:cs="Times New Roman"/>
          <w:i/>
          <w:color w:val="444444"/>
        </w:rPr>
        <w:t xml:space="preserve"> follicles. Ovaries were grouped as whole ovary (without cutting); partially cut ovary and completely cut ovary (hemi ovary). All ovary groups were cultured in</w:t>
      </w:r>
      <w:r w:rsidR="007F14E3" w:rsidRPr="007F14E3">
        <w:rPr>
          <w:rFonts w:ascii="Candara" w:eastAsia="Times New Roman" w:hAnsi="Candara" w:cs="Times New Roman"/>
          <w:i/>
          <w:color w:val="444444"/>
        </w:rPr>
        <w:t xml:space="preserve"> </w:t>
      </w:r>
      <w:proofErr w:type="spellStart"/>
      <w:r w:rsidRPr="007F14E3">
        <w:rPr>
          <w:rFonts w:ascii="Candara" w:eastAsia="Times New Roman" w:hAnsi="Candara" w:cs="Times New Roman"/>
          <w:i/>
          <w:color w:val="444444"/>
        </w:rPr>
        <w:t>Dubellco's</w:t>
      </w:r>
      <w:proofErr w:type="spellEnd"/>
      <w:r w:rsidRPr="007F14E3">
        <w:rPr>
          <w:rFonts w:ascii="Candara" w:eastAsia="Times New Roman" w:hAnsi="Candara" w:cs="Times New Roman"/>
          <w:i/>
          <w:color w:val="444444"/>
        </w:rPr>
        <w:t xml:space="preserve"> Modified Eagle Medium</w:t>
      </w:r>
      <w:r w:rsidR="007F14E3" w:rsidRPr="007F14E3">
        <w:rPr>
          <w:rFonts w:ascii="Candara" w:eastAsia="Times New Roman" w:hAnsi="Candara" w:cs="Times New Roman"/>
          <w:i/>
          <w:color w:val="444444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>(DMEM)</w:t>
      </w:r>
      <w:r w:rsidR="007F14E3" w:rsidRPr="007F14E3">
        <w:rPr>
          <w:rFonts w:ascii="Candara" w:eastAsia="Times New Roman" w:hAnsi="Candara" w:cs="Times New Roman"/>
          <w:i/>
          <w:color w:val="444444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 xml:space="preserve">containing </w:t>
      </w:r>
      <w:r w:rsidR="007F14E3" w:rsidRPr="007F14E3">
        <w:rPr>
          <w:rFonts w:ascii="Candara" w:eastAsia="Times New Roman" w:hAnsi="Candara" w:cs="Times New Roman"/>
          <w:i/>
          <w:color w:val="444444"/>
          <w:lang w:val="id-ID"/>
        </w:rPr>
        <w:t>5</w:t>
      </w:r>
      <w:proofErr w:type="spellStart"/>
      <w:r w:rsidR="007F14E3" w:rsidRPr="007F14E3">
        <w:rPr>
          <w:rFonts w:ascii="Times New Roman" w:eastAsia="Times New Roman" w:hAnsi="Times New Roman" w:cs="Times New Roman"/>
          <w:i/>
          <w:color w:val="444444"/>
        </w:rPr>
        <w:t>μ</w:t>
      </w:r>
      <w:r w:rsidRPr="007F14E3">
        <w:rPr>
          <w:rFonts w:ascii="Candara" w:eastAsia="Times New Roman" w:hAnsi="Candara" w:cs="Times New Roman"/>
          <w:i/>
          <w:color w:val="444444"/>
        </w:rPr>
        <w:t>g</w:t>
      </w:r>
      <w:proofErr w:type="spellEnd"/>
      <w:r w:rsidRPr="007F14E3">
        <w:rPr>
          <w:rFonts w:ascii="Candara" w:eastAsia="Times New Roman" w:hAnsi="Candara" w:cs="Times New Roman"/>
          <w:i/>
          <w:color w:val="444444"/>
        </w:rPr>
        <w:t>/ml insulin,</w:t>
      </w:r>
      <w:r w:rsidR="007F14E3" w:rsidRPr="007F14E3">
        <w:rPr>
          <w:rFonts w:ascii="Candara" w:eastAsia="Times New Roman" w:hAnsi="Candara" w:cs="Times New Roman"/>
          <w:i/>
          <w:color w:val="444444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>10</w:t>
      </w:r>
      <w:r w:rsidR="007F14E3" w:rsidRPr="007F14E3">
        <w:rPr>
          <w:rFonts w:ascii="Times New Roman" w:eastAsia="Times New Roman" w:hAnsi="Times New Roman" w:cs="Times New Roman"/>
          <w:i/>
          <w:color w:val="444444"/>
        </w:rPr>
        <w:t xml:space="preserve"> </w:t>
      </w:r>
      <w:proofErr w:type="spellStart"/>
      <w:r w:rsidR="007F14E3" w:rsidRPr="007F14E3">
        <w:rPr>
          <w:rFonts w:ascii="Times New Roman" w:eastAsia="Times New Roman" w:hAnsi="Times New Roman" w:cs="Times New Roman"/>
          <w:i/>
          <w:color w:val="444444"/>
        </w:rPr>
        <w:t>μ</w:t>
      </w:r>
      <w:r w:rsidR="007F14E3" w:rsidRPr="007F14E3">
        <w:rPr>
          <w:rFonts w:ascii="Candara" w:eastAsia="Times New Roman" w:hAnsi="Candara" w:cs="Times New Roman"/>
          <w:i/>
          <w:color w:val="444444"/>
        </w:rPr>
        <w:t>g</w:t>
      </w:r>
      <w:proofErr w:type="spellEnd"/>
      <w:r w:rsidR="007F14E3" w:rsidRPr="007F14E3">
        <w:rPr>
          <w:rFonts w:ascii="Candara" w:eastAsia="Times New Roman" w:hAnsi="Candara" w:cs="Times New Roman"/>
          <w:i/>
          <w:color w:val="444444"/>
        </w:rPr>
        <w:t>/ml</w:t>
      </w:r>
      <w:r w:rsidRPr="007F14E3">
        <w:rPr>
          <w:rFonts w:ascii="Candara" w:eastAsia="Times New Roman" w:hAnsi="Candara" w:cs="Times New Roman"/>
          <w:i/>
          <w:color w:val="444444"/>
        </w:rPr>
        <w:t xml:space="preserve"> </w:t>
      </w:r>
      <w:proofErr w:type="spellStart"/>
      <w:r w:rsidRPr="007F14E3">
        <w:rPr>
          <w:rFonts w:ascii="Candara" w:eastAsia="Times New Roman" w:hAnsi="Candara" w:cs="Times New Roman"/>
          <w:i/>
          <w:color w:val="444444"/>
        </w:rPr>
        <w:t>transferrin</w:t>
      </w:r>
      <w:proofErr w:type="spellEnd"/>
      <w:r w:rsidRPr="007F14E3">
        <w:rPr>
          <w:rFonts w:ascii="Candara" w:eastAsia="Times New Roman" w:hAnsi="Candara" w:cs="Times New Roman"/>
          <w:i/>
          <w:color w:val="444444"/>
        </w:rPr>
        <w:t xml:space="preserve">, </w:t>
      </w:r>
      <w:r w:rsidR="007F14E3" w:rsidRPr="007F14E3">
        <w:rPr>
          <w:rFonts w:ascii="Candara" w:eastAsia="Times New Roman" w:hAnsi="Candara" w:cs="Times New Roman"/>
          <w:i/>
          <w:color w:val="444444"/>
          <w:lang w:val="id-ID"/>
        </w:rPr>
        <w:t>5</w:t>
      </w:r>
      <w:r w:rsidR="007F14E3" w:rsidRPr="007F14E3">
        <w:rPr>
          <w:rFonts w:ascii="Times New Roman" w:eastAsia="Times New Roman" w:hAnsi="Times New Roman" w:cs="Times New Roman"/>
          <w:i/>
          <w:color w:val="444444"/>
        </w:rPr>
        <w:t xml:space="preserve"> </w:t>
      </w:r>
      <w:proofErr w:type="spellStart"/>
      <w:r w:rsidR="007F14E3" w:rsidRPr="007F14E3">
        <w:rPr>
          <w:rFonts w:ascii="Times New Roman" w:eastAsia="Times New Roman" w:hAnsi="Times New Roman" w:cs="Times New Roman"/>
          <w:i/>
          <w:color w:val="444444"/>
        </w:rPr>
        <w:t>μ</w:t>
      </w:r>
      <w:r w:rsidR="007F14E3" w:rsidRPr="007F14E3">
        <w:rPr>
          <w:rFonts w:ascii="Candara" w:eastAsia="Times New Roman" w:hAnsi="Candara" w:cs="Times New Roman"/>
          <w:i/>
          <w:color w:val="444444"/>
        </w:rPr>
        <w:t>g</w:t>
      </w:r>
      <w:proofErr w:type="spellEnd"/>
      <w:r w:rsidR="007F14E3" w:rsidRPr="007F14E3">
        <w:rPr>
          <w:rFonts w:ascii="Candara" w:eastAsia="Times New Roman" w:hAnsi="Candara" w:cs="Times New Roman"/>
          <w:i/>
          <w:color w:val="444444"/>
        </w:rPr>
        <w:t xml:space="preserve">/ml </w:t>
      </w:r>
      <w:r w:rsidRPr="007F14E3">
        <w:rPr>
          <w:rFonts w:ascii="Candara" w:eastAsia="Times New Roman" w:hAnsi="Candara" w:cs="Times New Roman"/>
          <w:i/>
          <w:color w:val="444444"/>
        </w:rPr>
        <w:t xml:space="preserve">selenium (ITS), </w:t>
      </w:r>
      <w:r w:rsidR="007F14E3" w:rsidRPr="007F14E3">
        <w:rPr>
          <w:rFonts w:ascii="Candara" w:eastAsia="Times New Roman" w:hAnsi="Candara" w:cs="Times New Roman"/>
          <w:i/>
          <w:color w:val="444444"/>
          <w:lang w:val="id-ID"/>
        </w:rPr>
        <w:t>5%</w:t>
      </w:r>
      <w:r w:rsidR="007F14E3" w:rsidRPr="007F14E3">
        <w:rPr>
          <w:rFonts w:ascii="Candara" w:eastAsia="Times New Roman" w:hAnsi="Candara" w:cs="Times New Roman"/>
          <w:i/>
          <w:color w:val="565656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>FBS, 5</w:t>
      </w:r>
      <w:r w:rsidR="007F14E3" w:rsidRPr="007F14E3">
        <w:rPr>
          <w:rFonts w:ascii="Candara" w:eastAsia="Times New Roman" w:hAnsi="Candara" w:cs="Times New Roman"/>
          <w:i/>
          <w:color w:val="444444"/>
          <w:lang w:val="id-ID"/>
        </w:rPr>
        <w:t>0</w:t>
      </w:r>
      <w:proofErr w:type="spellStart"/>
      <w:r w:rsidR="007F14E3" w:rsidRPr="007F14E3">
        <w:rPr>
          <w:rFonts w:ascii="Times New Roman" w:eastAsia="Times New Roman" w:hAnsi="Times New Roman" w:cs="Times New Roman"/>
          <w:i/>
          <w:color w:val="444444"/>
        </w:rPr>
        <w:t>μ</w:t>
      </w:r>
      <w:r w:rsidR="007F14E3" w:rsidRPr="007F14E3">
        <w:rPr>
          <w:rFonts w:ascii="Candara" w:eastAsia="Times New Roman" w:hAnsi="Candara" w:cs="Times New Roman"/>
          <w:i/>
          <w:color w:val="444444"/>
        </w:rPr>
        <w:t>g</w:t>
      </w:r>
      <w:proofErr w:type="spellEnd"/>
      <w:r w:rsidR="007F14E3" w:rsidRPr="007F14E3">
        <w:rPr>
          <w:rFonts w:ascii="Candara" w:eastAsia="Times New Roman" w:hAnsi="Candara" w:cs="Times New Roman"/>
          <w:i/>
          <w:color w:val="444444"/>
        </w:rPr>
        <w:t>/ml</w:t>
      </w:r>
      <w:r w:rsidRPr="007F14E3">
        <w:rPr>
          <w:rFonts w:ascii="Candara" w:eastAsia="Times New Roman" w:hAnsi="Candara" w:cs="Times New Roman"/>
          <w:i/>
          <w:color w:val="444444"/>
        </w:rPr>
        <w:t xml:space="preserve"> </w:t>
      </w:r>
      <w:proofErr w:type="spellStart"/>
      <w:r w:rsidRPr="007F14E3">
        <w:rPr>
          <w:rFonts w:ascii="Candara" w:eastAsia="Times New Roman" w:hAnsi="Candara" w:cs="Times New Roman"/>
          <w:i/>
          <w:color w:val="444444"/>
        </w:rPr>
        <w:t>gentamycin</w:t>
      </w:r>
      <w:proofErr w:type="spellEnd"/>
      <w:r w:rsidR="007F14E3" w:rsidRPr="007F14E3">
        <w:rPr>
          <w:rFonts w:ascii="Candara" w:eastAsia="Times New Roman" w:hAnsi="Candara" w:cs="Times New Roman"/>
          <w:i/>
          <w:color w:val="444444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>with</w:t>
      </w:r>
      <w:r w:rsidR="007F14E3" w:rsidRPr="007F14E3">
        <w:rPr>
          <w:rFonts w:ascii="Candara" w:eastAsia="Times New Roman" w:hAnsi="Candara" w:cs="Times New Roman"/>
          <w:i/>
          <w:color w:val="444444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>and</w:t>
      </w:r>
      <w:r w:rsidR="007F14E3" w:rsidRPr="007F14E3">
        <w:rPr>
          <w:rFonts w:ascii="Candara" w:eastAsia="Times New Roman" w:hAnsi="Candara" w:cs="Times New Roman"/>
          <w:i/>
          <w:color w:val="444444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>without</w:t>
      </w:r>
      <w:r w:rsidR="007F14E3" w:rsidRPr="007F14E3">
        <w:rPr>
          <w:rFonts w:ascii="Candara" w:eastAsia="Times New Roman" w:hAnsi="Candara" w:cs="Times New Roman"/>
          <w:i/>
          <w:color w:val="444444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>100</w:t>
      </w:r>
      <w:r w:rsidR="007F14E3" w:rsidRPr="007F14E3">
        <w:rPr>
          <w:rFonts w:ascii="Times New Roman" w:eastAsia="Times New Roman" w:hAnsi="Times New Roman" w:cs="Times New Roman"/>
          <w:i/>
          <w:color w:val="444444"/>
        </w:rPr>
        <w:t>μ</w:t>
      </w:r>
      <w:r w:rsidR="007F14E3" w:rsidRPr="007F14E3">
        <w:rPr>
          <w:rFonts w:ascii="Times New Roman" w:eastAsia="Times New Roman" w:hAnsi="Times New Roman" w:cs="Times New Roman"/>
          <w:i/>
          <w:color w:val="444444"/>
          <w:lang w:val="id-ID"/>
        </w:rPr>
        <w:t>IU</w:t>
      </w:r>
      <w:r w:rsidR="007F14E3" w:rsidRPr="007F14E3">
        <w:rPr>
          <w:rFonts w:ascii="Candara" w:eastAsia="Times New Roman" w:hAnsi="Candara" w:cs="Times New Roman"/>
          <w:i/>
          <w:color w:val="444444"/>
        </w:rPr>
        <w:t xml:space="preserve">/ml </w:t>
      </w:r>
      <w:r w:rsidRPr="007F14E3">
        <w:rPr>
          <w:rFonts w:ascii="Candara" w:eastAsia="Times New Roman" w:hAnsi="Candara" w:cs="Times New Roman"/>
          <w:i/>
          <w:color w:val="444444"/>
        </w:rPr>
        <w:t>Follicle Stimulating Hormone (FSH). Cultures were done in 5% C</w:t>
      </w:r>
      <w:r w:rsidR="007F14E3" w:rsidRPr="007F14E3">
        <w:rPr>
          <w:rFonts w:ascii="Candara" w:eastAsia="Times New Roman" w:hAnsi="Candara" w:cs="Times New Roman"/>
          <w:i/>
          <w:color w:val="444444"/>
          <w:lang w:val="id-ID"/>
        </w:rPr>
        <w:t>O</w:t>
      </w:r>
      <w:r w:rsidRPr="007F14E3">
        <w:rPr>
          <w:rFonts w:ascii="Candara" w:eastAsia="Times New Roman" w:hAnsi="Candara" w:cs="Times New Roman"/>
          <w:i/>
          <w:color w:val="444444"/>
        </w:rPr>
        <w:t xml:space="preserve">2 incubator at </w:t>
      </w:r>
      <w:r w:rsidR="007F14E3" w:rsidRPr="007F14E3">
        <w:rPr>
          <w:rFonts w:ascii="Candara" w:eastAsia="Times New Roman" w:hAnsi="Candara" w:cs="Times New Roman"/>
          <w:i/>
          <w:color w:val="444444"/>
          <w:lang w:val="id-ID"/>
        </w:rPr>
        <w:t>37</w:t>
      </w:r>
      <w:r w:rsidR="007F14E3" w:rsidRPr="007F14E3">
        <w:rPr>
          <w:rFonts w:ascii="Candara" w:eastAsia="Times New Roman" w:hAnsi="Candara" w:cs="Times New Roman"/>
          <w:i/>
          <w:color w:val="444444"/>
          <w:vertAlign w:val="superscript"/>
          <w:lang w:val="id-ID"/>
        </w:rPr>
        <w:t>o</w:t>
      </w:r>
      <w:r w:rsidRPr="007F14E3">
        <w:rPr>
          <w:rFonts w:ascii="Candara" w:eastAsia="Times New Roman" w:hAnsi="Candara" w:cs="Times New Roman"/>
          <w:i/>
          <w:color w:val="444444"/>
        </w:rPr>
        <w:t>C. Results showed that after 8 days in vitro cultured in</w:t>
      </w:r>
      <w:r w:rsidR="007F14E3" w:rsidRPr="007F14E3">
        <w:rPr>
          <w:rFonts w:ascii="Candara" w:eastAsia="Times New Roman" w:hAnsi="Candara" w:cs="Times New Roman"/>
          <w:i/>
          <w:color w:val="444444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>DMEM</w:t>
      </w:r>
      <w:r w:rsidR="007F14E3" w:rsidRPr="007F14E3">
        <w:rPr>
          <w:rFonts w:ascii="Candara" w:eastAsia="Times New Roman" w:hAnsi="Candara" w:cs="Times New Roman"/>
          <w:i/>
          <w:color w:val="444444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>containing FSH, the average number of</w:t>
      </w:r>
      <w:r w:rsidR="007F14E3" w:rsidRPr="007F14E3">
        <w:rPr>
          <w:rFonts w:ascii="Candara" w:eastAsia="Times New Roman" w:hAnsi="Candara" w:cs="Times New Roman"/>
          <w:i/>
          <w:color w:val="444444"/>
        </w:rPr>
        <w:t xml:space="preserve"> </w:t>
      </w:r>
      <w:proofErr w:type="spellStart"/>
      <w:r w:rsidRPr="007F14E3">
        <w:rPr>
          <w:rFonts w:ascii="Candara" w:eastAsia="Times New Roman" w:hAnsi="Candara" w:cs="Times New Roman"/>
          <w:i/>
          <w:color w:val="444444"/>
        </w:rPr>
        <w:t>preantral</w:t>
      </w:r>
      <w:proofErr w:type="spellEnd"/>
      <w:r w:rsidRPr="007F14E3">
        <w:rPr>
          <w:rFonts w:ascii="Candara" w:eastAsia="Times New Roman" w:hAnsi="Candara" w:cs="Times New Roman"/>
          <w:i/>
          <w:color w:val="444444"/>
        </w:rPr>
        <w:t xml:space="preserve"> follicles isolated from each whole, partially-cut</w:t>
      </w:r>
      <w:r w:rsidR="007F14E3" w:rsidRPr="007F14E3">
        <w:rPr>
          <w:rFonts w:ascii="Candara" w:eastAsia="Times New Roman" w:hAnsi="Candara" w:cs="Times New Roman"/>
          <w:i/>
          <w:color w:val="444444"/>
          <w:lang w:val="id-ID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>and</w:t>
      </w:r>
      <w:r w:rsidR="007F14E3" w:rsidRPr="007F14E3">
        <w:rPr>
          <w:rFonts w:ascii="Candara" w:eastAsia="Times New Roman" w:hAnsi="Candara" w:cs="Times New Roman"/>
          <w:i/>
          <w:color w:val="444444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>completely-cut</w:t>
      </w:r>
      <w:r w:rsidR="007F14E3" w:rsidRPr="007F14E3">
        <w:rPr>
          <w:rFonts w:ascii="Candara" w:eastAsia="Times New Roman" w:hAnsi="Candara" w:cs="Times New Roman"/>
          <w:i/>
          <w:color w:val="444444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 xml:space="preserve">ovaries were 16.1 </w:t>
      </w:r>
      <w:r w:rsidR="007F14E3" w:rsidRPr="007F14E3">
        <w:rPr>
          <w:rFonts w:ascii="Candara" w:eastAsia="Arial" w:hAnsi="Candara" w:cs="Arial"/>
          <w:i/>
          <w:color w:val="444444"/>
        </w:rPr>
        <w:t>±</w:t>
      </w:r>
      <w:r w:rsidR="007F14E3" w:rsidRPr="007F14E3">
        <w:rPr>
          <w:rFonts w:ascii="Candara" w:eastAsia="Arial" w:hAnsi="Candara" w:cs="Arial"/>
          <w:i/>
          <w:color w:val="444444"/>
          <w:lang w:val="id-ID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>3.3, 26.8</w:t>
      </w:r>
      <w:r w:rsidR="007F14E3" w:rsidRPr="007F14E3">
        <w:rPr>
          <w:rFonts w:ascii="Candara" w:eastAsia="Times New Roman" w:hAnsi="Candara" w:cs="Times New Roman"/>
          <w:i/>
          <w:color w:val="444444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>±</w:t>
      </w:r>
      <w:r w:rsidR="007F14E3" w:rsidRPr="007F14E3">
        <w:rPr>
          <w:rFonts w:ascii="Candara" w:eastAsia="Times New Roman" w:hAnsi="Candara" w:cs="Times New Roman"/>
          <w:i/>
          <w:color w:val="444444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 xml:space="preserve">7.7 and 12.3 </w:t>
      </w:r>
      <w:r w:rsidR="007F14E3" w:rsidRPr="007F14E3">
        <w:rPr>
          <w:rFonts w:ascii="Candara" w:eastAsia="Arial" w:hAnsi="Candara" w:cs="Arial"/>
          <w:i/>
          <w:color w:val="444444"/>
        </w:rPr>
        <w:t xml:space="preserve">± </w:t>
      </w:r>
      <w:r w:rsidRPr="007F14E3">
        <w:rPr>
          <w:rFonts w:ascii="Candara" w:eastAsia="Times New Roman" w:hAnsi="Candara" w:cs="Times New Roman"/>
          <w:i/>
          <w:color w:val="444444"/>
        </w:rPr>
        <w:t>1.9,</w:t>
      </w:r>
      <w:r w:rsidR="007F14E3" w:rsidRPr="007F14E3">
        <w:rPr>
          <w:rFonts w:ascii="Candara" w:eastAsia="Times New Roman" w:hAnsi="Candara" w:cs="Times New Roman"/>
          <w:i/>
          <w:color w:val="444444"/>
          <w:lang w:val="id-ID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>respectively. On the other hand, those cultured in DMEM without FSH they were 17.3</w:t>
      </w:r>
      <w:r w:rsidR="007F14E3" w:rsidRPr="007F14E3">
        <w:rPr>
          <w:rFonts w:ascii="Candara" w:eastAsia="Times New Roman" w:hAnsi="Candara" w:cs="Times New Roman"/>
          <w:i/>
          <w:color w:val="444444"/>
          <w:lang w:val="id-ID"/>
        </w:rPr>
        <w:t xml:space="preserve"> </w:t>
      </w:r>
      <w:r w:rsidR="007F14E3" w:rsidRPr="007F14E3">
        <w:rPr>
          <w:rFonts w:ascii="Candara" w:eastAsia="Arial" w:hAnsi="Candara" w:cs="Arial"/>
          <w:i/>
          <w:color w:val="444444"/>
        </w:rPr>
        <w:t>±</w:t>
      </w:r>
      <w:r w:rsidR="007F14E3" w:rsidRPr="007F14E3">
        <w:rPr>
          <w:rFonts w:ascii="Candara" w:eastAsia="Arial" w:hAnsi="Candara" w:cs="Arial"/>
          <w:i/>
          <w:color w:val="444444"/>
          <w:lang w:val="id-ID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>3.8, 23.3 ± 5.2 and 17.8</w:t>
      </w:r>
      <w:r w:rsidR="007F14E3" w:rsidRPr="007F14E3">
        <w:rPr>
          <w:rFonts w:ascii="Candara" w:eastAsia="Arial" w:hAnsi="Candara" w:cs="Arial"/>
          <w:i/>
          <w:color w:val="444444"/>
          <w:lang w:val="id-ID"/>
        </w:rPr>
        <w:t xml:space="preserve"> ± </w:t>
      </w:r>
      <w:r w:rsidRPr="007F14E3">
        <w:rPr>
          <w:rFonts w:ascii="Candara" w:eastAsia="Times New Roman" w:hAnsi="Candara" w:cs="Times New Roman"/>
          <w:i/>
          <w:color w:val="444444"/>
        </w:rPr>
        <w:t xml:space="preserve">2.8, respectively. After additional cultured for 8 days, the percentage of </w:t>
      </w:r>
      <w:proofErr w:type="spellStart"/>
      <w:r w:rsidRPr="007F14E3">
        <w:rPr>
          <w:rFonts w:ascii="Candara" w:eastAsia="Times New Roman" w:hAnsi="Candara" w:cs="Times New Roman"/>
          <w:i/>
          <w:color w:val="444444"/>
        </w:rPr>
        <w:t>preantral</w:t>
      </w:r>
      <w:proofErr w:type="spellEnd"/>
      <w:r w:rsidRPr="007F14E3">
        <w:rPr>
          <w:rFonts w:ascii="Candara" w:eastAsia="Times New Roman" w:hAnsi="Candara" w:cs="Times New Roman"/>
          <w:i/>
          <w:color w:val="444444"/>
        </w:rPr>
        <w:t xml:space="preserve"> follicles developing into the</w:t>
      </w:r>
      <w:r w:rsidR="007F14E3" w:rsidRPr="007F14E3">
        <w:rPr>
          <w:rFonts w:ascii="Candara" w:eastAsia="Times New Roman" w:hAnsi="Candara" w:cs="Times New Roman"/>
          <w:i/>
          <w:color w:val="444444"/>
          <w:lang w:val="id-ID"/>
        </w:rPr>
        <w:t xml:space="preserve"> </w:t>
      </w:r>
      <w:proofErr w:type="spellStart"/>
      <w:r w:rsidRPr="007F14E3">
        <w:rPr>
          <w:rFonts w:ascii="Candara" w:eastAsia="Times New Roman" w:hAnsi="Candara" w:cs="Times New Roman"/>
          <w:i/>
          <w:color w:val="444444"/>
        </w:rPr>
        <w:t>antral</w:t>
      </w:r>
      <w:proofErr w:type="spellEnd"/>
      <w:r w:rsidRPr="007F14E3">
        <w:rPr>
          <w:rFonts w:ascii="Candara" w:eastAsia="Times New Roman" w:hAnsi="Candara" w:cs="Times New Roman"/>
          <w:i/>
          <w:color w:val="444444"/>
        </w:rPr>
        <w:t xml:space="preserve"> follicles in DMEM with and without</w:t>
      </w:r>
      <w:r w:rsidR="007F14E3" w:rsidRPr="007F14E3">
        <w:rPr>
          <w:rFonts w:ascii="Candara" w:eastAsia="Times New Roman" w:hAnsi="Candara" w:cs="Times New Roman"/>
          <w:i/>
          <w:color w:val="444444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>FSH were 26.7</w:t>
      </w:r>
      <w:r w:rsidR="007F14E3" w:rsidRPr="007F14E3">
        <w:rPr>
          <w:rFonts w:ascii="Candara" w:eastAsia="Times New Roman" w:hAnsi="Candara" w:cs="Times New Roman"/>
          <w:i/>
          <w:color w:val="444444"/>
          <w:lang w:val="id-ID"/>
        </w:rPr>
        <w:t xml:space="preserve"> </w:t>
      </w:r>
      <w:r w:rsidR="007F14E3" w:rsidRPr="007F14E3">
        <w:rPr>
          <w:rFonts w:ascii="Candara" w:eastAsia="Arial" w:hAnsi="Candara" w:cs="Arial"/>
          <w:i/>
          <w:color w:val="444444"/>
        </w:rPr>
        <w:t>±</w:t>
      </w:r>
      <w:r w:rsidR="007F14E3" w:rsidRPr="007F14E3">
        <w:rPr>
          <w:rFonts w:ascii="Candara" w:eastAsia="Arial" w:hAnsi="Candara" w:cs="Arial"/>
          <w:i/>
          <w:color w:val="444444"/>
          <w:lang w:val="id-ID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>5.7 and 11.7</w:t>
      </w:r>
      <w:r w:rsidR="007F14E3" w:rsidRPr="007F14E3">
        <w:rPr>
          <w:rFonts w:ascii="Candara" w:eastAsia="Times New Roman" w:hAnsi="Candara" w:cs="Times New Roman"/>
          <w:i/>
          <w:color w:val="444444"/>
          <w:lang w:val="id-ID"/>
        </w:rPr>
        <w:t xml:space="preserve"> </w:t>
      </w:r>
      <w:r w:rsidR="007F14E3" w:rsidRPr="007F14E3">
        <w:rPr>
          <w:rFonts w:ascii="Candara" w:eastAsia="Arial" w:hAnsi="Candara" w:cs="Arial"/>
          <w:i/>
          <w:color w:val="444444"/>
        </w:rPr>
        <w:t>±</w:t>
      </w:r>
      <w:r w:rsidR="007F14E3" w:rsidRPr="007F14E3">
        <w:rPr>
          <w:rFonts w:ascii="Candara" w:eastAsia="Arial" w:hAnsi="Candara" w:cs="Arial"/>
          <w:i/>
          <w:color w:val="444444"/>
          <w:lang w:val="id-ID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>2.9, respectively. In conclusion, the supplementation of FSH in the culture</w:t>
      </w:r>
      <w:r w:rsidR="007F14E3" w:rsidRPr="007F14E3">
        <w:rPr>
          <w:rFonts w:ascii="Candara" w:eastAsia="Times New Roman" w:hAnsi="Candara" w:cs="Times New Roman"/>
          <w:i/>
          <w:color w:val="444444"/>
          <w:lang w:val="id-ID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 xml:space="preserve">medium did not increase the number of </w:t>
      </w:r>
      <w:proofErr w:type="spellStart"/>
      <w:r w:rsidRPr="007F14E3">
        <w:rPr>
          <w:rFonts w:ascii="Candara" w:eastAsia="Times New Roman" w:hAnsi="Candara" w:cs="Times New Roman"/>
          <w:i/>
          <w:color w:val="444444"/>
        </w:rPr>
        <w:t>preantral</w:t>
      </w:r>
      <w:proofErr w:type="spellEnd"/>
      <w:r w:rsidRPr="007F14E3">
        <w:rPr>
          <w:rFonts w:ascii="Candara" w:eastAsia="Times New Roman" w:hAnsi="Candara" w:cs="Times New Roman"/>
          <w:i/>
          <w:color w:val="444444"/>
        </w:rPr>
        <w:t xml:space="preserve"> follicles, but significantly</w:t>
      </w:r>
      <w:r w:rsidR="007F14E3" w:rsidRPr="007F14E3">
        <w:rPr>
          <w:rFonts w:ascii="Candara" w:eastAsia="Times New Roman" w:hAnsi="Candara" w:cs="Times New Roman"/>
          <w:i/>
          <w:color w:val="444444"/>
          <w:lang w:val="id-ID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>increased</w:t>
      </w:r>
      <w:r w:rsidR="007F14E3" w:rsidRPr="007F14E3">
        <w:rPr>
          <w:rFonts w:ascii="Candara" w:eastAsia="Times New Roman" w:hAnsi="Candara" w:cs="Times New Roman"/>
          <w:i/>
          <w:color w:val="444444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>the</w:t>
      </w:r>
      <w:r w:rsidR="007F14E3" w:rsidRPr="007F14E3">
        <w:rPr>
          <w:rFonts w:ascii="Candara" w:eastAsia="Times New Roman" w:hAnsi="Candara" w:cs="Times New Roman"/>
          <w:i/>
          <w:color w:val="444444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>number</w:t>
      </w:r>
      <w:r w:rsidR="007F14E3" w:rsidRPr="007F14E3">
        <w:rPr>
          <w:rFonts w:ascii="Candara" w:eastAsia="Times New Roman" w:hAnsi="Candara" w:cs="Times New Roman"/>
          <w:i/>
          <w:color w:val="444444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>of</w:t>
      </w:r>
      <w:r w:rsidR="007F14E3" w:rsidRPr="007F14E3">
        <w:rPr>
          <w:rFonts w:ascii="Candara" w:eastAsia="Times New Roman" w:hAnsi="Candara" w:cs="Times New Roman"/>
          <w:i/>
          <w:color w:val="444444"/>
        </w:rPr>
        <w:t xml:space="preserve"> </w:t>
      </w:r>
      <w:proofErr w:type="spellStart"/>
      <w:r w:rsidRPr="007F14E3">
        <w:rPr>
          <w:rFonts w:ascii="Candara" w:eastAsia="Times New Roman" w:hAnsi="Candara" w:cs="Times New Roman"/>
          <w:i/>
          <w:color w:val="444444"/>
        </w:rPr>
        <w:t>antral</w:t>
      </w:r>
      <w:proofErr w:type="spellEnd"/>
      <w:r w:rsidR="007F14E3" w:rsidRPr="007F14E3">
        <w:rPr>
          <w:rFonts w:ascii="Candara" w:eastAsia="Times New Roman" w:hAnsi="Candara" w:cs="Times New Roman"/>
          <w:i/>
          <w:color w:val="444444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>follicles.</w:t>
      </w:r>
      <w:r w:rsidR="007F14E3" w:rsidRPr="007F14E3">
        <w:rPr>
          <w:rFonts w:ascii="Candara" w:eastAsia="Times New Roman" w:hAnsi="Candara" w:cs="Times New Roman"/>
          <w:i/>
          <w:color w:val="444444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>The</w:t>
      </w:r>
      <w:r w:rsidR="007F14E3" w:rsidRPr="007F14E3">
        <w:rPr>
          <w:rFonts w:ascii="Candara" w:eastAsia="Times New Roman" w:hAnsi="Candara" w:cs="Times New Roman"/>
          <w:i/>
          <w:color w:val="444444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>ovary</w:t>
      </w:r>
      <w:r w:rsidR="007F14E3" w:rsidRPr="007F14E3">
        <w:rPr>
          <w:rFonts w:ascii="Candara" w:eastAsia="Times New Roman" w:hAnsi="Candara" w:cs="Times New Roman"/>
          <w:i/>
          <w:color w:val="444444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>cutting</w:t>
      </w:r>
      <w:r w:rsidR="007F14E3" w:rsidRPr="007F14E3">
        <w:rPr>
          <w:rFonts w:ascii="Candara" w:eastAsia="Times New Roman" w:hAnsi="Candara" w:cs="Times New Roman"/>
          <w:i/>
          <w:color w:val="444444"/>
        </w:rPr>
        <w:t xml:space="preserve"> </w:t>
      </w:r>
      <w:r w:rsidRPr="007F14E3">
        <w:rPr>
          <w:rFonts w:ascii="Candara" w:eastAsia="Times New Roman" w:hAnsi="Candara" w:cs="Times New Roman"/>
          <w:i/>
          <w:color w:val="444444"/>
        </w:rPr>
        <w:t xml:space="preserve">treatment significantly increased the average number of collected </w:t>
      </w:r>
      <w:proofErr w:type="spellStart"/>
      <w:r w:rsidRPr="007F14E3">
        <w:rPr>
          <w:rFonts w:ascii="Candara" w:eastAsia="Times New Roman" w:hAnsi="Candara" w:cs="Times New Roman"/>
          <w:i/>
          <w:color w:val="444444"/>
        </w:rPr>
        <w:t>preantral</w:t>
      </w:r>
      <w:proofErr w:type="spellEnd"/>
      <w:r w:rsidRPr="007F14E3">
        <w:rPr>
          <w:rFonts w:ascii="Candara" w:eastAsia="Times New Roman" w:hAnsi="Candara" w:cs="Times New Roman"/>
          <w:i/>
          <w:color w:val="444444"/>
        </w:rPr>
        <w:t xml:space="preserve"> follicles.</w:t>
      </w:r>
    </w:p>
    <w:p w:rsidR="001771F6" w:rsidRPr="007F14E3" w:rsidRDefault="001771F6">
      <w:pPr>
        <w:spacing w:after="0" w:line="200" w:lineRule="exact"/>
        <w:rPr>
          <w:rFonts w:ascii="Candara" w:hAnsi="Candara"/>
          <w:i/>
        </w:rPr>
      </w:pPr>
    </w:p>
    <w:p w:rsidR="001771F6" w:rsidRPr="007F14E3" w:rsidRDefault="001771F6">
      <w:pPr>
        <w:spacing w:before="6" w:after="0" w:line="280" w:lineRule="exact"/>
        <w:rPr>
          <w:rFonts w:ascii="Candara" w:hAnsi="Candara"/>
        </w:rPr>
      </w:pPr>
    </w:p>
    <w:sectPr w:rsidR="001771F6" w:rsidRPr="007F14E3" w:rsidSect="00751CCE">
      <w:pgSz w:w="12260" w:h="15840"/>
      <w:pgMar w:top="1340" w:right="132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771F6"/>
    <w:rsid w:val="001771F6"/>
    <w:rsid w:val="001B7E79"/>
    <w:rsid w:val="002A74FB"/>
    <w:rsid w:val="00514CC2"/>
    <w:rsid w:val="006B69DC"/>
    <w:rsid w:val="00751CCE"/>
    <w:rsid w:val="007F14E3"/>
    <w:rsid w:val="00D301DE"/>
    <w:rsid w:val="00D4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Primordial Follicles Development of Immature Mice Ovary after FSH and Ovary Cutting Treatments</dc:title>
  <dc:creator>Ita Djuwita, Fatmawati, Kusdiantoro Mohamad, MohamadFakhrudin, Adi Winarto</dc:creator>
  <cp:lastModifiedBy>webo2</cp:lastModifiedBy>
  <cp:revision>6</cp:revision>
  <dcterms:created xsi:type="dcterms:W3CDTF">2012-06-26T08:30:00Z</dcterms:created>
  <dcterms:modified xsi:type="dcterms:W3CDTF">2012-06-27T03:08:00Z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2012-06-15T00:00:00Z</vt:filetime>
  </property>
  <property fmtid="{D5CDD505-2E9C-101B-9397-08002B2CF9AE}" pid="3" name="LastSaved">
    <vt:filetime>2012-06-26T00:00:00Z</vt:filetime>
  </property>
</Properties>
</file>