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57" w:rsidRPr="00AC7857" w:rsidRDefault="00AC7857" w:rsidP="00AC7857">
      <w:pPr>
        <w:shd w:val="clear" w:color="auto" w:fill="FFFFFF"/>
        <w:tabs>
          <w:tab w:val="left" w:pos="8093"/>
        </w:tabs>
        <w:spacing w:after="0" w:line="17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C7857">
        <w:rPr>
          <w:rFonts w:ascii="Times New Roman" w:eastAsia="Times New Roman" w:hAnsi="Times New Roman" w:cs="Times New Roman"/>
          <w:b/>
          <w:bCs/>
          <w:sz w:val="20"/>
          <w:szCs w:val="20"/>
        </w:rPr>
        <w:t>Forum Stalisiika dan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Komputasi. April 2006,p: 12-16                                                                     Vol 11 N</w:t>
      </w:r>
      <w:r w:rsidRPr="00AC7857">
        <w:rPr>
          <w:rFonts w:ascii="Times New Roman" w:eastAsia="Times New Roman" w:hAnsi="Times New Roman" w:cs="Times New Roman"/>
          <w:b/>
          <w:bCs/>
          <w:sz w:val="20"/>
          <w:szCs w:val="20"/>
        </w:rPr>
        <w:t>o.1</w:t>
      </w:r>
    </w:p>
    <w:p w:rsidR="00AC7857" w:rsidRDefault="00AC7857" w:rsidP="00AC7857">
      <w:pPr>
        <w:shd w:val="clear" w:color="auto" w:fill="FFFFFF"/>
        <w:spacing w:after="180" w:line="178" w:lineRule="exac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C7857">
        <w:rPr>
          <w:rFonts w:ascii="Times New Roman" w:eastAsia="Times New Roman" w:hAnsi="Times New Roman" w:cs="Times New Roman"/>
          <w:b/>
          <w:bCs/>
          <w:sz w:val="20"/>
          <w:szCs w:val="20"/>
        </w:rPr>
        <w:t>ISSN : 0853-8115</w:t>
      </w:r>
    </w:p>
    <w:p w:rsidR="00AC7857" w:rsidRPr="00AC7857" w:rsidRDefault="00AC7857" w:rsidP="00AC7857">
      <w:pPr>
        <w:shd w:val="clear" w:color="auto" w:fill="FFFFFF"/>
        <w:spacing w:after="180" w:line="1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857" w:rsidRPr="00AC7857" w:rsidRDefault="00AC7857" w:rsidP="00AC7857">
      <w:pPr>
        <w:shd w:val="clear" w:color="auto" w:fill="FFFFFF"/>
        <w:spacing w:before="180" w:after="180" w:line="274" w:lineRule="exact"/>
        <w:ind w:left="270" w:right="8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PENERAPAN METODE</w:t>
      </w:r>
      <w:r w:rsidRPr="00AC7857">
        <w:rPr>
          <w:rFonts w:ascii="Times New Roman" w:eastAsia="Times New Roman" w:hAnsi="Times New Roman" w:cs="Times New Roman"/>
          <w:b/>
          <w:bCs/>
          <w:sz w:val="24"/>
          <w:szCs w:val="24"/>
        </w:rPr>
        <w:t>JACKKNIFE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C78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DALAM PENDUGAAN AREA KECIL</w:t>
      </w:r>
      <w:r w:rsidRPr="00AC785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1)</w:t>
      </w:r>
      <w:bookmarkEnd w:id="0"/>
    </w:p>
    <w:p w:rsidR="00AC7857" w:rsidRPr="00AC7857" w:rsidRDefault="00AC7857" w:rsidP="00AC7857">
      <w:pPr>
        <w:shd w:val="clear" w:color="auto" w:fill="FFFFFF"/>
        <w:spacing w:before="180" w:after="240" w:line="240" w:lineRule="auto"/>
        <w:ind w:right="9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7857">
        <w:rPr>
          <w:rFonts w:ascii="Times New Roman" w:eastAsia="Times New Roman" w:hAnsi="Times New Roman" w:cs="Times New Roman"/>
          <w:b/>
          <w:bCs/>
          <w:sz w:val="20"/>
          <w:szCs w:val="20"/>
        </w:rPr>
        <w:t>Anang Kumia dan Khairil A. Notodiputro</w:t>
      </w:r>
    </w:p>
    <w:p w:rsidR="00AC7857" w:rsidRPr="00AC7857" w:rsidRDefault="00AC7857" w:rsidP="00AC7857">
      <w:pPr>
        <w:shd w:val="clear" w:color="auto" w:fill="FFFFFF"/>
        <w:tabs>
          <w:tab w:val="left" w:pos="7650"/>
        </w:tabs>
        <w:spacing w:before="240" w:after="180" w:line="240" w:lineRule="exact"/>
        <w:ind w:left="540" w:right="11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7857">
        <w:rPr>
          <w:rFonts w:ascii="Times New Roman" w:eastAsia="Times New Roman" w:hAnsi="Times New Roman" w:cs="Times New Roman"/>
          <w:b/>
          <w:bCs/>
          <w:sz w:val="20"/>
          <w:szCs w:val="20"/>
        </w:rPr>
        <w:t>Dcpartcmcn Statistika FMIPA</w:t>
      </w:r>
      <w:r w:rsidR="007D7D5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C785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IPB, dan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 w:rsidRPr="00AC7857">
        <w:rPr>
          <w:rFonts w:ascii="Times New Roman" w:eastAsia="Times New Roman" w:hAnsi="Times New Roman" w:cs="Times New Roman"/>
          <w:b/>
          <w:bCs/>
          <w:sz w:val="20"/>
          <w:szCs w:val="20"/>
        </w:rPr>
        <w:t>Center fix Statistics and Public Opinion</w:t>
      </w:r>
    </w:p>
    <w:p w:rsidR="00AC7857" w:rsidRPr="00AC7857" w:rsidRDefault="00AC7857" w:rsidP="00AC7857">
      <w:pPr>
        <w:shd w:val="clear" w:color="auto" w:fill="FFFFFF"/>
        <w:spacing w:before="180" w:after="240" w:line="240" w:lineRule="auto"/>
        <w:ind w:left="3900"/>
        <w:rPr>
          <w:rFonts w:ascii="Times New Roman" w:eastAsia="Times New Roman" w:hAnsi="Times New Roman" w:cs="Times New Roman"/>
          <w:sz w:val="24"/>
          <w:szCs w:val="24"/>
        </w:rPr>
      </w:pPr>
      <w:r w:rsidRPr="00AC7857">
        <w:rPr>
          <w:rFonts w:ascii="Times New Roman" w:eastAsia="Times New Roman" w:hAnsi="Times New Roman" w:cs="Times New Roman"/>
          <w:b/>
          <w:bCs/>
          <w:sz w:val="20"/>
          <w:szCs w:val="20"/>
        </w:rPr>
        <w:t>RINGKASAN</w:t>
      </w:r>
    </w:p>
    <w:p w:rsidR="00AC7857" w:rsidRDefault="00AC7857" w:rsidP="00AC7857">
      <w:pPr>
        <w:shd w:val="clear" w:color="auto" w:fill="FFFFFF"/>
        <w:spacing w:before="240" w:after="0"/>
        <w:ind w:left="720" w:right="74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C7857">
        <w:rPr>
          <w:rFonts w:ascii="Times New Roman" w:eastAsia="Times New Roman" w:hAnsi="Times New Roman" w:cs="Times New Roman"/>
          <w:i/>
          <w:iCs/>
          <w:sz w:val="24"/>
          <w:szCs w:val="24"/>
        </w:rPr>
        <w:t>Metode dasar yang string digunakan dalam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menyelesaikan model pendugaan t</w:t>
      </w:r>
      <w:r w:rsidRPr="00AC7857">
        <w:rPr>
          <w:rFonts w:ascii="Times New Roman" w:eastAsia="Times New Roman" w:hAnsi="Times New Roman" w:cs="Times New Roman"/>
          <w:i/>
          <w:iCs/>
          <w:sz w:val="24"/>
          <w:szCs w:val="24"/>
        </w:rPr>
        <w:t>idak langsung pada SAE adalah BLUP/EBLUP, EB, dan HB. Namu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n ketidakpuasan se</w:t>
      </w:r>
      <w:r w:rsidRPr="00AC7857">
        <w:rPr>
          <w:rFonts w:ascii="Times New Roman" w:eastAsia="Times New Roman" w:hAnsi="Times New Roman" w:cs="Times New Roman"/>
          <w:i/>
          <w:iCs/>
          <w:sz w:val="24"/>
          <w:szCs w:val="24"/>
        </w:rPr>
        <w:t>ring muncul karena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asumsi kelinieran atau sebaran tcrte</w:t>
      </w:r>
      <w:r w:rsidRPr="00AC7857">
        <w:rPr>
          <w:rFonts w:ascii="Times New Roman" w:eastAsia="Times New Roman" w:hAnsi="Times New Roman" w:cs="Times New Roman"/>
          <w:i/>
          <w:iCs/>
          <w:sz w:val="24"/>
          <w:szCs w:val="24"/>
        </w:rPr>
        <w:t>ntu tidak selalu dipenuhi</w:t>
      </w:r>
      <w:r w:rsidRPr="00AC7857">
        <w:rPr>
          <w:rFonts w:ascii="Times New Roman" w:eastAsia="Times New Roman" w:hAnsi="Times New Roman" w:cs="Times New Roman"/>
          <w:bCs/>
          <w:sz w:val="24"/>
          <w:szCs w:val="24"/>
        </w:rPr>
        <w:t xml:space="preserve"> dalam</w:t>
      </w:r>
      <w:r w:rsidRPr="00AC78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suatu analisis. Selmn itu, penambahan komponen</w:t>
      </w:r>
      <w:r w:rsidRPr="00AC7857">
        <w:rPr>
          <w:rFonts w:ascii="Times New Roman" w:eastAsia="Times New Roman" w:hAnsi="Times New Roman" w:cs="Times New Roman"/>
          <w:bCs/>
          <w:sz w:val="24"/>
          <w:szCs w:val="24"/>
        </w:rPr>
        <w:t xml:space="preserve"> g</w:t>
      </w:r>
      <w:r w:rsidRPr="00AC7857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AC7857">
        <w:rPr>
          <w:rFonts w:ascii="Times New Roman" w:eastAsia="Times New Roman" w:hAnsi="Times New Roman" w:cs="Times New Roman"/>
          <w:bCs/>
          <w:sz w:val="24"/>
          <w:szCs w:val="24"/>
        </w:rPr>
        <w:t xml:space="preserve"> dan gj dari</w:t>
      </w:r>
      <w:r w:rsidRPr="00AC78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MSE(8j</w:t>
      </w:r>
      <w:r w:rsidRPr="00AC785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SP</w:t>
      </w:r>
      <w:r w:rsidRPr="00AC7857">
        <w:rPr>
          <w:rFonts w:ascii="Times New Roman" w:eastAsia="Times New Roman" w:hAnsi="Times New Roman" w:cs="Times New Roman"/>
          <w:i/>
          <w:iCs/>
          <w:sz w:val="24"/>
          <w:szCs w:val="24"/>
        </w:rPr>
        <w:t>) tidak lain adalah upaya untuk mengkoreksi ketidakpastian akibat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7857">
        <w:rPr>
          <w:rFonts w:ascii="Times New Roman" w:eastAsia="Times New Roman" w:hAnsi="Times New Roman" w:cs="Times New Roman"/>
          <w:i/>
          <w:iCs/>
          <w:sz w:val="24"/>
          <w:szCs w:val="24"/>
        </w:rPr>
        <w:t>ierkbih dulu melakukan pendugaan terhadap 0 dan</w:t>
      </w:r>
      <w:r w:rsidRPr="00AC7857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Dengan teknik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7857">
        <w:rPr>
          <w:rFonts w:ascii="Times New Roman" w:eastAsia="Times New Roman" w:hAnsi="Times New Roman" w:cs="Times New Roman"/>
          <w:i/>
          <w:iCs/>
          <w:sz w:val="24"/>
          <w:szCs w:val="24"/>
        </w:rPr>
        <w:t>resampling,</w:t>
      </w:r>
      <w:r w:rsidRPr="00AC7857">
        <w:rPr>
          <w:rFonts w:ascii="Times New Roman" w:eastAsia="Times New Roman" w:hAnsi="Times New Roman" w:cs="Times New Roman"/>
          <w:bCs/>
          <w:sz w:val="24"/>
          <w:szCs w:val="24"/>
        </w:rPr>
        <w:t xml:space="preserve"> jackknife</w:t>
      </w:r>
      <w:r w:rsidRPr="00AC78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berkembang sebagai suatu metope untuk mengkoreksi bras suatu penduga. Penerapan jackknife pada pendugaan area kecil dilakukan untuk mengkoreksi pendugaan MSE. C</w:t>
      </w:r>
    </w:p>
    <w:p w:rsidR="00AC7857" w:rsidRPr="00AC7857" w:rsidRDefault="00AC7857" w:rsidP="00AC7857">
      <w:pPr>
        <w:shd w:val="clear" w:color="auto" w:fill="FFFFFF"/>
        <w:spacing w:before="240" w:after="0"/>
        <w:ind w:left="720" w:right="74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C7857">
        <w:rPr>
          <w:rFonts w:ascii="Times New Roman" w:eastAsia="Times New Roman" w:hAnsi="Times New Roman" w:cs="Times New Roman"/>
          <w:iCs/>
          <w:sz w:val="24"/>
          <w:szCs w:val="24"/>
        </w:rPr>
        <w:t>Kata Kunci:</w:t>
      </w:r>
      <w:r w:rsidRPr="00AC7857">
        <w:rPr>
          <w:rFonts w:ascii="Times New Roman" w:eastAsia="Times New Roman" w:hAnsi="Times New Roman" w:cs="Times New Roman"/>
          <w:bCs/>
          <w:sz w:val="24"/>
          <w:szCs w:val="24"/>
        </w:rPr>
        <w:t xml:space="preserve"> Pendugaan area</w:t>
      </w:r>
      <w:r w:rsidRPr="00AC7857">
        <w:rPr>
          <w:rFonts w:ascii="Times New Roman" w:eastAsia="Times New Roman" w:hAnsi="Times New Roman" w:cs="Times New Roman"/>
          <w:iCs/>
          <w:sz w:val="24"/>
          <w:szCs w:val="24"/>
        </w:rPr>
        <w:t xml:space="preserve"> kccil, EBLUP, Jackknife,</w:t>
      </w:r>
    </w:p>
    <w:p w:rsidR="005A753E" w:rsidRDefault="005A753E"/>
    <w:p w:rsidR="00AC7857" w:rsidRPr="00AC7857" w:rsidRDefault="00AC7857" w:rsidP="00AC785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857">
        <w:rPr>
          <w:rFonts w:ascii="Times New Roman" w:eastAsia="Times New Roman" w:hAnsi="Times New Roman" w:cs="Times New Roman"/>
          <w:b/>
          <w:bCs/>
          <w:sz w:val="24"/>
          <w:szCs w:val="24"/>
        </w:rPr>
        <w:t>PENDAHULUAN</w:t>
      </w:r>
    </w:p>
    <w:p w:rsidR="00AC7857" w:rsidRPr="00AC7857" w:rsidRDefault="00AC7857" w:rsidP="00AC7857">
      <w:pPr>
        <w:ind w:left="450" w:right="389"/>
        <w:jc w:val="both"/>
        <w:rPr>
          <w:sz w:val="24"/>
          <w:szCs w:val="24"/>
        </w:rPr>
      </w:pPr>
      <w:r w:rsidRPr="00AC7857">
        <w:rPr>
          <w:rFonts w:ascii="Times New Roman" w:eastAsia="Times New Roman" w:hAnsi="Times New Roman" w:cs="Times New Roman"/>
          <w:bCs/>
          <w:sz w:val="24"/>
          <w:szCs w:val="24"/>
        </w:rPr>
        <w:t>Pendugaan area kecil</w:t>
      </w:r>
      <w:r w:rsidRPr="00AC78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{small area</w:t>
      </w:r>
      <w:r w:rsidRPr="00AC7857">
        <w:rPr>
          <w:rFonts w:ascii="Times New Roman" w:eastAsia="Times New Roman" w:hAnsi="Times New Roman" w:cs="Times New Roman"/>
          <w:bCs/>
          <w:sz w:val="24"/>
          <w:szCs w:val="24"/>
        </w:rPr>
        <w:t xml:space="preserve"> estimation = SAE) merupakan konsep terpenting dalam pendugaan parameter secara tidak langsung di suatu area yang relatif kecil dalam percontohan survei</w:t>
      </w:r>
      <w:r w:rsidRPr="00AC78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{survey sampling).</w:t>
      </w:r>
      <w:r w:rsidRPr="00AC7857">
        <w:rPr>
          <w:rFonts w:ascii="Times New Roman" w:eastAsia="Times New Roman" w:hAnsi="Times New Roman" w:cs="Times New Roman"/>
          <w:bCs/>
          <w:sz w:val="24"/>
          <w:szCs w:val="24"/>
        </w:rPr>
        <w:t xml:space="preserve"> Metpde pendugaan area kecil digunakan untuk menduga karakteristik dari suhpopulasi (domain yang lebih kecil). Pendugaan langsung</w:t>
      </w:r>
      <w:r w:rsidRPr="00AC78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(direct estimation)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pada sub-</w:t>
      </w:r>
      <w:r w:rsidRPr="00AC7857">
        <w:rPr>
          <w:rFonts w:ascii="Times New Roman" w:eastAsia="Times New Roman" w:hAnsi="Times New Roman" w:cs="Times New Roman"/>
          <w:bCs/>
          <w:sz w:val="24"/>
          <w:szCs w:val="24"/>
        </w:rPr>
        <w:t>populasi relatif tidak memiliki presisi yang memadai karena kecilnya jumlah contoh yang digunakan untuk memperoleh dugaan tersebut.</w:t>
      </w:r>
    </w:p>
    <w:sectPr w:rsidR="00AC7857" w:rsidRPr="00AC7857" w:rsidSect="00AC7857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AC7857"/>
    <w:rsid w:val="005A753E"/>
    <w:rsid w:val="007D7D54"/>
    <w:rsid w:val="00AC7857"/>
    <w:rsid w:val="00FB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WEBO</dc:creator>
  <cp:keywords/>
  <dc:description/>
  <cp:lastModifiedBy>WEBO</cp:lastModifiedBy>
  <cp:revision>2</cp:revision>
  <dcterms:created xsi:type="dcterms:W3CDTF">2011-06-17T02:45:00Z</dcterms:created>
  <dcterms:modified xsi:type="dcterms:W3CDTF">2011-06-20T03:54:00Z</dcterms:modified>
</cp:coreProperties>
</file>