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D2D" w:rsidRPr="00FF7D2D" w:rsidRDefault="00FF7D2D" w:rsidP="00FF7D2D">
      <w:pPr>
        <w:spacing w:after="0" w:line="240" w:lineRule="auto"/>
        <w:jc w:val="center"/>
        <w:rPr>
          <w:rFonts w:ascii="Times New Roman" w:hAnsi="Times New Roman" w:cs="Times New Roman"/>
          <w:b/>
          <w:bCs/>
          <w:sz w:val="24"/>
          <w:szCs w:val="24"/>
          <w:lang w:val="sq-AL"/>
        </w:rPr>
      </w:pPr>
      <w:r w:rsidRPr="00FF7D2D">
        <w:rPr>
          <w:rFonts w:ascii="Times New Roman" w:hAnsi="Times New Roman" w:cs="Times New Roman"/>
          <w:b/>
          <w:bCs/>
          <w:sz w:val="24"/>
          <w:szCs w:val="24"/>
          <w:lang w:val="sq-AL"/>
        </w:rPr>
        <w:t>PENGEMBANGAN BURU HOTONG  (</w:t>
      </w:r>
      <w:r w:rsidRPr="00FF7D2D">
        <w:rPr>
          <w:rFonts w:ascii="Times New Roman" w:hAnsi="Times New Roman" w:cs="Times New Roman"/>
          <w:b/>
          <w:bCs/>
          <w:i/>
          <w:sz w:val="24"/>
          <w:szCs w:val="24"/>
          <w:lang w:val="sq-AL"/>
        </w:rPr>
        <w:t>Setaria Italica (L) Beauv</w:t>
      </w:r>
      <w:r w:rsidRPr="00FF7D2D">
        <w:rPr>
          <w:rFonts w:ascii="Times New Roman" w:hAnsi="Times New Roman" w:cs="Times New Roman"/>
          <w:b/>
          <w:bCs/>
          <w:sz w:val="24"/>
          <w:szCs w:val="24"/>
          <w:lang w:val="sq-AL"/>
        </w:rPr>
        <w:t>)</w:t>
      </w:r>
    </w:p>
    <w:p w:rsidR="00FF7D2D" w:rsidRPr="00FF7D2D" w:rsidRDefault="00FF7D2D" w:rsidP="00FF7D2D">
      <w:pPr>
        <w:spacing w:after="0" w:line="240" w:lineRule="auto"/>
        <w:jc w:val="center"/>
        <w:rPr>
          <w:rFonts w:ascii="Times New Roman" w:hAnsi="Times New Roman" w:cs="Times New Roman"/>
          <w:b/>
          <w:bCs/>
          <w:sz w:val="24"/>
          <w:szCs w:val="24"/>
          <w:lang w:val="sq-AL"/>
        </w:rPr>
      </w:pPr>
      <w:r w:rsidRPr="00FF7D2D">
        <w:rPr>
          <w:rFonts w:ascii="Times New Roman" w:hAnsi="Times New Roman" w:cs="Times New Roman"/>
          <w:b/>
          <w:bCs/>
          <w:sz w:val="24"/>
          <w:szCs w:val="24"/>
          <w:lang w:val="sq-AL"/>
        </w:rPr>
        <w:t xml:space="preserve"> SEBAGAI SUMBER PANGAN POKOK ALTERNATIF</w:t>
      </w:r>
    </w:p>
    <w:p w:rsidR="00FF7D2D" w:rsidRPr="00FF7D2D" w:rsidRDefault="00FF7D2D" w:rsidP="00FF7D2D">
      <w:pPr>
        <w:spacing w:after="0" w:line="240" w:lineRule="auto"/>
        <w:jc w:val="center"/>
        <w:rPr>
          <w:rFonts w:ascii="Times New Roman" w:hAnsi="Times New Roman" w:cs="Times New Roman"/>
          <w:bCs/>
          <w:sz w:val="24"/>
          <w:szCs w:val="24"/>
        </w:rPr>
      </w:pPr>
      <w:r w:rsidRPr="00FF7D2D">
        <w:rPr>
          <w:rFonts w:ascii="Times New Roman" w:hAnsi="Times New Roman" w:cs="Times New Roman"/>
          <w:bCs/>
          <w:sz w:val="24"/>
          <w:szCs w:val="24"/>
        </w:rPr>
        <w:t>(Development of Foxtail Millet-Based Food Products as an</w:t>
      </w:r>
      <w:r w:rsidR="00953F97">
        <w:rPr>
          <w:rFonts w:ascii="Times New Roman" w:hAnsi="Times New Roman" w:cs="Times New Roman"/>
          <w:bCs/>
          <w:sz w:val="24"/>
          <w:szCs w:val="24"/>
        </w:rPr>
        <w:t>d</w:t>
      </w:r>
      <w:r w:rsidRPr="00FF7D2D">
        <w:rPr>
          <w:rFonts w:ascii="Times New Roman" w:hAnsi="Times New Roman" w:cs="Times New Roman"/>
          <w:bCs/>
          <w:sz w:val="24"/>
          <w:szCs w:val="24"/>
        </w:rPr>
        <w:t xml:space="preserve"> Alternative of Food Sources)</w:t>
      </w:r>
    </w:p>
    <w:p w:rsidR="00FF7D2D" w:rsidRPr="00F00158" w:rsidRDefault="00FF7D2D" w:rsidP="00FF7D2D">
      <w:pPr>
        <w:spacing w:after="0" w:line="240" w:lineRule="auto"/>
        <w:jc w:val="center"/>
        <w:rPr>
          <w:rFonts w:ascii="Times New Roman" w:hAnsi="Times New Roman" w:cs="Times New Roman"/>
          <w:b/>
          <w:bCs/>
          <w:sz w:val="24"/>
          <w:szCs w:val="24"/>
        </w:rPr>
      </w:pPr>
    </w:p>
    <w:p w:rsidR="00FF7D2D" w:rsidRPr="00F00158" w:rsidRDefault="00FF7D2D" w:rsidP="00FF7D2D">
      <w:pPr>
        <w:tabs>
          <w:tab w:val="left" w:pos="-1440"/>
          <w:tab w:val="left" w:pos="-720"/>
          <w:tab w:val="left" w:pos="0"/>
          <w:tab w:val="left" w:pos="360"/>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after="0" w:line="240" w:lineRule="auto"/>
        <w:jc w:val="center"/>
        <w:rPr>
          <w:rFonts w:ascii="Times New Roman" w:hAnsi="Times New Roman" w:cs="Times New Roman"/>
          <w:b/>
          <w:spacing w:val="-3"/>
          <w:sz w:val="24"/>
          <w:szCs w:val="24"/>
        </w:rPr>
      </w:pPr>
      <w:r w:rsidRPr="00F00158">
        <w:rPr>
          <w:rFonts w:ascii="Times New Roman" w:hAnsi="Times New Roman" w:cs="Times New Roman"/>
          <w:b/>
          <w:spacing w:val="-3"/>
          <w:sz w:val="24"/>
          <w:szCs w:val="24"/>
        </w:rPr>
        <w:t>Sam Herodian</w:t>
      </w:r>
      <w:r w:rsidR="008A6B20">
        <w:rPr>
          <w:rFonts w:ascii="Times New Roman" w:hAnsi="Times New Roman" w:cs="Times New Roman"/>
          <w:b/>
          <w:spacing w:val="-3"/>
          <w:sz w:val="24"/>
          <w:szCs w:val="24"/>
        </w:rPr>
        <w:fldChar w:fldCharType="begin"/>
      </w:r>
      <w:r w:rsidR="00552352">
        <w:instrText xml:space="preserve"> XE "</w:instrText>
      </w:r>
      <w:r w:rsidR="00552352" w:rsidRPr="00D006B1">
        <w:rPr>
          <w:rFonts w:ascii="Times New Roman" w:hAnsi="Times New Roman" w:cs="Times New Roman"/>
          <w:b/>
          <w:spacing w:val="-3"/>
          <w:sz w:val="24"/>
          <w:szCs w:val="24"/>
        </w:rPr>
        <w:instrText>Sam Herodian</w:instrText>
      </w:r>
      <w:r w:rsidR="00552352">
        <w:instrText xml:space="preserve">" </w:instrText>
      </w:r>
      <w:r w:rsidR="008A6B20">
        <w:rPr>
          <w:rFonts w:ascii="Times New Roman" w:hAnsi="Times New Roman" w:cs="Times New Roman"/>
          <w:b/>
          <w:spacing w:val="-3"/>
          <w:sz w:val="24"/>
          <w:szCs w:val="24"/>
        </w:rPr>
        <w:fldChar w:fldCharType="end"/>
      </w:r>
      <w:r w:rsidRPr="00F00158">
        <w:rPr>
          <w:rFonts w:ascii="Times New Roman" w:hAnsi="Times New Roman" w:cs="Times New Roman"/>
          <w:b/>
          <w:spacing w:val="-3"/>
          <w:sz w:val="24"/>
          <w:szCs w:val="24"/>
          <w:vertAlign w:val="superscript"/>
        </w:rPr>
        <w:t>1)</w:t>
      </w:r>
      <w:r w:rsidRPr="00F00158">
        <w:rPr>
          <w:rFonts w:ascii="Times New Roman" w:hAnsi="Times New Roman" w:cs="Times New Roman"/>
          <w:b/>
          <w:spacing w:val="-3"/>
          <w:sz w:val="24"/>
          <w:szCs w:val="24"/>
        </w:rPr>
        <w:t>, Sugiyono</w:t>
      </w:r>
      <w:r w:rsidR="008A6B20">
        <w:rPr>
          <w:rFonts w:ascii="Times New Roman" w:hAnsi="Times New Roman" w:cs="Times New Roman"/>
          <w:b/>
          <w:spacing w:val="-3"/>
          <w:sz w:val="24"/>
          <w:szCs w:val="24"/>
        </w:rPr>
        <w:fldChar w:fldCharType="begin"/>
      </w:r>
      <w:r w:rsidR="00552352">
        <w:instrText xml:space="preserve"> XE "</w:instrText>
      </w:r>
      <w:r w:rsidR="00552352" w:rsidRPr="00D006B1">
        <w:rPr>
          <w:rFonts w:ascii="Times New Roman" w:hAnsi="Times New Roman" w:cs="Times New Roman"/>
          <w:b/>
          <w:spacing w:val="-3"/>
          <w:sz w:val="24"/>
          <w:szCs w:val="24"/>
        </w:rPr>
        <w:instrText>Sugiyono</w:instrText>
      </w:r>
      <w:r w:rsidR="00552352">
        <w:instrText xml:space="preserve">" </w:instrText>
      </w:r>
      <w:r w:rsidR="008A6B20">
        <w:rPr>
          <w:rFonts w:ascii="Times New Roman" w:hAnsi="Times New Roman" w:cs="Times New Roman"/>
          <w:b/>
          <w:spacing w:val="-3"/>
          <w:sz w:val="24"/>
          <w:szCs w:val="24"/>
        </w:rPr>
        <w:fldChar w:fldCharType="end"/>
      </w:r>
      <w:r w:rsidRPr="00F00158">
        <w:rPr>
          <w:rFonts w:ascii="Times New Roman" w:hAnsi="Times New Roman" w:cs="Times New Roman"/>
          <w:b/>
          <w:spacing w:val="-3"/>
          <w:sz w:val="24"/>
          <w:szCs w:val="24"/>
          <w:vertAlign w:val="superscript"/>
        </w:rPr>
        <w:t>1)</w:t>
      </w:r>
      <w:r w:rsidRPr="00F00158">
        <w:rPr>
          <w:rFonts w:ascii="Times New Roman" w:hAnsi="Times New Roman" w:cs="Times New Roman"/>
          <w:b/>
          <w:spacing w:val="-3"/>
          <w:sz w:val="24"/>
          <w:szCs w:val="24"/>
        </w:rPr>
        <w:t>, Sri Widowati</w:t>
      </w:r>
      <w:r w:rsidR="008A6B20">
        <w:rPr>
          <w:rFonts w:ascii="Times New Roman" w:hAnsi="Times New Roman" w:cs="Times New Roman"/>
          <w:b/>
          <w:spacing w:val="-3"/>
          <w:sz w:val="24"/>
          <w:szCs w:val="24"/>
        </w:rPr>
        <w:fldChar w:fldCharType="begin"/>
      </w:r>
      <w:r w:rsidR="00552352">
        <w:instrText xml:space="preserve"> XE "</w:instrText>
      </w:r>
      <w:r w:rsidR="00552352" w:rsidRPr="00D006B1">
        <w:rPr>
          <w:rFonts w:ascii="Times New Roman" w:hAnsi="Times New Roman" w:cs="Times New Roman"/>
          <w:b/>
          <w:spacing w:val="-3"/>
          <w:sz w:val="24"/>
          <w:szCs w:val="24"/>
        </w:rPr>
        <w:instrText>Sri Widowati</w:instrText>
      </w:r>
      <w:r w:rsidR="00552352">
        <w:instrText xml:space="preserve">" </w:instrText>
      </w:r>
      <w:r w:rsidR="008A6B20">
        <w:rPr>
          <w:rFonts w:ascii="Times New Roman" w:hAnsi="Times New Roman" w:cs="Times New Roman"/>
          <w:b/>
          <w:spacing w:val="-3"/>
          <w:sz w:val="24"/>
          <w:szCs w:val="24"/>
        </w:rPr>
        <w:fldChar w:fldCharType="end"/>
      </w:r>
      <w:r w:rsidRPr="00F00158">
        <w:rPr>
          <w:rFonts w:ascii="Times New Roman" w:hAnsi="Times New Roman" w:cs="Times New Roman"/>
          <w:b/>
          <w:spacing w:val="-3"/>
          <w:sz w:val="24"/>
          <w:szCs w:val="24"/>
          <w:vertAlign w:val="superscript"/>
        </w:rPr>
        <w:t>2)</w:t>
      </w:r>
      <w:r w:rsidRPr="00F00158">
        <w:rPr>
          <w:rFonts w:ascii="Times New Roman" w:hAnsi="Times New Roman" w:cs="Times New Roman"/>
          <w:b/>
          <w:spacing w:val="-3"/>
          <w:sz w:val="24"/>
          <w:szCs w:val="24"/>
        </w:rPr>
        <w:t>,  B.A. Susila Santosa</w:t>
      </w:r>
      <w:r w:rsidR="008A6B20">
        <w:rPr>
          <w:rFonts w:ascii="Times New Roman" w:hAnsi="Times New Roman" w:cs="Times New Roman"/>
          <w:b/>
          <w:spacing w:val="-3"/>
          <w:sz w:val="24"/>
          <w:szCs w:val="24"/>
        </w:rPr>
        <w:fldChar w:fldCharType="begin"/>
      </w:r>
      <w:r w:rsidR="00552352">
        <w:instrText xml:space="preserve"> XE "</w:instrText>
      </w:r>
      <w:r w:rsidR="00552352" w:rsidRPr="00D006B1">
        <w:rPr>
          <w:rFonts w:ascii="Times New Roman" w:hAnsi="Times New Roman" w:cs="Times New Roman"/>
          <w:b/>
          <w:spacing w:val="-3"/>
          <w:sz w:val="24"/>
          <w:szCs w:val="24"/>
        </w:rPr>
        <w:instrText>B.A. Susila Santosa</w:instrText>
      </w:r>
      <w:r w:rsidR="00552352">
        <w:instrText xml:space="preserve">" </w:instrText>
      </w:r>
      <w:r w:rsidR="008A6B20">
        <w:rPr>
          <w:rFonts w:ascii="Times New Roman" w:hAnsi="Times New Roman" w:cs="Times New Roman"/>
          <w:b/>
          <w:spacing w:val="-3"/>
          <w:sz w:val="24"/>
          <w:szCs w:val="24"/>
        </w:rPr>
        <w:fldChar w:fldCharType="end"/>
      </w:r>
      <w:r w:rsidRPr="00F00158">
        <w:rPr>
          <w:rFonts w:ascii="Times New Roman" w:hAnsi="Times New Roman" w:cs="Times New Roman"/>
          <w:b/>
          <w:spacing w:val="-3"/>
          <w:sz w:val="24"/>
          <w:szCs w:val="24"/>
          <w:vertAlign w:val="superscript"/>
        </w:rPr>
        <w:t>2)</w:t>
      </w:r>
    </w:p>
    <w:p w:rsidR="00FF7D2D" w:rsidRPr="00B92D87" w:rsidRDefault="00FF7D2D" w:rsidP="00FF7D2D">
      <w:pPr>
        <w:tabs>
          <w:tab w:val="left" w:pos="-1440"/>
          <w:tab w:val="left" w:pos="-720"/>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spacing w:after="0" w:line="240" w:lineRule="auto"/>
        <w:jc w:val="center"/>
        <w:rPr>
          <w:rFonts w:ascii="Times New Roman" w:hAnsi="Times New Roman" w:cs="Times New Roman"/>
          <w:spacing w:val="-3"/>
          <w:sz w:val="24"/>
          <w:szCs w:val="24"/>
        </w:rPr>
      </w:pPr>
      <w:r w:rsidRPr="00F00158">
        <w:rPr>
          <w:rFonts w:ascii="Times New Roman" w:hAnsi="Times New Roman" w:cs="Times New Roman"/>
          <w:spacing w:val="-3"/>
          <w:sz w:val="24"/>
          <w:szCs w:val="24"/>
          <w:vertAlign w:val="superscript"/>
        </w:rPr>
        <w:t>1)</w:t>
      </w:r>
      <w:r w:rsidR="00E56BFE">
        <w:rPr>
          <w:rFonts w:ascii="Times New Roman" w:hAnsi="Times New Roman" w:cs="Times New Roman"/>
          <w:spacing w:val="-3"/>
          <w:sz w:val="24"/>
          <w:szCs w:val="24"/>
        </w:rPr>
        <w:t xml:space="preserve">Dep. </w:t>
      </w:r>
      <w:r w:rsidR="00E56BFE" w:rsidRPr="00B92D87">
        <w:rPr>
          <w:rFonts w:ascii="Times New Roman" w:hAnsi="Times New Roman" w:cs="Times New Roman"/>
          <w:spacing w:val="-3"/>
          <w:sz w:val="24"/>
          <w:szCs w:val="24"/>
        </w:rPr>
        <w:t xml:space="preserve">Teknik Pertanian, </w:t>
      </w:r>
      <w:r w:rsidRPr="00B92D87">
        <w:rPr>
          <w:rFonts w:ascii="Times New Roman" w:hAnsi="Times New Roman" w:cs="Times New Roman"/>
          <w:spacing w:val="-3"/>
          <w:sz w:val="24"/>
          <w:szCs w:val="24"/>
        </w:rPr>
        <w:t xml:space="preserve">Fakultas Teknologi Pertanian IPB, </w:t>
      </w:r>
      <w:r w:rsidRPr="00B92D87">
        <w:rPr>
          <w:rFonts w:ascii="Times New Roman" w:hAnsi="Times New Roman" w:cs="Times New Roman"/>
          <w:spacing w:val="-3"/>
          <w:sz w:val="24"/>
          <w:szCs w:val="24"/>
          <w:vertAlign w:val="superscript"/>
        </w:rPr>
        <w:t>2)</w:t>
      </w:r>
      <w:r w:rsidRPr="00B92D87">
        <w:rPr>
          <w:rFonts w:ascii="Times New Roman" w:hAnsi="Times New Roman" w:cs="Times New Roman"/>
          <w:spacing w:val="-3"/>
          <w:sz w:val="24"/>
          <w:szCs w:val="24"/>
        </w:rPr>
        <w:t>Balai Besar Penelitian dan Pengembangan Pascapanen Pertanian</w:t>
      </w:r>
    </w:p>
    <w:p w:rsidR="00FF7D2D" w:rsidRPr="00B92D87" w:rsidRDefault="00FF7D2D" w:rsidP="00FF7D2D">
      <w:pPr>
        <w:jc w:val="center"/>
        <w:rPr>
          <w:rFonts w:ascii="Times New Roman" w:hAnsi="Times New Roman" w:cs="Times New Roman"/>
          <w:b/>
          <w:spacing w:val="-3"/>
          <w:sz w:val="24"/>
          <w:szCs w:val="24"/>
        </w:rPr>
      </w:pPr>
    </w:p>
    <w:p w:rsidR="00CF0202" w:rsidRPr="00853DC5" w:rsidRDefault="00CF0202" w:rsidP="00CF0202">
      <w:pPr>
        <w:tabs>
          <w:tab w:val="left" w:pos="-1440"/>
          <w:tab w:val="left" w:pos="-720"/>
          <w:tab w:val="left" w:pos="0"/>
          <w:tab w:val="left" w:pos="360"/>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s>
        <w:suppressAutoHyphens/>
        <w:jc w:val="center"/>
        <w:rPr>
          <w:rFonts w:ascii="Times New Roman" w:hAnsi="Times New Roman" w:cs="Times New Roman"/>
          <w:b/>
          <w:spacing w:val="-3"/>
          <w:sz w:val="24"/>
          <w:szCs w:val="24"/>
        </w:rPr>
      </w:pPr>
      <w:r w:rsidRPr="00853DC5">
        <w:rPr>
          <w:rFonts w:ascii="Times New Roman" w:hAnsi="Times New Roman" w:cs="Times New Roman"/>
          <w:b/>
          <w:spacing w:val="-3"/>
          <w:sz w:val="24"/>
          <w:szCs w:val="24"/>
        </w:rPr>
        <w:t>ABSTRAK</w:t>
      </w:r>
    </w:p>
    <w:p w:rsidR="00CF0202" w:rsidRDefault="00CF0202" w:rsidP="00CF0202">
      <w:pPr>
        <w:widowControl w:val="0"/>
        <w:autoSpaceDE w:val="0"/>
        <w:autoSpaceDN w:val="0"/>
        <w:adjustRightInd w:val="0"/>
        <w:spacing w:after="0" w:line="240" w:lineRule="auto"/>
        <w:jc w:val="both"/>
        <w:rPr>
          <w:rFonts w:ascii="Times New Roman" w:hAnsi="Times New Roman" w:cs="Times New Roman"/>
          <w:bCs/>
          <w:color w:val="000000"/>
        </w:rPr>
      </w:pPr>
      <w:r w:rsidRPr="00F00158">
        <w:rPr>
          <w:rFonts w:ascii="Times New Roman" w:hAnsi="Times New Roman" w:cs="Times New Roman"/>
          <w:spacing w:val="-3"/>
        </w:rPr>
        <w:t>Pola konsumsi dan produksi nasional sampai sekarang masih terfokus pada beras, padahal ketergantungan hanya pada beras memiliki risiko besar.</w:t>
      </w:r>
      <w:r w:rsidRPr="00F00158">
        <w:rPr>
          <w:rFonts w:ascii="Times New Roman" w:hAnsi="Times New Roman" w:cs="Times New Roman"/>
          <w:color w:val="FF0000"/>
          <w:spacing w:val="-3"/>
        </w:rPr>
        <w:t xml:space="preserve"> </w:t>
      </w:r>
      <w:r w:rsidRPr="00F00158">
        <w:rPr>
          <w:rFonts w:ascii="Times New Roman" w:hAnsi="Times New Roman" w:cs="Times New Roman"/>
          <w:spacing w:val="-3"/>
        </w:rPr>
        <w:t xml:space="preserve">Usaha diversifikasi pertanian serta usaha penganekaragaman bahan pangan sebagai sumber kalori perlu segera dikembangkan, terutama penganekaragaman bahan pangan lokal yang ada di setiap daerah di </w:t>
      </w:r>
      <w:smartTag w:uri="urn:schemas-microsoft-com:office:smarttags" w:element="place">
        <w:smartTag w:uri="urn:schemas-microsoft-com:office:smarttags" w:element="country-region">
          <w:r w:rsidRPr="00F00158">
            <w:rPr>
              <w:rFonts w:ascii="Times New Roman" w:hAnsi="Times New Roman" w:cs="Times New Roman"/>
              <w:spacing w:val="-3"/>
            </w:rPr>
            <w:t>Indonesia</w:t>
          </w:r>
        </w:smartTag>
      </w:smartTag>
      <w:r w:rsidRPr="00F00158">
        <w:rPr>
          <w:rFonts w:ascii="Times New Roman" w:hAnsi="Times New Roman" w:cs="Times New Roman"/>
          <w:spacing w:val="-3"/>
        </w:rPr>
        <w:t>. Salah satu contohnya adalah tanaman Buru hotong (</w:t>
      </w:r>
      <w:r w:rsidRPr="00F00158">
        <w:rPr>
          <w:rFonts w:ascii="Times New Roman" w:hAnsi="Times New Roman" w:cs="Times New Roman"/>
          <w:i/>
          <w:spacing w:val="-3"/>
        </w:rPr>
        <w:t>Setaria italica</w:t>
      </w:r>
      <w:r w:rsidRPr="00F00158">
        <w:rPr>
          <w:rFonts w:ascii="Times New Roman" w:hAnsi="Times New Roman" w:cs="Times New Roman"/>
          <w:spacing w:val="-3"/>
        </w:rPr>
        <w:t xml:space="preserve"> (L) </w:t>
      </w:r>
      <w:r w:rsidRPr="00F00158">
        <w:rPr>
          <w:rFonts w:ascii="Times New Roman" w:hAnsi="Times New Roman" w:cs="Times New Roman"/>
          <w:i/>
          <w:spacing w:val="-3"/>
        </w:rPr>
        <w:t>beauv</w:t>
      </w:r>
      <w:r w:rsidRPr="00F00158">
        <w:rPr>
          <w:rFonts w:ascii="Times New Roman" w:hAnsi="Times New Roman" w:cs="Times New Roman"/>
          <w:spacing w:val="-3"/>
        </w:rPr>
        <w:t xml:space="preserve">.), sejenis tanaman sorgum dari pulau </w:t>
      </w:r>
      <w:smartTag w:uri="urn:schemas-microsoft-com:office:smarttags" w:element="place">
        <w:r w:rsidRPr="00F00158">
          <w:rPr>
            <w:rFonts w:ascii="Times New Roman" w:hAnsi="Times New Roman" w:cs="Times New Roman"/>
            <w:spacing w:val="-3"/>
          </w:rPr>
          <w:t>Buru</w:t>
        </w:r>
      </w:smartTag>
      <w:r w:rsidRPr="00F00158">
        <w:rPr>
          <w:rFonts w:ascii="Times New Roman" w:hAnsi="Times New Roman" w:cs="Times New Roman"/>
          <w:spacing w:val="-3"/>
        </w:rPr>
        <w:t xml:space="preserve"> (Maluku). </w:t>
      </w:r>
      <w:r w:rsidRPr="00F00158">
        <w:rPr>
          <w:rFonts w:ascii="Times New Roman" w:hAnsi="Times New Roman" w:cs="Times New Roman"/>
        </w:rPr>
        <w:t xml:space="preserve">Permasalahan yang dihadapi dalam pengembangan </w:t>
      </w:r>
      <w:smartTag w:uri="urn:schemas-microsoft-com:office:smarttags" w:element="place">
        <w:r w:rsidRPr="00F00158">
          <w:rPr>
            <w:rFonts w:ascii="Times New Roman" w:hAnsi="Times New Roman" w:cs="Times New Roman"/>
          </w:rPr>
          <w:t>Buru</w:t>
        </w:r>
      </w:smartTag>
      <w:r w:rsidRPr="00F00158">
        <w:rPr>
          <w:rFonts w:ascii="Times New Roman" w:hAnsi="Times New Roman" w:cs="Times New Roman"/>
        </w:rPr>
        <w:t xml:space="preserve"> hotong diantaranya adalah teknologi pascapanen dan pengolahan.  Penelitian tentang teknologi pascapanen dan pengolahan </w:t>
      </w:r>
      <w:smartTag w:uri="urn:schemas-microsoft-com:office:smarttags" w:element="place">
        <w:r w:rsidRPr="00F00158">
          <w:rPr>
            <w:rFonts w:ascii="Times New Roman" w:hAnsi="Times New Roman" w:cs="Times New Roman"/>
          </w:rPr>
          <w:t>Buru</w:t>
        </w:r>
      </w:smartTag>
      <w:r w:rsidRPr="00F00158">
        <w:rPr>
          <w:rFonts w:ascii="Times New Roman" w:hAnsi="Times New Roman" w:cs="Times New Roman"/>
        </w:rPr>
        <w:t xml:space="preserve"> hotong telah dilakukan selama tiga tahun. Tahun 2007 dilakukan penelitian tentang pengembangan mesin penyosoh dan penepung biji </w:t>
      </w:r>
      <w:smartTag w:uri="urn:schemas-microsoft-com:office:smarttags" w:element="place">
        <w:r w:rsidRPr="00F00158">
          <w:rPr>
            <w:rFonts w:ascii="Times New Roman" w:hAnsi="Times New Roman" w:cs="Times New Roman"/>
          </w:rPr>
          <w:t>Buru</w:t>
        </w:r>
      </w:smartTag>
      <w:r w:rsidRPr="00F00158">
        <w:rPr>
          <w:rFonts w:ascii="Times New Roman" w:hAnsi="Times New Roman" w:cs="Times New Roman"/>
        </w:rPr>
        <w:t xml:space="preserve"> hotong, serta pengembangan teknologi pengolahan hotong menjadi berbagai produk pangan yaitu mi, cookies, bubur instan, dan crackers.  Penelitian menghasilkan desain dan prototipe mesin penyosoh dan mesin penepung biji </w:t>
      </w:r>
      <w:smartTag w:uri="urn:schemas-microsoft-com:office:smarttags" w:element="place">
        <w:r w:rsidRPr="00F00158">
          <w:rPr>
            <w:rFonts w:ascii="Times New Roman" w:hAnsi="Times New Roman" w:cs="Times New Roman"/>
          </w:rPr>
          <w:t>Buru</w:t>
        </w:r>
      </w:smartTag>
      <w:r w:rsidRPr="00F00158">
        <w:rPr>
          <w:rFonts w:ascii="Times New Roman" w:hAnsi="Times New Roman" w:cs="Times New Roman"/>
        </w:rPr>
        <w:t xml:space="preserve"> hotong. Tahun 2008 dilakukan perbaikan formula produk olahan berbasis </w:t>
      </w:r>
      <w:smartTag w:uri="urn:schemas-microsoft-com:office:smarttags" w:element="place">
        <w:r w:rsidRPr="00F00158">
          <w:rPr>
            <w:rFonts w:ascii="Times New Roman" w:hAnsi="Times New Roman" w:cs="Times New Roman"/>
          </w:rPr>
          <w:t>Buru</w:t>
        </w:r>
      </w:smartTag>
      <w:r w:rsidRPr="00F00158">
        <w:rPr>
          <w:rFonts w:ascii="Times New Roman" w:hAnsi="Times New Roman" w:cs="Times New Roman"/>
        </w:rPr>
        <w:t xml:space="preserve"> hotong yaitu cookies dan bubur instan untuk dapat diaplikasikan pada skala yang lebih besar. Sosialisasi produk olahan </w:t>
      </w:r>
      <w:smartTag w:uri="urn:schemas-microsoft-com:office:smarttags" w:element="place">
        <w:r w:rsidRPr="00F00158">
          <w:rPr>
            <w:rFonts w:ascii="Times New Roman" w:hAnsi="Times New Roman" w:cs="Times New Roman"/>
          </w:rPr>
          <w:t>Buru</w:t>
        </w:r>
      </w:smartTag>
      <w:r w:rsidRPr="00F00158">
        <w:rPr>
          <w:rFonts w:ascii="Times New Roman" w:hAnsi="Times New Roman" w:cs="Times New Roman"/>
        </w:rPr>
        <w:t xml:space="preserve"> hotong telah dilaksanakan bekerja sama dengan Dinas Pertanian Kabupaten Buru. Tahun 2009, penelitian difokuskan pada perbaikan formula dan teknologi pengolahan mi hotong dan penerapan formulasi dan teknologi pengolahan mi hotong di Kabupaten Buru. Hasil penelitian menunjukkan bahwa mi hotong instan yang dihasilkan dengan substitusi terigu maupun pati sagu memiliki karakteristik yang cukup baik jika dibandingkan dengan tanpa substitusi. Berdasarkan hasil uji rating hedonik, produk mi hotong instan terbaik adalah substitusi terigu 40% atau substitusi sagu 30%. </w:t>
      </w:r>
      <w:r w:rsidRPr="00F00158">
        <w:rPr>
          <w:rFonts w:ascii="Times New Roman" w:hAnsi="Times New Roman" w:cs="Times New Roman"/>
          <w:bCs/>
          <w:color w:val="000000"/>
        </w:rPr>
        <w:t>Umur simpan mi hotong instan substitusi terigu atau pati sagu adalah 87.82 hari atau 2.93 bulan.</w:t>
      </w:r>
    </w:p>
    <w:p w:rsidR="00D50340" w:rsidRDefault="00D50340" w:rsidP="00CF0202">
      <w:pPr>
        <w:widowControl w:val="0"/>
        <w:autoSpaceDE w:val="0"/>
        <w:autoSpaceDN w:val="0"/>
        <w:adjustRightInd w:val="0"/>
        <w:spacing w:after="0" w:line="240" w:lineRule="auto"/>
        <w:jc w:val="both"/>
        <w:rPr>
          <w:rFonts w:ascii="Times New Roman" w:hAnsi="Times New Roman" w:cs="Times New Roman"/>
          <w:bCs/>
          <w:color w:val="000000"/>
        </w:rPr>
      </w:pPr>
    </w:p>
    <w:p w:rsidR="00D50340" w:rsidRPr="00D50340" w:rsidRDefault="00D50340" w:rsidP="00D50340">
      <w:pPr>
        <w:spacing w:before="60" w:after="60" w:line="240" w:lineRule="auto"/>
        <w:rPr>
          <w:rFonts w:ascii="Times New Roman" w:eastAsia="Times New Roman" w:hAnsi="Times New Roman" w:cs="Times New Roman"/>
          <w:color w:val="000000"/>
          <w:lang w:val="sv-SE"/>
        </w:rPr>
      </w:pPr>
      <w:r w:rsidRPr="00D50340">
        <w:rPr>
          <w:rFonts w:ascii="Times New Roman" w:eastAsia="Times New Roman" w:hAnsi="Times New Roman" w:cs="Times New Roman"/>
          <w:bCs/>
          <w:color w:val="000000"/>
          <w:lang w:val="id-ID"/>
        </w:rPr>
        <w:t>Kata kunci</w:t>
      </w:r>
      <w:r w:rsidRPr="00D50340">
        <w:rPr>
          <w:rFonts w:ascii="Times New Roman" w:eastAsia="Times New Roman" w:hAnsi="Times New Roman" w:cs="Times New Roman"/>
          <w:b/>
          <w:bCs/>
          <w:color w:val="000000"/>
          <w:lang w:val="id-ID"/>
        </w:rPr>
        <w:t xml:space="preserve"> </w:t>
      </w:r>
      <w:r w:rsidRPr="00D50340">
        <w:rPr>
          <w:rFonts w:ascii="Times New Roman" w:eastAsia="Times New Roman" w:hAnsi="Times New Roman" w:cs="Times New Roman"/>
          <w:color w:val="000000"/>
          <w:spacing w:val="-3"/>
          <w:lang w:val="id-ID"/>
        </w:rPr>
        <w:t xml:space="preserve">: </w:t>
      </w:r>
      <w:r>
        <w:rPr>
          <w:rFonts w:ascii="Times New Roman" w:eastAsia="Times New Roman" w:hAnsi="Times New Roman" w:cs="Times New Roman"/>
          <w:color w:val="000000"/>
          <w:spacing w:val="-3"/>
          <w:lang w:val="id-ID"/>
        </w:rPr>
        <w:t>H</w:t>
      </w:r>
      <w:r w:rsidRPr="00D50340">
        <w:rPr>
          <w:rFonts w:ascii="Times New Roman" w:eastAsia="Times New Roman" w:hAnsi="Times New Roman" w:cs="Times New Roman"/>
          <w:color w:val="000000"/>
          <w:spacing w:val="-3"/>
          <w:lang w:val="id-ID"/>
        </w:rPr>
        <w:t>otong, teknologi pengolahan, produk pangan, umur simpan</w:t>
      </w:r>
      <w:r w:rsidR="00824772">
        <w:rPr>
          <w:rFonts w:ascii="Times New Roman" w:eastAsia="Times New Roman" w:hAnsi="Times New Roman" w:cs="Times New Roman"/>
          <w:color w:val="000000"/>
          <w:spacing w:val="-3"/>
          <w:lang w:val="id-ID"/>
        </w:rPr>
        <w:t>.</w:t>
      </w:r>
    </w:p>
    <w:p w:rsidR="00CF0202" w:rsidRPr="00D50340" w:rsidRDefault="00CF0202" w:rsidP="00D50340">
      <w:pPr>
        <w:jc w:val="both"/>
        <w:rPr>
          <w:rFonts w:ascii="Times New Roman" w:hAnsi="Times New Roman" w:cs="Times New Roman"/>
          <w:b/>
          <w:spacing w:val="-3"/>
          <w:sz w:val="24"/>
          <w:szCs w:val="24"/>
          <w:lang w:val="sv-SE"/>
        </w:rPr>
      </w:pPr>
    </w:p>
    <w:p w:rsidR="00FF7D2D" w:rsidRPr="00F00158" w:rsidRDefault="00FF7D2D" w:rsidP="00FF7D2D">
      <w:pPr>
        <w:jc w:val="center"/>
        <w:rPr>
          <w:rFonts w:ascii="Times New Roman" w:hAnsi="Times New Roman" w:cs="Times New Roman"/>
          <w:b/>
          <w:spacing w:val="-3"/>
          <w:sz w:val="24"/>
          <w:szCs w:val="24"/>
        </w:rPr>
      </w:pPr>
      <w:r w:rsidRPr="00F00158">
        <w:rPr>
          <w:rFonts w:ascii="Times New Roman" w:hAnsi="Times New Roman" w:cs="Times New Roman"/>
          <w:b/>
          <w:spacing w:val="-3"/>
          <w:sz w:val="24"/>
          <w:szCs w:val="24"/>
        </w:rPr>
        <w:t>ABSTRACT</w:t>
      </w:r>
    </w:p>
    <w:p w:rsidR="00FF7D2D" w:rsidRDefault="00FF7D2D" w:rsidP="007E5129">
      <w:pPr>
        <w:widowControl w:val="0"/>
        <w:autoSpaceDE w:val="0"/>
        <w:autoSpaceDN w:val="0"/>
        <w:adjustRightInd w:val="0"/>
        <w:spacing w:after="0" w:line="240" w:lineRule="auto"/>
        <w:jc w:val="both"/>
        <w:rPr>
          <w:rFonts w:ascii="Times New Roman" w:hAnsi="Times New Roman" w:cs="Times New Roman"/>
          <w:bCs/>
          <w:color w:val="000000"/>
        </w:rPr>
      </w:pPr>
      <w:r w:rsidRPr="00F00158">
        <w:rPr>
          <w:rFonts w:ascii="Times New Roman" w:hAnsi="Times New Roman" w:cs="Times New Roman"/>
          <w:spacing w:val="-3"/>
        </w:rPr>
        <w:t xml:space="preserve">Most of Indonesian populations rely on rice as their single staple food.  Dependence on rice is a high risk since the rice production fluctuates. Through this research, we tried to utilize a local cereal foxtail millet (Setaria italica (L) Beauv.) to become a carbohydrate source for people especially in </w:t>
      </w:r>
      <w:smartTag w:uri="urn:schemas-microsoft-com:office:smarttags" w:element="place">
        <w:r w:rsidRPr="00F00158">
          <w:rPr>
            <w:rFonts w:ascii="Times New Roman" w:hAnsi="Times New Roman" w:cs="Times New Roman"/>
            <w:spacing w:val="-3"/>
          </w:rPr>
          <w:t>Buru</w:t>
        </w:r>
      </w:smartTag>
      <w:r w:rsidRPr="00F00158">
        <w:rPr>
          <w:rFonts w:ascii="Times New Roman" w:hAnsi="Times New Roman" w:cs="Times New Roman"/>
          <w:spacing w:val="-3"/>
        </w:rPr>
        <w:t xml:space="preserve"> island. </w:t>
      </w:r>
      <w:r w:rsidRPr="00F00158">
        <w:rPr>
          <w:rFonts w:ascii="Times New Roman" w:hAnsi="Times New Roman" w:cs="Times New Roman"/>
        </w:rPr>
        <w:t xml:space="preserve">A main problem in utilization of foxtail millet was lack of post-harvest and processing technology.   Researches had been accomplished for three years, i.e. 2007-2009. In 2007, polishing and milling machines for foxtail millet had been developed. In addition, processing technologies of noodle, cookies, instant porridge, and crackers based on foxtail millet had also been established. In 2008, improvements on formulation of cookies and instant porridge based on foxtail millet had been conducted.  Dissimination of foxtail millet based-food products had been carried out in Kabupaten </w:t>
      </w:r>
      <w:r w:rsidRPr="00F00158">
        <w:rPr>
          <w:rFonts w:ascii="Times New Roman" w:hAnsi="Times New Roman" w:cs="Times New Roman"/>
        </w:rPr>
        <w:lastRenderedPageBreak/>
        <w:t xml:space="preserve">Buru in collaboration with Pemda Kabupaten Buru. In 2009, research had been focused on the improvement of formula and processing technology of foxtail millet noodle.  Results showed that the best noodle products were obtained through substitution with 40% wheat flour or 30% sago starch. The shelf life of the product was calculated to be </w:t>
      </w:r>
      <w:r w:rsidRPr="00F00158">
        <w:rPr>
          <w:rFonts w:ascii="Times New Roman" w:hAnsi="Times New Roman" w:cs="Times New Roman"/>
          <w:bCs/>
          <w:color w:val="000000"/>
        </w:rPr>
        <w:t>2.93 months.</w:t>
      </w:r>
    </w:p>
    <w:p w:rsidR="00FF7D2D" w:rsidRPr="00F00158" w:rsidRDefault="00FF7D2D" w:rsidP="00FF7D2D">
      <w:pPr>
        <w:widowControl w:val="0"/>
        <w:autoSpaceDE w:val="0"/>
        <w:autoSpaceDN w:val="0"/>
        <w:adjustRightInd w:val="0"/>
        <w:spacing w:after="0" w:line="240" w:lineRule="auto"/>
        <w:ind w:firstLine="720"/>
        <w:jc w:val="both"/>
        <w:rPr>
          <w:rFonts w:ascii="Times New Roman" w:hAnsi="Times New Roman" w:cs="Times New Roman"/>
          <w:bCs/>
          <w:color w:val="000000"/>
        </w:rPr>
      </w:pPr>
    </w:p>
    <w:p w:rsidR="00FF7D2D" w:rsidRPr="009E6442" w:rsidRDefault="00FF7D2D" w:rsidP="00FF7D2D">
      <w:pPr>
        <w:spacing w:after="0" w:line="240" w:lineRule="auto"/>
        <w:rPr>
          <w:rFonts w:ascii="Times New Roman" w:hAnsi="Times New Roman" w:cs="Times New Roman"/>
          <w:spacing w:val="-3"/>
        </w:rPr>
      </w:pPr>
      <w:r w:rsidRPr="00FF7D2D">
        <w:rPr>
          <w:rFonts w:ascii="Times New Roman" w:hAnsi="Times New Roman" w:cs="Times New Roman"/>
          <w:bCs/>
        </w:rPr>
        <w:t>Keywords</w:t>
      </w:r>
      <w:r w:rsidRPr="00F00158">
        <w:rPr>
          <w:rFonts w:ascii="Times New Roman" w:hAnsi="Times New Roman" w:cs="Times New Roman"/>
          <w:i/>
          <w:spacing w:val="-3"/>
        </w:rPr>
        <w:t xml:space="preserve">:  </w:t>
      </w:r>
      <w:r w:rsidRPr="009E6442">
        <w:rPr>
          <w:rFonts w:ascii="Times New Roman" w:hAnsi="Times New Roman" w:cs="Times New Roman"/>
          <w:spacing w:val="-3"/>
        </w:rPr>
        <w:t>Foxtail millet, processing technology, food products, shelf life</w:t>
      </w:r>
      <w:r w:rsidR="00824772">
        <w:rPr>
          <w:rFonts w:ascii="Times New Roman" w:hAnsi="Times New Roman" w:cs="Times New Roman"/>
          <w:spacing w:val="-3"/>
        </w:rPr>
        <w:t>.</w:t>
      </w:r>
    </w:p>
    <w:p w:rsidR="00692EC6" w:rsidRDefault="00692EC6" w:rsidP="00692EC6">
      <w:pPr>
        <w:spacing w:after="100" w:afterAutospacing="1" w:line="360" w:lineRule="auto"/>
        <w:jc w:val="center"/>
        <w:rPr>
          <w:rFonts w:ascii="Times New Roman" w:hAnsi="Times New Roman" w:cs="Times New Roman"/>
          <w:b/>
          <w:bCs/>
          <w:sz w:val="24"/>
          <w:szCs w:val="24"/>
        </w:rPr>
      </w:pPr>
    </w:p>
    <w:p w:rsidR="00FF7D2D" w:rsidRDefault="00FF7D2D" w:rsidP="00692EC6">
      <w:pPr>
        <w:spacing w:after="100" w:afterAutospacing="1" w:line="360" w:lineRule="auto"/>
        <w:jc w:val="center"/>
        <w:rPr>
          <w:rFonts w:ascii="Times New Roman" w:hAnsi="Times New Roman" w:cs="Times New Roman"/>
          <w:b/>
          <w:bCs/>
          <w:sz w:val="24"/>
          <w:szCs w:val="24"/>
        </w:rPr>
      </w:pPr>
      <w:r w:rsidRPr="00F00158">
        <w:rPr>
          <w:rFonts w:ascii="Times New Roman" w:hAnsi="Times New Roman" w:cs="Times New Roman"/>
          <w:b/>
          <w:bCs/>
          <w:sz w:val="24"/>
          <w:szCs w:val="24"/>
        </w:rPr>
        <w:t>PENDAHULUAN</w:t>
      </w:r>
    </w:p>
    <w:p w:rsidR="00FF7D2D" w:rsidRPr="00F00158" w:rsidRDefault="00FF7D2D" w:rsidP="009E6442">
      <w:pPr>
        <w:spacing w:after="0" w:line="360" w:lineRule="auto"/>
        <w:ind w:firstLine="720"/>
        <w:jc w:val="both"/>
        <w:rPr>
          <w:rFonts w:ascii="Times New Roman" w:hAnsi="Times New Roman" w:cs="Times New Roman"/>
          <w:sz w:val="24"/>
          <w:szCs w:val="24"/>
        </w:rPr>
      </w:pPr>
      <w:r w:rsidRPr="00F00158">
        <w:rPr>
          <w:rFonts w:ascii="Times New Roman" w:hAnsi="Times New Roman" w:cs="Times New Roman"/>
          <w:sz w:val="24"/>
          <w:szCs w:val="24"/>
        </w:rPr>
        <w:t xml:space="preserve">Permasalahan yang dihadapi dalam pengembangan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xml:space="preserve"> hotong diantaranya adalah teknologi pascapanen dan pengolahan.  Melalui KKP3T pada tahun 2007, telah dilakukan penelitian tentang pengembangan mesin penyosoh dan penepung biji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xml:space="preserve"> hotong. Disamping itu, dikembangkan juga teknologi pengolahan hotong menjadi berbagai produk pangan diantaranya mi, cookies, bubur instan, dan crackers.  Penelitian tersebut telah menghasilkan desain dan prototipe mesin penyosoh dan mesin penepung biji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xml:space="preserve"> hotong.  Teknologi pengolahan dan formulasi untuk membuat produk mi, cookies, bubur instan dan crackers telah diketahui.  Pada tahun 2008, melalui kegiatan KKP3T (lanjutan) telah dilakukan perbaikan formula produk olahan berbasis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xml:space="preserve"> hotong yaitu cookies dan bubur instan. Selain itu juga, bekerja sama dengan Dinas Pertanian Kabupaten Buru, telah dilakukan sosialisasi produk olahan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xml:space="preserve"> hotong tersebut kepada masyarakat Pulau Buru. Dari hasil koordinasi yang telah dilakukan, Pemerintah Daerah berkomitmen untuk membangun komplek pengolahan  hotong di Pulau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Untuk ikut mendukung kegitan tersebut maka pada tahun 2009 dilakukan penelitian untuk perbaikan formula mi hotong.</w:t>
      </w:r>
    </w:p>
    <w:p w:rsidR="00FF7D2D" w:rsidRDefault="00FF7D2D" w:rsidP="00FF7D2D">
      <w:pPr>
        <w:spacing w:after="0" w:line="360" w:lineRule="auto"/>
        <w:ind w:firstLine="720"/>
        <w:jc w:val="both"/>
        <w:rPr>
          <w:rFonts w:ascii="Times New Roman" w:hAnsi="Times New Roman" w:cs="Times New Roman"/>
          <w:sz w:val="24"/>
          <w:szCs w:val="24"/>
        </w:rPr>
      </w:pPr>
      <w:r w:rsidRPr="00F00158">
        <w:rPr>
          <w:rFonts w:ascii="Times New Roman" w:hAnsi="Times New Roman" w:cs="Times New Roman"/>
          <w:sz w:val="24"/>
          <w:szCs w:val="24"/>
        </w:rPr>
        <w:t xml:space="preserve">Tujuan dari penelitian ini adalah memperbaiki formula dan teknologi pengolahan mi hotong untuk dapat diaplikasikan pada skala yang lebih besar. Dengan demikian diharapkan terjadinya peningkatan daya guna </w:t>
      </w:r>
      <w:smartTag w:uri="urn:schemas-microsoft-com:office:smarttags" w:element="place">
        <w:r w:rsidRPr="00F00158">
          <w:rPr>
            <w:rFonts w:ascii="Times New Roman" w:hAnsi="Times New Roman" w:cs="Times New Roman"/>
            <w:sz w:val="24"/>
            <w:szCs w:val="24"/>
          </w:rPr>
          <w:t>Buru</w:t>
        </w:r>
      </w:smartTag>
      <w:r w:rsidRPr="00F00158">
        <w:rPr>
          <w:rFonts w:ascii="Times New Roman" w:hAnsi="Times New Roman" w:cs="Times New Roman"/>
          <w:sz w:val="24"/>
          <w:szCs w:val="24"/>
        </w:rPr>
        <w:t xml:space="preserve"> hotong sebagai sumber pangan pokok alternatif.</w:t>
      </w:r>
    </w:p>
    <w:p w:rsidR="0015634E" w:rsidRDefault="0015634E" w:rsidP="0015634E">
      <w:pPr>
        <w:spacing w:after="0" w:line="360" w:lineRule="auto"/>
        <w:jc w:val="center"/>
        <w:rPr>
          <w:rFonts w:ascii="Times New Roman" w:hAnsi="Times New Roman" w:cs="Times New Roman"/>
          <w:b/>
          <w:sz w:val="24"/>
          <w:szCs w:val="24"/>
        </w:rPr>
      </w:pPr>
    </w:p>
    <w:p w:rsidR="00FF7D2D" w:rsidRDefault="00FF7D2D" w:rsidP="0015634E">
      <w:pPr>
        <w:spacing w:after="0" w:line="360" w:lineRule="auto"/>
        <w:jc w:val="center"/>
        <w:rPr>
          <w:rFonts w:ascii="Times New Roman" w:hAnsi="Times New Roman" w:cs="Times New Roman"/>
          <w:b/>
          <w:sz w:val="24"/>
          <w:szCs w:val="24"/>
        </w:rPr>
      </w:pPr>
      <w:r w:rsidRPr="00F00158">
        <w:rPr>
          <w:rFonts w:ascii="Times New Roman" w:hAnsi="Times New Roman" w:cs="Times New Roman"/>
          <w:b/>
          <w:sz w:val="24"/>
          <w:szCs w:val="24"/>
        </w:rPr>
        <w:t>METODE</w:t>
      </w:r>
      <w:r w:rsidR="00101EF4">
        <w:rPr>
          <w:rFonts w:ascii="Times New Roman" w:hAnsi="Times New Roman" w:cs="Times New Roman"/>
          <w:b/>
          <w:sz w:val="24"/>
          <w:szCs w:val="24"/>
        </w:rPr>
        <w:t xml:space="preserve"> PENELITIAN</w:t>
      </w:r>
    </w:p>
    <w:p w:rsidR="00FF7D2D" w:rsidRPr="00F00158" w:rsidRDefault="00FF7D2D" w:rsidP="0015634E">
      <w:pPr>
        <w:widowControl w:val="0"/>
        <w:autoSpaceDE w:val="0"/>
        <w:autoSpaceDN w:val="0"/>
        <w:adjustRightInd w:val="0"/>
        <w:spacing w:after="0" w:line="360" w:lineRule="auto"/>
        <w:jc w:val="both"/>
        <w:rPr>
          <w:rFonts w:ascii="Times New Roman" w:hAnsi="Times New Roman" w:cs="Times New Roman"/>
          <w:b/>
          <w:bCs/>
          <w:sz w:val="24"/>
          <w:szCs w:val="24"/>
        </w:rPr>
      </w:pPr>
      <w:r w:rsidRPr="00F00158">
        <w:rPr>
          <w:rFonts w:ascii="Times New Roman" w:hAnsi="Times New Roman" w:cs="Times New Roman"/>
          <w:b/>
          <w:bCs/>
          <w:sz w:val="24"/>
          <w:szCs w:val="24"/>
        </w:rPr>
        <w:t>Bahan dan Alat</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F00158">
        <w:rPr>
          <w:rFonts w:ascii="Times New Roman" w:hAnsi="Times New Roman" w:cs="Times New Roman"/>
          <w:sz w:val="24"/>
          <w:szCs w:val="24"/>
        </w:rPr>
        <w:t xml:space="preserve">Bahan yang digunakan terdiri dari tepung hotong, pati sagu, tepung terigu, air, CMC, garam dapur (NaCl), </w:t>
      </w:r>
      <w:r w:rsidRPr="00F00158">
        <w:rPr>
          <w:rFonts w:ascii="Times New Roman" w:hAnsi="Times New Roman" w:cs="Times New Roman"/>
          <w:i/>
          <w:iCs/>
          <w:sz w:val="24"/>
          <w:szCs w:val="24"/>
        </w:rPr>
        <w:t>baking powder</w:t>
      </w:r>
      <w:r w:rsidRPr="00F00158">
        <w:rPr>
          <w:rFonts w:ascii="Times New Roman" w:hAnsi="Times New Roman" w:cs="Times New Roman"/>
          <w:sz w:val="24"/>
          <w:szCs w:val="24"/>
        </w:rPr>
        <w:t xml:space="preserve">, minyak goreng, dam kemasan </w:t>
      </w:r>
      <w:r w:rsidRPr="00F00158">
        <w:rPr>
          <w:rFonts w:ascii="Times New Roman" w:hAnsi="Times New Roman" w:cs="Times New Roman"/>
          <w:sz w:val="24"/>
          <w:szCs w:val="24"/>
        </w:rPr>
        <w:lastRenderedPageBreak/>
        <w:t xml:space="preserve">plastik LDPE. Alat-alat yang digunakan dalam pembuatan mi terdiri dari: timbangan analitik, panci, baskom, kain saring, kompor, nampan plastik, sendok, alat pencetak mi, ekstruder, alat penggorengan dan </w:t>
      </w:r>
      <w:r w:rsidRPr="00F00158">
        <w:rPr>
          <w:rFonts w:ascii="Times New Roman" w:hAnsi="Times New Roman" w:cs="Times New Roman"/>
          <w:i/>
          <w:iCs/>
          <w:sz w:val="24"/>
          <w:szCs w:val="24"/>
        </w:rPr>
        <w:t>sealer</w:t>
      </w:r>
      <w:r w:rsidRPr="00F00158">
        <w:rPr>
          <w:rFonts w:ascii="Times New Roman" w:hAnsi="Times New Roman" w:cs="Times New Roman"/>
          <w:sz w:val="24"/>
          <w:szCs w:val="24"/>
        </w:rPr>
        <w:t>.</w:t>
      </w:r>
    </w:p>
    <w:p w:rsidR="00CF0202" w:rsidRDefault="00CF0202"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p>
    <w:p w:rsidR="00FF7D2D" w:rsidRPr="00F00158" w:rsidRDefault="00101EF4" w:rsidP="00FF7D2D">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w:t>
      </w:r>
      <w:r w:rsidR="00FF7D2D" w:rsidRPr="00F00158">
        <w:rPr>
          <w:rFonts w:ascii="Times New Roman" w:hAnsi="Times New Roman" w:cs="Times New Roman"/>
          <w:b/>
          <w:sz w:val="24"/>
          <w:szCs w:val="24"/>
        </w:rPr>
        <w:t>ormulasi Mi Hotong Instan dengan Substitusi Tepung Terigu</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Penentuan Jumlah Air yang Ditambahkan</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F00158">
        <w:rPr>
          <w:rFonts w:ascii="Times New Roman" w:hAnsi="Times New Roman" w:cs="Times New Roman"/>
          <w:sz w:val="24"/>
          <w:szCs w:val="24"/>
        </w:rPr>
        <w:t xml:space="preserve">Formula yang digunakan terdiri dari 90 gram tepung hotong, 10 gram tepung terigu, 1 gram CMC, 1 gram garam dapur, dan 0.3 gram </w:t>
      </w:r>
      <w:r w:rsidRPr="00F00158">
        <w:rPr>
          <w:rFonts w:ascii="Times New Roman" w:hAnsi="Times New Roman" w:cs="Times New Roman"/>
          <w:i/>
          <w:sz w:val="24"/>
          <w:szCs w:val="24"/>
        </w:rPr>
        <w:t>baking powder</w:t>
      </w:r>
      <w:r w:rsidRPr="00F00158">
        <w:rPr>
          <w:rFonts w:ascii="Times New Roman" w:hAnsi="Times New Roman" w:cs="Times New Roman"/>
          <w:sz w:val="24"/>
          <w:szCs w:val="24"/>
        </w:rPr>
        <w:t xml:space="preserve">. Jumlah air yang ditambahkan adalah 30, 40, 50, dan 60 % dari berat campuran tepung. Tepung hotong, tepung terigu, dan CMC dicampur menggunakan </w:t>
      </w:r>
      <w:r w:rsidRPr="00F00158">
        <w:rPr>
          <w:rFonts w:ascii="Times New Roman" w:hAnsi="Times New Roman" w:cs="Times New Roman"/>
          <w:i/>
          <w:sz w:val="24"/>
          <w:szCs w:val="24"/>
        </w:rPr>
        <w:t xml:space="preserve"> hand mixer</w:t>
      </w:r>
      <w:r w:rsidRPr="00F00158">
        <w:rPr>
          <w:rFonts w:ascii="Times New Roman" w:hAnsi="Times New Roman" w:cs="Times New Roman"/>
          <w:sz w:val="24"/>
          <w:szCs w:val="24"/>
        </w:rPr>
        <w:t xml:space="preserve">, kemudian dicampurkan dengan larutan garam dan </w:t>
      </w:r>
      <w:r w:rsidRPr="00F00158">
        <w:rPr>
          <w:rFonts w:ascii="Times New Roman" w:hAnsi="Times New Roman" w:cs="Times New Roman"/>
          <w:i/>
          <w:sz w:val="24"/>
          <w:szCs w:val="24"/>
        </w:rPr>
        <w:t>baking powder</w:t>
      </w:r>
      <w:r w:rsidRPr="00F00158">
        <w:rPr>
          <w:rFonts w:ascii="Times New Roman" w:hAnsi="Times New Roman" w:cs="Times New Roman"/>
          <w:sz w:val="24"/>
          <w:szCs w:val="24"/>
        </w:rPr>
        <w:t xml:space="preserve">. Formula mi kemudian dibuat menjadi adonan kemudian dilakukan </w:t>
      </w:r>
      <w:r w:rsidRPr="00F00158">
        <w:rPr>
          <w:rFonts w:ascii="Times New Roman" w:hAnsi="Times New Roman" w:cs="Times New Roman"/>
          <w:i/>
          <w:sz w:val="24"/>
          <w:szCs w:val="24"/>
        </w:rPr>
        <w:t xml:space="preserve"> sheeting </w:t>
      </w:r>
      <w:r w:rsidRPr="00F00158">
        <w:rPr>
          <w:rFonts w:ascii="Times New Roman" w:hAnsi="Times New Roman" w:cs="Times New Roman"/>
          <w:sz w:val="24"/>
          <w:szCs w:val="24"/>
        </w:rPr>
        <w:t xml:space="preserve">untuk membentuk lembaran. Pengamatan dilakukan terhadap sifat adonan pada saat </w:t>
      </w:r>
      <w:r w:rsidRPr="00F00158">
        <w:rPr>
          <w:rFonts w:ascii="Times New Roman" w:hAnsi="Times New Roman" w:cs="Times New Roman"/>
          <w:i/>
          <w:sz w:val="24"/>
          <w:szCs w:val="24"/>
        </w:rPr>
        <w:t>sheeting</w:t>
      </w:r>
      <w:r w:rsidRPr="00F00158">
        <w:rPr>
          <w:rFonts w:ascii="Times New Roman" w:hAnsi="Times New Roman" w:cs="Times New Roman"/>
          <w:sz w:val="24"/>
          <w:szCs w:val="24"/>
        </w:rPr>
        <w:t>.</w:t>
      </w:r>
    </w:p>
    <w:p w:rsidR="00E56BFE" w:rsidRDefault="00E56BFE"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p>
    <w:p w:rsidR="00FF7D2D" w:rsidRPr="00B92D87"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B92D87">
        <w:rPr>
          <w:rFonts w:ascii="Times New Roman" w:hAnsi="Times New Roman" w:cs="Times New Roman"/>
          <w:b/>
          <w:sz w:val="24"/>
          <w:szCs w:val="24"/>
        </w:rPr>
        <w:t>Penentuan Tingkat Substitusi Tepung Terigu dan Pati Sagu</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r w:rsidRPr="00F00158">
        <w:rPr>
          <w:rFonts w:ascii="Times New Roman" w:hAnsi="Times New Roman" w:cs="Times New Roman"/>
          <w:sz w:val="24"/>
          <w:szCs w:val="24"/>
        </w:rPr>
        <w:t xml:space="preserve">Formulasi substitusi tepung terigu dilakukan untuk enam tingkat substitusi, yaitu 10, 20, 30, 40, 50, dan 60% dari berat campuran tepung. Formulasi substitusi pati sagu dilakukan untuk empat tingkat substitusi, yaitu 10, 20, 30, dan 40% dari berat campuran tepung. Pengamatan dilakukan terhadap sifat adonan pada saat </w:t>
      </w:r>
      <w:r w:rsidRPr="00F00158">
        <w:rPr>
          <w:rFonts w:ascii="Times New Roman" w:hAnsi="Times New Roman" w:cs="Times New Roman"/>
          <w:i/>
          <w:sz w:val="24"/>
          <w:szCs w:val="24"/>
        </w:rPr>
        <w:t>sheeting</w:t>
      </w:r>
      <w:r w:rsidRPr="00F00158">
        <w:rPr>
          <w:rFonts w:ascii="Times New Roman" w:hAnsi="Times New Roman" w:cs="Times New Roman"/>
          <w:sz w:val="24"/>
          <w:szCs w:val="24"/>
        </w:rPr>
        <w:t>.</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Proses Pembuatan Mi Instan</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rPr>
        <w:t xml:space="preserve">Proses pembuatan mi hotong instan dengan substitusi tepung terigu mengacu pada proses pembuatan mi instan terigu pada umumnya (Astawan, 1999). Bahan kering dicampur dengan </w:t>
      </w:r>
      <w:r w:rsidRPr="00F00158">
        <w:rPr>
          <w:rFonts w:ascii="Times New Roman" w:hAnsi="Times New Roman" w:cs="Times New Roman"/>
          <w:i/>
          <w:sz w:val="24"/>
          <w:szCs w:val="24"/>
        </w:rPr>
        <w:t>mixer</w:t>
      </w:r>
      <w:r w:rsidRPr="00F00158">
        <w:rPr>
          <w:rFonts w:ascii="Times New Roman" w:hAnsi="Times New Roman" w:cs="Times New Roman"/>
          <w:sz w:val="24"/>
          <w:szCs w:val="24"/>
        </w:rPr>
        <w:t xml:space="preserve">, kemudian ditambahkan larutan garam dan </w:t>
      </w:r>
      <w:r w:rsidRPr="00F00158">
        <w:rPr>
          <w:rFonts w:ascii="Times New Roman" w:hAnsi="Times New Roman" w:cs="Times New Roman"/>
          <w:i/>
          <w:sz w:val="24"/>
          <w:szCs w:val="24"/>
        </w:rPr>
        <w:t>baking powder</w:t>
      </w:r>
      <w:r w:rsidRPr="00F00158">
        <w:rPr>
          <w:rFonts w:ascii="Times New Roman" w:hAnsi="Times New Roman" w:cs="Times New Roman"/>
          <w:sz w:val="24"/>
          <w:szCs w:val="24"/>
        </w:rPr>
        <w:t xml:space="preserve"> hingga homogen. </w:t>
      </w:r>
      <w:r w:rsidRPr="00F00158">
        <w:rPr>
          <w:rFonts w:ascii="Times New Roman" w:hAnsi="Times New Roman" w:cs="Times New Roman"/>
          <w:sz w:val="24"/>
          <w:szCs w:val="24"/>
          <w:lang w:val="es-ES"/>
        </w:rPr>
        <w:t>Adonan selanjutnya dibentuk menjadi lembaran dan dicetak menjadi untaian mi. Untaian mi basah lalu digoreng dan didinginkan.</w:t>
      </w:r>
    </w:p>
    <w:p w:rsidR="00E56BFE" w:rsidRDefault="00E56BFE"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723E09" w:rsidRDefault="00723E09"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723E09" w:rsidRDefault="00723E09"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bCs/>
          <w:sz w:val="24"/>
          <w:szCs w:val="24"/>
          <w:lang w:val="es-ES"/>
        </w:rPr>
      </w:pPr>
      <w:r w:rsidRPr="00F00158">
        <w:rPr>
          <w:rFonts w:ascii="Times New Roman" w:hAnsi="Times New Roman" w:cs="Times New Roman"/>
          <w:b/>
          <w:bCs/>
          <w:sz w:val="24"/>
          <w:szCs w:val="24"/>
          <w:lang w:val="es-ES"/>
        </w:rPr>
        <w:lastRenderedPageBreak/>
        <w:t xml:space="preserve">Pendugaan Umur Simpan Mi  Hotong Instan </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Pendugaaan umur simpan dilakukan terhadap produk mi hotong terpilih (mi hotong pra-rehidrasi) yang diperoleh dari uji organoleptik. Percobaan untuk menentukan umur simpan dilakukan dengan metode Arrhenius. Tahap-tahap pendugaan umur simpan yaitu penetapan mutu produk mi hotong/sampel, proses penyimpanan produk, penentuan batas kadaluarsa, penentuan ordo reaksi,  dan perhitungan umur simpan.</w:t>
      </w:r>
    </w:p>
    <w:p w:rsidR="00CF0202" w:rsidRDefault="00CF0202"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es-ES"/>
        </w:rPr>
      </w:pPr>
      <w:r w:rsidRPr="00F00158">
        <w:rPr>
          <w:rFonts w:ascii="Times New Roman" w:hAnsi="Times New Roman" w:cs="Times New Roman"/>
          <w:b/>
          <w:sz w:val="24"/>
          <w:szCs w:val="24"/>
          <w:lang w:val="es-ES"/>
        </w:rPr>
        <w:t>Metode Analisis</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es-ES"/>
        </w:rPr>
      </w:pPr>
      <w:r w:rsidRPr="00F00158">
        <w:rPr>
          <w:rFonts w:ascii="Times New Roman" w:hAnsi="Times New Roman" w:cs="Times New Roman"/>
          <w:b/>
          <w:sz w:val="24"/>
          <w:szCs w:val="24"/>
          <w:lang w:val="es-ES"/>
        </w:rPr>
        <w:t>Uji Organoleptik</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 xml:space="preserve">Uji organoleptik dilakukan untuk menganalisis tingkat kesukaan atau penerimaan panelis terhadap produk mi hotong instan. Uji ini dilakukan terhadap produk mi hotong yang belum direhidrasi (pra-rehidrasi) dan mi yang telah direhidrasi  (pasca rehidrasi). Dalam penyajiannya, mi hotong pasca rehidrasi tidak ditambahkan bumbu penyedap. </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bCs/>
          <w:sz w:val="24"/>
          <w:szCs w:val="24"/>
          <w:lang w:val="es-ES"/>
        </w:rPr>
      </w:pPr>
      <w:r w:rsidRPr="00F00158">
        <w:rPr>
          <w:rFonts w:ascii="Times New Roman" w:hAnsi="Times New Roman" w:cs="Times New Roman"/>
          <w:b/>
          <w:bCs/>
          <w:sz w:val="24"/>
          <w:szCs w:val="24"/>
          <w:lang w:val="es-ES"/>
        </w:rPr>
        <w:t>Analisis Fisik</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 xml:space="preserve">Analisis fisik dilakukan terhadap produk akhir mi hotong terpilih yang mencakup mi pra rehidrasi dan mi pasca rehidrasi. Analisis untuk mi pra rehidrasi meliputi analisis warna (Hutching, 1999), daya serap air dan kehilangan padatan akibat pemasakan (Oh </w:t>
      </w:r>
      <w:r w:rsidRPr="00F00158">
        <w:rPr>
          <w:rFonts w:ascii="Times New Roman" w:hAnsi="Times New Roman" w:cs="Times New Roman"/>
          <w:i/>
          <w:sz w:val="24"/>
          <w:szCs w:val="24"/>
          <w:lang w:val="es-ES"/>
        </w:rPr>
        <w:t>et al</w:t>
      </w:r>
      <w:r w:rsidRPr="00F00158">
        <w:rPr>
          <w:rFonts w:ascii="Times New Roman" w:hAnsi="Times New Roman" w:cs="Times New Roman"/>
          <w:sz w:val="24"/>
          <w:szCs w:val="24"/>
          <w:lang w:val="es-ES"/>
        </w:rPr>
        <w:t xml:space="preserve">., 1985), dan waktu optimum rehidrasi, sedangkan analisis untuk mi pasca rehidrasi meliputi kekerasan dan kelengketan (texture analyzer TAXT-2). </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bCs/>
          <w:sz w:val="24"/>
          <w:szCs w:val="24"/>
          <w:lang w:val="es-ES"/>
        </w:rPr>
      </w:pPr>
      <w:r w:rsidRPr="00F00158">
        <w:rPr>
          <w:rFonts w:ascii="Times New Roman" w:hAnsi="Times New Roman" w:cs="Times New Roman"/>
          <w:b/>
          <w:bCs/>
          <w:sz w:val="24"/>
          <w:szCs w:val="24"/>
          <w:lang w:val="es-ES"/>
        </w:rPr>
        <w:t xml:space="preserve">Analisis </w:t>
      </w:r>
      <w:r w:rsidR="00CF0202" w:rsidRPr="00F00158">
        <w:rPr>
          <w:rFonts w:ascii="Times New Roman" w:hAnsi="Times New Roman" w:cs="Times New Roman"/>
          <w:b/>
          <w:bCs/>
          <w:sz w:val="24"/>
          <w:szCs w:val="24"/>
          <w:lang w:val="es-ES"/>
        </w:rPr>
        <w:t>Proksimat</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 xml:space="preserve">Analisis proksimat ini dilakukan terhadap tepung hotong dan mi hotong pra rehidrasi yang terpilih. Analisis proksimat meliputi analisis kadar air, kadar abu, kadar protein, kadar lemak, dan kadar karbohidrat (AOAC, 1995). </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bCs/>
          <w:sz w:val="24"/>
          <w:szCs w:val="24"/>
          <w:lang w:val="sv-SE"/>
        </w:rPr>
      </w:pPr>
      <w:r w:rsidRPr="00F00158">
        <w:rPr>
          <w:rFonts w:ascii="Times New Roman" w:hAnsi="Times New Roman" w:cs="Times New Roman"/>
          <w:b/>
          <w:bCs/>
          <w:sz w:val="24"/>
          <w:szCs w:val="24"/>
          <w:lang w:val="sv-SE"/>
        </w:rPr>
        <w:t xml:space="preserve">Pendugaaan Umur Simpan Mi Instan Hotong dengan Metode Arrhenius </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sv-SE"/>
        </w:rPr>
      </w:pPr>
      <w:r w:rsidRPr="00F00158">
        <w:rPr>
          <w:rFonts w:ascii="Times New Roman" w:hAnsi="Times New Roman" w:cs="Times New Roman"/>
          <w:sz w:val="24"/>
          <w:szCs w:val="24"/>
          <w:lang w:val="sv-SE"/>
        </w:rPr>
        <w:t xml:space="preserve">Pendugaaan umur terhadap produk mi hotong terpilih dilakukan dengan metode Arrhenius (Kusnandar dan Koswara, 2006). </w:t>
      </w:r>
    </w:p>
    <w:p w:rsidR="00FF7D2D" w:rsidRDefault="00FF7D2D" w:rsidP="00FF7D2D">
      <w:pPr>
        <w:widowControl w:val="0"/>
        <w:autoSpaceDE w:val="0"/>
        <w:autoSpaceDN w:val="0"/>
        <w:adjustRightInd w:val="0"/>
        <w:spacing w:after="0" w:line="360" w:lineRule="auto"/>
        <w:jc w:val="center"/>
        <w:rPr>
          <w:rFonts w:ascii="Times New Roman" w:hAnsi="Times New Roman" w:cs="Times New Roman"/>
          <w:b/>
          <w:sz w:val="24"/>
          <w:szCs w:val="24"/>
          <w:lang w:val="es-ES"/>
        </w:rPr>
      </w:pPr>
      <w:r w:rsidRPr="00F00158">
        <w:rPr>
          <w:rFonts w:ascii="Times New Roman" w:hAnsi="Times New Roman" w:cs="Times New Roman"/>
          <w:b/>
          <w:sz w:val="24"/>
          <w:szCs w:val="24"/>
          <w:lang w:val="es-ES"/>
        </w:rPr>
        <w:lastRenderedPageBreak/>
        <w:t>HASIL DAN PEMBAHASAN</w:t>
      </w:r>
    </w:p>
    <w:p w:rsidR="00FF7D2D" w:rsidRPr="00F00158" w:rsidRDefault="00FF7D2D" w:rsidP="00FF7D2D">
      <w:pPr>
        <w:widowControl w:val="0"/>
        <w:autoSpaceDE w:val="0"/>
        <w:autoSpaceDN w:val="0"/>
        <w:adjustRightInd w:val="0"/>
        <w:spacing w:after="0" w:line="360" w:lineRule="auto"/>
        <w:jc w:val="center"/>
        <w:rPr>
          <w:rFonts w:ascii="Times New Roman" w:hAnsi="Times New Roman" w:cs="Times New Roman"/>
          <w:b/>
          <w:sz w:val="24"/>
          <w:szCs w:val="24"/>
          <w:lang w:val="es-ES"/>
        </w:rPr>
      </w:pPr>
    </w:p>
    <w:p w:rsidR="00FF7D2D" w:rsidRPr="00F00158" w:rsidRDefault="00FF7D2D" w:rsidP="00FF7D2D">
      <w:pPr>
        <w:pStyle w:val="ListParagraph"/>
        <w:widowControl w:val="0"/>
        <w:autoSpaceDE w:val="0"/>
        <w:autoSpaceDN w:val="0"/>
        <w:adjustRightInd w:val="0"/>
        <w:spacing w:line="360" w:lineRule="auto"/>
        <w:ind w:left="0"/>
        <w:jc w:val="both"/>
        <w:rPr>
          <w:b/>
          <w:lang w:val="es-ES"/>
        </w:rPr>
      </w:pPr>
      <w:r w:rsidRPr="00F00158">
        <w:rPr>
          <w:b/>
          <w:lang w:val="es-ES"/>
        </w:rPr>
        <w:t>Mi Hotong Instan dengan Substitusi Tepung Terigu</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Pengamatan terhadap sifat adonan pada penambahan jumlah air yang berbeda dapat dilihat pada Tabel 1. Pada penambahan air sebesar 30% adonan belum dapat dibentuk karena masih berbentuk butiran tepung, sedangkan pada penambahan air sebesar 40% adonan mualai dapat dibentuk walaupun masih belum dapat dicetak menjadi lembaran. Pada penambahan air sebesar 50% menghasilkan adonan yang baik karena dapat dicetak menjadi lembaran dan tidak lengket. Pada penambahan air sebesar 60% adonan menjadi sangat lembek dan lengket ketika dibentuk menjadi lembaran sehingga mudah putus.</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Berdasarkan pengamatan terhadap lembaran dan untaian mi (Tabel 2), maka dipilih tiga macam formulasi mi hotong instan dengan substitusi tepung terigu yaitu tingkat substitusi sebesar 30%, 40%, dan 50%. Tabel 3 menunjukkan formulasi mi hotong instan dengan substitusi tepung terigu yang dilakukan analisis lanjutan berupa uji organoleptik untuk menentukan produk yang paling disukai oleh konsumen.  Penampakan mi hotong substitusi terigu dapat dilihat pada Gambar 1.</w:t>
      </w:r>
    </w:p>
    <w:p w:rsidR="00692EC6" w:rsidRDefault="00692EC6"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B61EF" w:rsidRPr="00B92D87" w:rsidRDefault="00FB61EF" w:rsidP="00E56BFE">
      <w:pPr>
        <w:widowControl w:val="0"/>
        <w:autoSpaceDE w:val="0"/>
        <w:autoSpaceDN w:val="0"/>
        <w:adjustRightInd w:val="0"/>
        <w:spacing w:after="0" w:line="240" w:lineRule="auto"/>
        <w:rPr>
          <w:rFonts w:ascii="Times New Roman" w:hAnsi="Times New Roman" w:cs="Times New Roman"/>
          <w:sz w:val="24"/>
          <w:szCs w:val="24"/>
          <w:lang w:val="es-ES"/>
        </w:rPr>
      </w:pPr>
      <w:r w:rsidRPr="00B92D87">
        <w:rPr>
          <w:rFonts w:ascii="Times New Roman" w:hAnsi="Times New Roman" w:cs="Times New Roman"/>
          <w:sz w:val="24"/>
          <w:szCs w:val="24"/>
          <w:lang w:val="es-ES"/>
        </w:rPr>
        <w:t>Tabel 2. Sifat lembaran dan untaian mi pada tingkat substitusi berbeda</w:t>
      </w:r>
    </w:p>
    <w:tbl>
      <w:tblPr>
        <w:tblW w:w="7810" w:type="dxa"/>
        <w:jc w:val="center"/>
        <w:tblCellMar>
          <w:left w:w="85" w:type="dxa"/>
          <w:right w:w="57" w:type="dxa"/>
        </w:tblCellMar>
        <w:tblLook w:val="04A0"/>
      </w:tblPr>
      <w:tblGrid>
        <w:gridCol w:w="1407"/>
        <w:gridCol w:w="3780"/>
        <w:gridCol w:w="2623"/>
      </w:tblGrid>
      <w:tr w:rsidR="00FB61EF" w:rsidRPr="00692EC6">
        <w:trPr>
          <w:jc w:val="center"/>
        </w:trPr>
        <w:tc>
          <w:tcPr>
            <w:tcW w:w="1407"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Jumlah terigu</w:t>
            </w:r>
          </w:p>
        </w:tc>
        <w:tc>
          <w:tcPr>
            <w:tcW w:w="3780"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Sifat lembaran mi</w:t>
            </w:r>
          </w:p>
        </w:tc>
        <w:tc>
          <w:tcPr>
            <w:tcW w:w="2623"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Sifat untaian mi</w:t>
            </w:r>
          </w:p>
        </w:tc>
      </w:tr>
      <w:tr w:rsidR="00FB61EF" w:rsidRPr="00692EC6">
        <w:trPr>
          <w:jc w:val="center"/>
        </w:trPr>
        <w:tc>
          <w:tcPr>
            <w:tcW w:w="1407" w:type="dxa"/>
            <w:tcBorders>
              <w:top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10%</w:t>
            </w:r>
          </w:p>
        </w:tc>
        <w:tc>
          <w:tcPr>
            <w:tcW w:w="3780" w:type="dxa"/>
            <w:tcBorders>
              <w:top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lang w:val="es-ES"/>
              </w:rPr>
            </w:pPr>
            <w:r w:rsidRPr="00692EC6">
              <w:rPr>
                <w:rFonts w:ascii="Times New Roman" w:hAnsi="Times New Roman" w:cs="Times New Roman"/>
                <w:lang w:val="es-ES"/>
              </w:rPr>
              <w:t>Lembaran mi lama dibentuk dan masih sangat rapuh</w:t>
            </w:r>
          </w:p>
        </w:tc>
        <w:tc>
          <w:tcPr>
            <w:tcW w:w="2623" w:type="dxa"/>
            <w:tcBorders>
              <w:top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rPr>
            </w:pPr>
            <w:r w:rsidRPr="00692EC6">
              <w:rPr>
                <w:rFonts w:ascii="Times New Roman" w:hAnsi="Times New Roman" w:cs="Times New Roman"/>
              </w:rPr>
              <w:t>Untaian mi tidak dapat dibentuk</w:t>
            </w:r>
          </w:p>
        </w:tc>
      </w:tr>
      <w:tr w:rsidR="00FB61EF" w:rsidRPr="00692EC6">
        <w:trPr>
          <w:jc w:val="center"/>
        </w:trPr>
        <w:tc>
          <w:tcPr>
            <w:tcW w:w="1407" w:type="dxa"/>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20%</w:t>
            </w:r>
          </w:p>
        </w:tc>
        <w:tc>
          <w:tcPr>
            <w:tcW w:w="3780"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lang w:val="es-ES"/>
              </w:rPr>
            </w:pPr>
            <w:r w:rsidRPr="00692EC6">
              <w:rPr>
                <w:rFonts w:ascii="Times New Roman" w:hAnsi="Times New Roman" w:cs="Times New Roman"/>
                <w:lang w:val="es-ES"/>
              </w:rPr>
              <w:t>Lembaran mi lama dibentuk dan masih rapuh</w:t>
            </w:r>
          </w:p>
        </w:tc>
        <w:tc>
          <w:tcPr>
            <w:tcW w:w="2623"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rPr>
            </w:pPr>
            <w:r w:rsidRPr="00692EC6">
              <w:rPr>
                <w:rFonts w:ascii="Times New Roman" w:hAnsi="Times New Roman" w:cs="Times New Roman"/>
              </w:rPr>
              <w:t>Untaian mi tidak dapat dibentuk</w:t>
            </w:r>
          </w:p>
        </w:tc>
      </w:tr>
      <w:tr w:rsidR="00FB61EF" w:rsidRPr="00692EC6">
        <w:trPr>
          <w:jc w:val="center"/>
        </w:trPr>
        <w:tc>
          <w:tcPr>
            <w:tcW w:w="1407" w:type="dxa"/>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30%</w:t>
            </w:r>
          </w:p>
        </w:tc>
        <w:tc>
          <w:tcPr>
            <w:tcW w:w="3780"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rPr>
            </w:pPr>
            <w:r w:rsidRPr="00692EC6">
              <w:rPr>
                <w:rFonts w:ascii="Times New Roman" w:hAnsi="Times New Roman" w:cs="Times New Roman"/>
              </w:rPr>
              <w:t xml:space="preserve">Lembaran mi mudah dibentuk, masih agak rapuh namun sudah dapat dicelakukan </w:t>
            </w:r>
            <w:r w:rsidRPr="00692EC6">
              <w:rPr>
                <w:rFonts w:ascii="Times New Roman" w:hAnsi="Times New Roman" w:cs="Times New Roman"/>
                <w:i/>
              </w:rPr>
              <w:t>slitting</w:t>
            </w:r>
          </w:p>
        </w:tc>
        <w:tc>
          <w:tcPr>
            <w:tcW w:w="2623"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lang w:val="es-ES"/>
              </w:rPr>
            </w:pPr>
            <w:r w:rsidRPr="00692EC6">
              <w:rPr>
                <w:rFonts w:ascii="Times New Roman" w:hAnsi="Times New Roman" w:cs="Times New Roman"/>
                <w:lang w:val="es-ES"/>
              </w:rPr>
              <w:t>Untaian mi dapat dibentuk, dipotong, dan disisir</w:t>
            </w:r>
          </w:p>
        </w:tc>
      </w:tr>
      <w:tr w:rsidR="00FB61EF" w:rsidRPr="00692EC6">
        <w:trPr>
          <w:jc w:val="center"/>
        </w:trPr>
        <w:tc>
          <w:tcPr>
            <w:tcW w:w="1407" w:type="dxa"/>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40%</w:t>
            </w:r>
          </w:p>
        </w:tc>
        <w:tc>
          <w:tcPr>
            <w:tcW w:w="3780"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rPr>
            </w:pPr>
            <w:r w:rsidRPr="00692EC6">
              <w:rPr>
                <w:rFonts w:ascii="Times New Roman" w:hAnsi="Times New Roman" w:cs="Times New Roman"/>
              </w:rPr>
              <w:t xml:space="preserve">Lembaran mi mudah dibentuk dan dapat dilakukan </w:t>
            </w:r>
            <w:r w:rsidRPr="00692EC6">
              <w:rPr>
                <w:rFonts w:ascii="Times New Roman" w:hAnsi="Times New Roman" w:cs="Times New Roman"/>
                <w:i/>
              </w:rPr>
              <w:t>slitting</w:t>
            </w:r>
          </w:p>
        </w:tc>
        <w:tc>
          <w:tcPr>
            <w:tcW w:w="2623"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lang w:val="es-ES"/>
              </w:rPr>
            </w:pPr>
            <w:r w:rsidRPr="00692EC6">
              <w:rPr>
                <w:rFonts w:ascii="Times New Roman" w:hAnsi="Times New Roman" w:cs="Times New Roman"/>
                <w:lang w:val="es-ES"/>
              </w:rPr>
              <w:t>Untaian mi dapat dibentuk, dipotong, dan disisir</w:t>
            </w:r>
          </w:p>
        </w:tc>
      </w:tr>
      <w:tr w:rsidR="00FB61EF" w:rsidRPr="00692EC6">
        <w:trPr>
          <w:jc w:val="center"/>
        </w:trPr>
        <w:tc>
          <w:tcPr>
            <w:tcW w:w="1407" w:type="dxa"/>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50%</w:t>
            </w:r>
          </w:p>
        </w:tc>
        <w:tc>
          <w:tcPr>
            <w:tcW w:w="3780"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rPr>
            </w:pPr>
            <w:r w:rsidRPr="00692EC6">
              <w:rPr>
                <w:rFonts w:ascii="Times New Roman" w:hAnsi="Times New Roman" w:cs="Times New Roman"/>
              </w:rPr>
              <w:t xml:space="preserve">Lembaran mi mudah dibentuk dan dapat dilakukan </w:t>
            </w:r>
            <w:r w:rsidRPr="00692EC6">
              <w:rPr>
                <w:rFonts w:ascii="Times New Roman" w:hAnsi="Times New Roman" w:cs="Times New Roman"/>
                <w:i/>
              </w:rPr>
              <w:t>slitting</w:t>
            </w:r>
          </w:p>
        </w:tc>
        <w:tc>
          <w:tcPr>
            <w:tcW w:w="2623" w:type="dxa"/>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lang w:val="es-ES"/>
              </w:rPr>
            </w:pPr>
            <w:r w:rsidRPr="00692EC6">
              <w:rPr>
                <w:rFonts w:ascii="Times New Roman" w:hAnsi="Times New Roman" w:cs="Times New Roman"/>
                <w:lang w:val="es-ES"/>
              </w:rPr>
              <w:t>Untaian mi dapat dibentuk, dipotong, dan disisir</w:t>
            </w:r>
          </w:p>
        </w:tc>
      </w:tr>
      <w:tr w:rsidR="00FB61EF" w:rsidRPr="00692EC6">
        <w:trPr>
          <w:jc w:val="center"/>
        </w:trPr>
        <w:tc>
          <w:tcPr>
            <w:tcW w:w="1407" w:type="dxa"/>
            <w:tcBorders>
              <w:bottom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jc w:val="center"/>
              <w:rPr>
                <w:rFonts w:ascii="Times New Roman" w:hAnsi="Times New Roman" w:cs="Times New Roman"/>
              </w:rPr>
            </w:pPr>
            <w:r w:rsidRPr="00692EC6">
              <w:rPr>
                <w:rFonts w:ascii="Times New Roman" w:hAnsi="Times New Roman" w:cs="Times New Roman"/>
              </w:rPr>
              <w:t>60%</w:t>
            </w:r>
          </w:p>
        </w:tc>
        <w:tc>
          <w:tcPr>
            <w:tcW w:w="3780" w:type="dxa"/>
            <w:tcBorders>
              <w:bottom w:val="single" w:sz="4" w:space="0" w:color="auto"/>
            </w:tcBorders>
          </w:tcPr>
          <w:p w:rsidR="00FB61EF" w:rsidRPr="00692EC6" w:rsidRDefault="00FB61EF" w:rsidP="00E56BFE">
            <w:pPr>
              <w:widowControl w:val="0"/>
              <w:autoSpaceDE w:val="0"/>
              <w:autoSpaceDN w:val="0"/>
              <w:adjustRightInd w:val="0"/>
              <w:spacing w:before="100" w:beforeAutospacing="1" w:after="0" w:line="220" w:lineRule="exact"/>
              <w:rPr>
                <w:rFonts w:ascii="Times New Roman" w:hAnsi="Times New Roman" w:cs="Times New Roman"/>
              </w:rPr>
            </w:pPr>
            <w:r w:rsidRPr="00692EC6">
              <w:rPr>
                <w:rFonts w:ascii="Times New Roman" w:hAnsi="Times New Roman" w:cs="Times New Roman"/>
              </w:rPr>
              <w:t xml:space="preserve">Lembaran mi menjadi sangat lembek dan lengket sehingga mudah putus ketika dilakukan </w:t>
            </w:r>
            <w:r w:rsidRPr="00692EC6">
              <w:rPr>
                <w:rFonts w:ascii="Times New Roman" w:hAnsi="Times New Roman" w:cs="Times New Roman"/>
                <w:i/>
              </w:rPr>
              <w:t>sheeting</w:t>
            </w:r>
            <w:r w:rsidRPr="00692EC6">
              <w:rPr>
                <w:rFonts w:ascii="Times New Roman" w:hAnsi="Times New Roman" w:cs="Times New Roman"/>
              </w:rPr>
              <w:t xml:space="preserve"> dan </w:t>
            </w:r>
            <w:r w:rsidRPr="00692EC6">
              <w:rPr>
                <w:rFonts w:ascii="Times New Roman" w:hAnsi="Times New Roman" w:cs="Times New Roman"/>
                <w:i/>
              </w:rPr>
              <w:t>slitting</w:t>
            </w:r>
          </w:p>
        </w:tc>
        <w:tc>
          <w:tcPr>
            <w:tcW w:w="2623" w:type="dxa"/>
            <w:tcBorders>
              <w:bottom w:val="single" w:sz="4" w:space="0" w:color="auto"/>
            </w:tcBorders>
          </w:tcPr>
          <w:p w:rsidR="00FB61EF" w:rsidRPr="00692EC6" w:rsidRDefault="00FB61EF" w:rsidP="00E56BFE">
            <w:pPr>
              <w:widowControl w:val="0"/>
              <w:autoSpaceDE w:val="0"/>
              <w:autoSpaceDN w:val="0"/>
              <w:adjustRightInd w:val="0"/>
              <w:spacing w:before="100" w:beforeAutospacing="1" w:after="0" w:line="280" w:lineRule="exact"/>
              <w:rPr>
                <w:rFonts w:ascii="Times New Roman" w:hAnsi="Times New Roman" w:cs="Times New Roman"/>
                <w:lang w:val="fi-FI"/>
              </w:rPr>
            </w:pPr>
            <w:r w:rsidRPr="00692EC6">
              <w:rPr>
                <w:rFonts w:ascii="Times New Roman" w:hAnsi="Times New Roman" w:cs="Times New Roman"/>
                <w:lang w:val="fi-FI"/>
              </w:rPr>
              <w:t>Untaian mi menjadi lengket ketika disisir.</w:t>
            </w:r>
          </w:p>
        </w:tc>
      </w:tr>
    </w:tbl>
    <w:p w:rsidR="00692EC6" w:rsidRPr="00B92D87" w:rsidRDefault="00692EC6" w:rsidP="00FB61EF">
      <w:pPr>
        <w:widowControl w:val="0"/>
        <w:autoSpaceDE w:val="0"/>
        <w:autoSpaceDN w:val="0"/>
        <w:adjustRightInd w:val="0"/>
        <w:rPr>
          <w:rFonts w:ascii="Times New Roman" w:hAnsi="Times New Roman" w:cs="Times New Roman"/>
          <w:lang w:val="fi-FI"/>
        </w:rPr>
      </w:pPr>
    </w:p>
    <w:p w:rsidR="00692EC6" w:rsidRPr="00B92D87" w:rsidRDefault="00692EC6" w:rsidP="00FB61EF">
      <w:pPr>
        <w:widowControl w:val="0"/>
        <w:autoSpaceDE w:val="0"/>
        <w:autoSpaceDN w:val="0"/>
        <w:adjustRightInd w:val="0"/>
        <w:rPr>
          <w:rFonts w:ascii="Times New Roman" w:hAnsi="Times New Roman" w:cs="Times New Roman"/>
          <w:lang w:val="fi-FI"/>
        </w:rPr>
      </w:pPr>
    </w:p>
    <w:p w:rsidR="00692EC6" w:rsidRPr="00B92D87" w:rsidRDefault="00692EC6" w:rsidP="00FB61EF">
      <w:pPr>
        <w:widowControl w:val="0"/>
        <w:autoSpaceDE w:val="0"/>
        <w:autoSpaceDN w:val="0"/>
        <w:adjustRightInd w:val="0"/>
        <w:rPr>
          <w:rFonts w:ascii="Times New Roman" w:hAnsi="Times New Roman" w:cs="Times New Roman"/>
          <w:lang w:val="fi-FI"/>
        </w:rPr>
      </w:pPr>
    </w:p>
    <w:p w:rsidR="00FB61EF" w:rsidRPr="00FB61EF" w:rsidRDefault="00FB61EF" w:rsidP="00FB61EF">
      <w:pPr>
        <w:widowControl w:val="0"/>
        <w:autoSpaceDE w:val="0"/>
        <w:autoSpaceDN w:val="0"/>
        <w:adjustRightInd w:val="0"/>
        <w:rPr>
          <w:rFonts w:ascii="Times New Roman" w:hAnsi="Times New Roman" w:cs="Times New Roman"/>
        </w:rPr>
      </w:pPr>
      <w:r w:rsidRPr="00FB61EF">
        <w:rPr>
          <w:rFonts w:ascii="Times New Roman" w:hAnsi="Times New Roman" w:cs="Times New Roman"/>
        </w:rPr>
        <w:lastRenderedPageBreak/>
        <w:t xml:space="preserve">Tabel 3. </w:t>
      </w:r>
      <w:r>
        <w:rPr>
          <w:rFonts w:ascii="Times New Roman" w:hAnsi="Times New Roman" w:cs="Times New Roman"/>
        </w:rPr>
        <w:t xml:space="preserve"> </w:t>
      </w:r>
      <w:r w:rsidRPr="00FB61EF">
        <w:rPr>
          <w:rFonts w:ascii="Times New Roman" w:hAnsi="Times New Roman" w:cs="Times New Roman"/>
        </w:rPr>
        <w:t>Formula mi hotong instan dengan substitusi tepung terigu</w:t>
      </w:r>
    </w:p>
    <w:tbl>
      <w:tblPr>
        <w:tblW w:w="0" w:type="auto"/>
        <w:jc w:val="center"/>
        <w:tblLayout w:type="fixed"/>
        <w:tblCellMar>
          <w:left w:w="85" w:type="dxa"/>
          <w:right w:w="57" w:type="dxa"/>
        </w:tblCellMar>
        <w:tblLook w:val="0000"/>
      </w:tblPr>
      <w:tblGrid>
        <w:gridCol w:w="948"/>
        <w:gridCol w:w="1703"/>
        <w:gridCol w:w="1177"/>
        <w:gridCol w:w="841"/>
        <w:gridCol w:w="1009"/>
        <w:gridCol w:w="1177"/>
        <w:gridCol w:w="1178"/>
      </w:tblGrid>
      <w:tr w:rsidR="00FB61EF" w:rsidRPr="00692EC6">
        <w:trPr>
          <w:trHeight w:val="297"/>
          <w:jc w:val="center"/>
        </w:trPr>
        <w:tc>
          <w:tcPr>
            <w:tcW w:w="948"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Formula</w:t>
            </w:r>
          </w:p>
        </w:tc>
        <w:tc>
          <w:tcPr>
            <w:tcW w:w="1703"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Tepung hotong (g)</w:t>
            </w:r>
          </w:p>
        </w:tc>
        <w:tc>
          <w:tcPr>
            <w:tcW w:w="1177"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Tepung terigu (g)</w:t>
            </w:r>
          </w:p>
        </w:tc>
        <w:tc>
          <w:tcPr>
            <w:tcW w:w="841"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Air (ml)</w:t>
            </w:r>
          </w:p>
        </w:tc>
        <w:tc>
          <w:tcPr>
            <w:tcW w:w="1009"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CMC (g)</w:t>
            </w:r>
          </w:p>
        </w:tc>
        <w:tc>
          <w:tcPr>
            <w:tcW w:w="1177"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Garam (g)</w:t>
            </w:r>
          </w:p>
        </w:tc>
        <w:tc>
          <w:tcPr>
            <w:tcW w:w="1178" w:type="dxa"/>
            <w:tcBorders>
              <w:top w:val="single" w:sz="4" w:space="0" w:color="auto"/>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i/>
                <w:iCs/>
                <w:sz w:val="20"/>
                <w:szCs w:val="20"/>
              </w:rPr>
              <w:t xml:space="preserve">Baking powder </w:t>
            </w:r>
            <w:r w:rsidRPr="00692EC6">
              <w:rPr>
                <w:rFonts w:ascii="Times New Roman" w:hAnsi="Times New Roman" w:cs="Times New Roman"/>
                <w:sz w:val="20"/>
                <w:szCs w:val="20"/>
              </w:rPr>
              <w:t>(g)</w:t>
            </w:r>
          </w:p>
        </w:tc>
      </w:tr>
      <w:tr w:rsidR="00FB61EF" w:rsidRPr="00692EC6">
        <w:trPr>
          <w:trHeight w:val="297"/>
          <w:jc w:val="center"/>
        </w:trPr>
        <w:tc>
          <w:tcPr>
            <w:tcW w:w="948"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A</w:t>
            </w:r>
          </w:p>
        </w:tc>
        <w:tc>
          <w:tcPr>
            <w:tcW w:w="1703"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140</w:t>
            </w:r>
          </w:p>
        </w:tc>
        <w:tc>
          <w:tcPr>
            <w:tcW w:w="1177"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60</w:t>
            </w:r>
          </w:p>
        </w:tc>
        <w:tc>
          <w:tcPr>
            <w:tcW w:w="841"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100</w:t>
            </w:r>
          </w:p>
        </w:tc>
        <w:tc>
          <w:tcPr>
            <w:tcW w:w="1009"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2</w:t>
            </w:r>
          </w:p>
        </w:tc>
        <w:tc>
          <w:tcPr>
            <w:tcW w:w="1177"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2</w:t>
            </w:r>
          </w:p>
        </w:tc>
        <w:tc>
          <w:tcPr>
            <w:tcW w:w="1178" w:type="dxa"/>
            <w:tcBorders>
              <w:top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0,6</w:t>
            </w:r>
          </w:p>
        </w:tc>
      </w:tr>
      <w:tr w:rsidR="00FB61EF" w:rsidRPr="00692EC6">
        <w:trPr>
          <w:trHeight w:val="297"/>
          <w:jc w:val="center"/>
        </w:trPr>
        <w:tc>
          <w:tcPr>
            <w:tcW w:w="948"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B</w:t>
            </w:r>
          </w:p>
        </w:tc>
        <w:tc>
          <w:tcPr>
            <w:tcW w:w="1703"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120</w:t>
            </w:r>
          </w:p>
        </w:tc>
        <w:tc>
          <w:tcPr>
            <w:tcW w:w="1177"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80</w:t>
            </w:r>
          </w:p>
        </w:tc>
        <w:tc>
          <w:tcPr>
            <w:tcW w:w="841"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100</w:t>
            </w:r>
          </w:p>
        </w:tc>
        <w:tc>
          <w:tcPr>
            <w:tcW w:w="1009"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2</w:t>
            </w:r>
          </w:p>
        </w:tc>
        <w:tc>
          <w:tcPr>
            <w:tcW w:w="1177"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2</w:t>
            </w:r>
          </w:p>
        </w:tc>
        <w:tc>
          <w:tcPr>
            <w:tcW w:w="1178" w:type="dxa"/>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0,6</w:t>
            </w:r>
          </w:p>
        </w:tc>
      </w:tr>
      <w:tr w:rsidR="00FB61EF" w:rsidRPr="00692EC6">
        <w:trPr>
          <w:trHeight w:val="313"/>
          <w:jc w:val="center"/>
        </w:trPr>
        <w:tc>
          <w:tcPr>
            <w:tcW w:w="948"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C</w:t>
            </w:r>
          </w:p>
        </w:tc>
        <w:tc>
          <w:tcPr>
            <w:tcW w:w="1703"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180</w:t>
            </w:r>
          </w:p>
        </w:tc>
        <w:tc>
          <w:tcPr>
            <w:tcW w:w="1177"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100</w:t>
            </w:r>
          </w:p>
        </w:tc>
        <w:tc>
          <w:tcPr>
            <w:tcW w:w="841"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100</w:t>
            </w:r>
          </w:p>
        </w:tc>
        <w:tc>
          <w:tcPr>
            <w:tcW w:w="1009"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2</w:t>
            </w:r>
          </w:p>
        </w:tc>
        <w:tc>
          <w:tcPr>
            <w:tcW w:w="1177"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2</w:t>
            </w:r>
          </w:p>
        </w:tc>
        <w:tc>
          <w:tcPr>
            <w:tcW w:w="1178" w:type="dxa"/>
            <w:tcBorders>
              <w:bottom w:val="single" w:sz="4" w:space="0" w:color="auto"/>
            </w:tcBorders>
          </w:tcPr>
          <w:p w:rsidR="00FB61EF" w:rsidRPr="00692EC6" w:rsidRDefault="00FB61EF" w:rsidP="00E56BFE">
            <w:pPr>
              <w:widowControl w:val="0"/>
              <w:autoSpaceDE w:val="0"/>
              <w:autoSpaceDN w:val="0"/>
              <w:adjustRightInd w:val="0"/>
              <w:spacing w:after="0" w:line="240" w:lineRule="auto"/>
              <w:jc w:val="center"/>
              <w:rPr>
                <w:rFonts w:ascii="Times New Roman" w:hAnsi="Times New Roman" w:cs="Times New Roman"/>
                <w:sz w:val="20"/>
                <w:szCs w:val="20"/>
              </w:rPr>
            </w:pPr>
            <w:r w:rsidRPr="00692EC6">
              <w:rPr>
                <w:rFonts w:ascii="Times New Roman" w:hAnsi="Times New Roman" w:cs="Times New Roman"/>
                <w:sz w:val="20"/>
                <w:szCs w:val="20"/>
              </w:rPr>
              <w:t>0,6</w:t>
            </w:r>
          </w:p>
        </w:tc>
      </w:tr>
    </w:tbl>
    <w:p w:rsidR="009B5ADF" w:rsidRPr="00FB61EF" w:rsidRDefault="00171F51" w:rsidP="00FF7D2D">
      <w:pPr>
        <w:widowControl w:val="0"/>
        <w:autoSpaceDE w:val="0"/>
        <w:autoSpaceDN w:val="0"/>
        <w:adjustRightInd w:val="0"/>
        <w:spacing w:after="0" w:line="360" w:lineRule="auto"/>
        <w:ind w:firstLine="720"/>
        <w:jc w:val="both"/>
        <w:rPr>
          <w:rFonts w:ascii="Times New Roman" w:hAnsi="Times New Roman" w:cs="Times New Roman"/>
          <w:lang w:val="es-ES"/>
        </w:rPr>
      </w:pPr>
      <w:r>
        <w:rPr>
          <w:rFonts w:ascii="Times New Roman" w:hAnsi="Times New Roman" w:cs="Times New Roman"/>
          <w:noProof/>
        </w:rPr>
        <w:drawing>
          <wp:anchor distT="0" distB="0" distL="114300" distR="114300" simplePos="0" relativeHeight="251721728" behindDoc="0" locked="0" layoutInCell="1" allowOverlap="1">
            <wp:simplePos x="0" y="0"/>
            <wp:positionH relativeFrom="column">
              <wp:posOffset>3272790</wp:posOffset>
            </wp:positionH>
            <wp:positionV relativeFrom="paragraph">
              <wp:posOffset>245110</wp:posOffset>
            </wp:positionV>
            <wp:extent cx="1676400" cy="1238250"/>
            <wp:effectExtent l="19050" t="0" r="0" b="0"/>
            <wp:wrapSquare wrapText="bothSides"/>
            <wp:docPr id="10" name="Picture 4" descr="G:\DCIM\100SANPH\SANY1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DCIM\100SANPH\SANY1157.JPG"/>
                    <pic:cNvPicPr>
                      <a:picLocks noChangeAspect="1" noChangeArrowheads="1"/>
                    </pic:cNvPicPr>
                  </pic:nvPicPr>
                  <pic:blipFill>
                    <a:blip r:embed="rId7"/>
                    <a:srcRect/>
                    <a:stretch>
                      <a:fillRect/>
                    </a:stretch>
                  </pic:blipFill>
                  <pic:spPr bwMode="auto">
                    <a:xfrm>
                      <a:off x="0" y="0"/>
                      <a:ext cx="1676400" cy="1238250"/>
                    </a:xfrm>
                    <a:prstGeom prst="rect">
                      <a:avLst/>
                    </a:prstGeom>
                    <a:noFill/>
                    <a:ln w="9525">
                      <a:noFill/>
                      <a:miter lim="800000"/>
                      <a:headEnd/>
                      <a:tailEnd/>
                    </a:ln>
                  </pic:spPr>
                </pic:pic>
              </a:graphicData>
            </a:graphic>
          </wp:anchor>
        </w:drawing>
      </w:r>
      <w:r>
        <w:rPr>
          <w:rFonts w:ascii="Times New Roman" w:hAnsi="Times New Roman" w:cs="Times New Roman"/>
          <w:noProof/>
        </w:rPr>
        <w:drawing>
          <wp:anchor distT="0" distB="0" distL="114300" distR="114300" simplePos="0" relativeHeight="251720704" behindDoc="0" locked="0" layoutInCell="1" allowOverlap="1">
            <wp:simplePos x="0" y="0"/>
            <wp:positionH relativeFrom="column">
              <wp:posOffset>1634490</wp:posOffset>
            </wp:positionH>
            <wp:positionV relativeFrom="paragraph">
              <wp:posOffset>245110</wp:posOffset>
            </wp:positionV>
            <wp:extent cx="1638300" cy="1238250"/>
            <wp:effectExtent l="19050" t="0" r="0" b="0"/>
            <wp:wrapSquare wrapText="bothSides"/>
            <wp:docPr id="9" name="Picture 3" descr="G:\DCIM\100SANPH\SANY1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DCIM\100SANPH\SANY1154.JPG"/>
                    <pic:cNvPicPr>
                      <a:picLocks noChangeAspect="1" noChangeArrowheads="1"/>
                    </pic:cNvPicPr>
                  </pic:nvPicPr>
                  <pic:blipFill>
                    <a:blip r:embed="rId8"/>
                    <a:srcRect/>
                    <a:stretch>
                      <a:fillRect/>
                    </a:stretch>
                  </pic:blipFill>
                  <pic:spPr bwMode="auto">
                    <a:xfrm>
                      <a:off x="0" y="0"/>
                      <a:ext cx="1638300" cy="1238250"/>
                    </a:xfrm>
                    <a:prstGeom prst="rect">
                      <a:avLst/>
                    </a:prstGeom>
                    <a:noFill/>
                    <a:ln w="9525">
                      <a:noFill/>
                      <a:miter lim="800000"/>
                      <a:headEnd/>
                      <a:tailEnd/>
                    </a:ln>
                  </pic:spPr>
                </pic:pic>
              </a:graphicData>
            </a:graphic>
          </wp:anchor>
        </w:drawing>
      </w:r>
      <w:r>
        <w:rPr>
          <w:rFonts w:ascii="Times New Roman" w:hAnsi="Times New Roman" w:cs="Times New Roman"/>
          <w:noProof/>
        </w:rPr>
        <w:drawing>
          <wp:anchor distT="0" distB="0" distL="114300" distR="114300" simplePos="0" relativeHeight="251719680" behindDoc="0" locked="0" layoutInCell="1" allowOverlap="1">
            <wp:simplePos x="0" y="0"/>
            <wp:positionH relativeFrom="column">
              <wp:posOffset>-3810</wp:posOffset>
            </wp:positionH>
            <wp:positionV relativeFrom="paragraph">
              <wp:posOffset>245110</wp:posOffset>
            </wp:positionV>
            <wp:extent cx="1638300" cy="1238250"/>
            <wp:effectExtent l="19050" t="0" r="0" b="0"/>
            <wp:wrapSquare wrapText="bothSides"/>
            <wp:docPr id="8" name="Picture 2" descr="G:\DCIM\100SANPH\SANY1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DCIM\100SANPH\SANY1150.JPG"/>
                    <pic:cNvPicPr>
                      <a:picLocks noChangeAspect="1" noChangeArrowheads="1"/>
                    </pic:cNvPicPr>
                  </pic:nvPicPr>
                  <pic:blipFill>
                    <a:blip r:embed="rId9"/>
                    <a:srcRect/>
                    <a:stretch>
                      <a:fillRect/>
                    </a:stretch>
                  </pic:blipFill>
                  <pic:spPr bwMode="auto">
                    <a:xfrm>
                      <a:off x="0" y="0"/>
                      <a:ext cx="1638300" cy="1238250"/>
                    </a:xfrm>
                    <a:prstGeom prst="rect">
                      <a:avLst/>
                    </a:prstGeom>
                    <a:noFill/>
                    <a:ln w="9525">
                      <a:noFill/>
                      <a:miter lim="800000"/>
                      <a:headEnd/>
                      <a:tailEnd/>
                    </a:ln>
                  </pic:spPr>
                </pic:pic>
              </a:graphicData>
            </a:graphic>
          </wp:anchor>
        </w:drawing>
      </w:r>
    </w:p>
    <w:p w:rsidR="00171F51" w:rsidRDefault="00171F51" w:rsidP="00FB61EF">
      <w:pPr>
        <w:pStyle w:val="Caption"/>
        <w:spacing w:after="120"/>
        <w:ind w:firstLine="720"/>
        <w:rPr>
          <w:rFonts w:ascii="Times New Roman" w:hAnsi="Times New Roman"/>
          <w:b w:val="0"/>
          <w:color w:val="auto"/>
          <w:sz w:val="24"/>
          <w:szCs w:val="24"/>
          <w:lang w:val="sv-SE"/>
        </w:rPr>
      </w:pPr>
    </w:p>
    <w:p w:rsidR="009B5ADF" w:rsidRPr="00FB61EF" w:rsidRDefault="009B5ADF" w:rsidP="00FB61EF">
      <w:pPr>
        <w:pStyle w:val="Caption"/>
        <w:spacing w:after="120"/>
        <w:ind w:firstLine="720"/>
        <w:rPr>
          <w:rFonts w:ascii="Times New Roman" w:hAnsi="Times New Roman"/>
          <w:b w:val="0"/>
          <w:color w:val="auto"/>
          <w:sz w:val="24"/>
          <w:szCs w:val="24"/>
          <w:lang w:val="sv-SE"/>
        </w:rPr>
      </w:pPr>
      <w:r w:rsidRPr="00FB61EF">
        <w:rPr>
          <w:rFonts w:ascii="Times New Roman" w:hAnsi="Times New Roman"/>
          <w:b w:val="0"/>
          <w:color w:val="auto"/>
          <w:sz w:val="24"/>
          <w:szCs w:val="24"/>
          <w:lang w:val="sv-SE"/>
        </w:rPr>
        <w:t>Gambar A</w:t>
      </w:r>
      <w:r w:rsidRPr="00FB61EF">
        <w:rPr>
          <w:rFonts w:ascii="Times New Roman" w:hAnsi="Times New Roman"/>
          <w:b w:val="0"/>
          <w:color w:val="auto"/>
          <w:sz w:val="24"/>
          <w:szCs w:val="24"/>
          <w:lang w:val="sv-SE"/>
        </w:rPr>
        <w:tab/>
      </w:r>
      <w:r w:rsidRPr="00FB61EF">
        <w:rPr>
          <w:rFonts w:ascii="Times New Roman" w:hAnsi="Times New Roman"/>
          <w:b w:val="0"/>
          <w:color w:val="auto"/>
          <w:sz w:val="24"/>
          <w:szCs w:val="24"/>
          <w:lang w:val="sv-SE"/>
        </w:rPr>
        <w:tab/>
      </w:r>
      <w:r w:rsidR="00FB61EF">
        <w:rPr>
          <w:rFonts w:ascii="Times New Roman" w:hAnsi="Times New Roman"/>
          <w:b w:val="0"/>
          <w:color w:val="auto"/>
          <w:sz w:val="24"/>
          <w:szCs w:val="24"/>
          <w:lang w:val="sv-SE"/>
        </w:rPr>
        <w:t xml:space="preserve">        </w:t>
      </w:r>
      <w:r w:rsidRPr="00FB61EF">
        <w:rPr>
          <w:rFonts w:ascii="Times New Roman" w:hAnsi="Times New Roman"/>
          <w:b w:val="0"/>
          <w:color w:val="auto"/>
          <w:sz w:val="24"/>
          <w:szCs w:val="24"/>
          <w:lang w:val="sv-SE"/>
        </w:rPr>
        <w:t xml:space="preserve">Gambar </w:t>
      </w:r>
      <w:r w:rsidR="00171F51">
        <w:rPr>
          <w:rFonts w:ascii="Times New Roman" w:hAnsi="Times New Roman"/>
          <w:b w:val="0"/>
          <w:color w:val="auto"/>
          <w:sz w:val="24"/>
          <w:szCs w:val="24"/>
          <w:lang w:val="sv-SE"/>
        </w:rPr>
        <w:t>B</w:t>
      </w:r>
      <w:r w:rsidR="00171F51">
        <w:rPr>
          <w:rFonts w:ascii="Times New Roman" w:hAnsi="Times New Roman"/>
          <w:b w:val="0"/>
          <w:color w:val="auto"/>
          <w:sz w:val="24"/>
          <w:szCs w:val="24"/>
          <w:lang w:val="sv-SE"/>
        </w:rPr>
        <w:tab/>
      </w:r>
      <w:r w:rsidR="00171F51">
        <w:rPr>
          <w:rFonts w:ascii="Times New Roman" w:hAnsi="Times New Roman"/>
          <w:b w:val="0"/>
          <w:color w:val="auto"/>
          <w:sz w:val="24"/>
          <w:szCs w:val="24"/>
          <w:lang w:val="sv-SE"/>
        </w:rPr>
        <w:tab/>
        <w:t xml:space="preserve">    </w:t>
      </w:r>
      <w:r w:rsidRPr="00FB61EF">
        <w:rPr>
          <w:rFonts w:ascii="Times New Roman" w:hAnsi="Times New Roman"/>
          <w:b w:val="0"/>
          <w:color w:val="auto"/>
          <w:sz w:val="24"/>
          <w:szCs w:val="24"/>
          <w:lang w:val="sv-SE"/>
        </w:rPr>
        <w:t>Gambar C</w:t>
      </w:r>
    </w:p>
    <w:p w:rsidR="009B5ADF" w:rsidRPr="00B92D87" w:rsidRDefault="009B5ADF" w:rsidP="009B5ADF">
      <w:pPr>
        <w:widowControl w:val="0"/>
        <w:autoSpaceDE w:val="0"/>
        <w:autoSpaceDN w:val="0"/>
        <w:adjustRightInd w:val="0"/>
        <w:jc w:val="center"/>
        <w:rPr>
          <w:rFonts w:ascii="Times New Roman" w:hAnsi="Times New Roman" w:cs="Times New Roman"/>
          <w:sz w:val="24"/>
          <w:szCs w:val="24"/>
          <w:lang w:val="sv-SE"/>
        </w:rPr>
      </w:pPr>
      <w:r w:rsidRPr="00FB61EF">
        <w:rPr>
          <w:rFonts w:ascii="Times New Roman" w:hAnsi="Times New Roman" w:cs="Times New Roman"/>
          <w:sz w:val="24"/>
          <w:szCs w:val="24"/>
          <w:lang w:val="sv-SE"/>
        </w:rPr>
        <w:t xml:space="preserve">Gambar 1. </w:t>
      </w:r>
      <w:r w:rsidRPr="00B92D87">
        <w:rPr>
          <w:rFonts w:ascii="Times New Roman" w:hAnsi="Times New Roman" w:cs="Times New Roman"/>
          <w:sz w:val="24"/>
          <w:szCs w:val="24"/>
          <w:lang w:val="sv-SE"/>
        </w:rPr>
        <w:t>Mi hotong instan; formula A (kiri), B (tengah), dan C (kanan)</w:t>
      </w:r>
    </w:p>
    <w:p w:rsidR="007E5129" w:rsidRPr="009B5ADF" w:rsidRDefault="007E5129"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sv-SE"/>
        </w:rPr>
      </w:pPr>
    </w:p>
    <w:p w:rsidR="00FF7D2D" w:rsidRPr="00F00158" w:rsidRDefault="00FF7D2D" w:rsidP="00FF7D2D">
      <w:pPr>
        <w:pStyle w:val="ListParagraph"/>
        <w:widowControl w:val="0"/>
        <w:autoSpaceDE w:val="0"/>
        <w:autoSpaceDN w:val="0"/>
        <w:adjustRightInd w:val="0"/>
        <w:spacing w:line="360" w:lineRule="auto"/>
        <w:ind w:left="0"/>
        <w:jc w:val="both"/>
        <w:rPr>
          <w:b/>
        </w:rPr>
      </w:pPr>
      <w:r w:rsidRPr="00F00158">
        <w:rPr>
          <w:b/>
        </w:rPr>
        <w:t>Mi Hotong Instan dengan Substitusi Pati Sagu</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id-ID"/>
        </w:rPr>
      </w:pPr>
      <w:r w:rsidRPr="00F00158">
        <w:rPr>
          <w:rFonts w:ascii="Times New Roman" w:hAnsi="Times New Roman" w:cs="Times New Roman"/>
          <w:sz w:val="24"/>
          <w:szCs w:val="24"/>
          <w:lang w:val="id-ID"/>
        </w:rPr>
        <w:t>Adonan mi hotong substitusi pati sagu bersifat mudah patah dan tidak dapat dicetak menjadi lembaran. Hal ini disebabkan karena tepung hotong tidak memiliki protein gluten yang berfungsi membentuk adonan menjadi elastis saat tepung bercampur dengan air. Solusi yang dilakukan untuk mengatasi masalah tersebut adalah dengan melakukan pengukusan awal terhadap adonan sebelum dicetak. Karakteristik untaian mi dan mi instan hasil penggorengan dapat dilihat pada Tabel 4.</w:t>
      </w:r>
    </w:p>
    <w:p w:rsidR="00FB61EF" w:rsidRPr="00FB61EF" w:rsidRDefault="00FB61EF" w:rsidP="00FB61EF">
      <w:pPr>
        <w:widowControl w:val="0"/>
        <w:autoSpaceDE w:val="0"/>
        <w:autoSpaceDN w:val="0"/>
        <w:adjustRightInd w:val="0"/>
        <w:rPr>
          <w:rFonts w:ascii="Times New Roman" w:hAnsi="Times New Roman" w:cs="Times New Roman"/>
          <w:sz w:val="24"/>
          <w:szCs w:val="24"/>
        </w:rPr>
      </w:pPr>
      <w:r w:rsidRPr="00FB61EF">
        <w:rPr>
          <w:rFonts w:ascii="Times New Roman" w:hAnsi="Times New Roman" w:cs="Times New Roman"/>
          <w:sz w:val="24"/>
          <w:szCs w:val="24"/>
        </w:rPr>
        <w:t>Table 4. Karakteristik untaian mi dan mi instan hasil penggorengan</w:t>
      </w:r>
    </w:p>
    <w:tbl>
      <w:tblPr>
        <w:tblW w:w="8060" w:type="dxa"/>
        <w:jc w:val="center"/>
        <w:tblInd w:w="170" w:type="dxa"/>
        <w:tblLayout w:type="fixed"/>
        <w:tblLook w:val="0000"/>
      </w:tblPr>
      <w:tblGrid>
        <w:gridCol w:w="1072"/>
        <w:gridCol w:w="1514"/>
        <w:gridCol w:w="1074"/>
        <w:gridCol w:w="4400"/>
      </w:tblGrid>
      <w:tr w:rsidR="00FB61EF" w:rsidRPr="00FB61EF">
        <w:trPr>
          <w:jc w:val="center"/>
        </w:trPr>
        <w:tc>
          <w:tcPr>
            <w:tcW w:w="1072" w:type="dxa"/>
            <w:tcBorders>
              <w:top w:val="single" w:sz="4" w:space="0" w:color="auto"/>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Formula</w:t>
            </w:r>
          </w:p>
        </w:tc>
        <w:tc>
          <w:tcPr>
            <w:tcW w:w="1514" w:type="dxa"/>
            <w:tcBorders>
              <w:top w:val="single" w:sz="4" w:space="0" w:color="auto"/>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Tepung hotong (g)</w:t>
            </w:r>
          </w:p>
        </w:tc>
        <w:tc>
          <w:tcPr>
            <w:tcW w:w="1074" w:type="dxa"/>
            <w:tcBorders>
              <w:top w:val="single" w:sz="4" w:space="0" w:color="auto"/>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Pati sagu (g)</w:t>
            </w:r>
          </w:p>
        </w:tc>
        <w:tc>
          <w:tcPr>
            <w:tcW w:w="4400" w:type="dxa"/>
            <w:tcBorders>
              <w:top w:val="single" w:sz="4" w:space="0" w:color="auto"/>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lang w:val="sv-SE"/>
              </w:rPr>
            </w:pPr>
            <w:r w:rsidRPr="00FB61EF">
              <w:rPr>
                <w:rFonts w:ascii="Times New Roman" w:hAnsi="Times New Roman" w:cs="Times New Roman"/>
                <w:lang w:val="sv-SE"/>
              </w:rPr>
              <w:t>Karakteristik mi basah dan mi instan</w:t>
            </w:r>
          </w:p>
        </w:tc>
      </w:tr>
      <w:tr w:rsidR="00FB61EF" w:rsidRPr="00FB61EF">
        <w:trPr>
          <w:jc w:val="center"/>
        </w:trPr>
        <w:tc>
          <w:tcPr>
            <w:tcW w:w="1072" w:type="dxa"/>
            <w:tcBorders>
              <w:top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1</w:t>
            </w:r>
          </w:p>
        </w:tc>
        <w:tc>
          <w:tcPr>
            <w:tcW w:w="1514" w:type="dxa"/>
            <w:tcBorders>
              <w:top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180</w:t>
            </w:r>
          </w:p>
        </w:tc>
        <w:tc>
          <w:tcPr>
            <w:tcW w:w="1074" w:type="dxa"/>
            <w:tcBorders>
              <w:top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20</w:t>
            </w:r>
          </w:p>
        </w:tc>
        <w:tc>
          <w:tcPr>
            <w:tcW w:w="4400" w:type="dxa"/>
            <w:tcBorders>
              <w:top w:val="single" w:sz="4" w:space="0" w:color="auto"/>
            </w:tcBorders>
          </w:tcPr>
          <w:p w:rsidR="00FB61EF" w:rsidRPr="00FB61EF" w:rsidRDefault="00FB61EF" w:rsidP="00FB61EF">
            <w:pPr>
              <w:widowControl w:val="0"/>
              <w:autoSpaceDE w:val="0"/>
              <w:autoSpaceDN w:val="0"/>
              <w:adjustRightInd w:val="0"/>
              <w:spacing w:after="0" w:line="240" w:lineRule="auto"/>
              <w:jc w:val="both"/>
              <w:rPr>
                <w:rFonts w:ascii="Times New Roman" w:hAnsi="Times New Roman" w:cs="Times New Roman"/>
                <w:lang w:val="sv-SE"/>
              </w:rPr>
            </w:pPr>
            <w:r w:rsidRPr="00FB61EF">
              <w:rPr>
                <w:rFonts w:ascii="Times New Roman" w:hAnsi="Times New Roman" w:cs="Times New Roman"/>
                <w:lang w:val="sv-SE"/>
              </w:rPr>
              <w:t>Untaian mi tidak lengket, agak keras.</w:t>
            </w:r>
          </w:p>
          <w:p w:rsidR="00FB61EF" w:rsidRPr="00FB61EF" w:rsidRDefault="00FB61EF" w:rsidP="00FB61EF">
            <w:pPr>
              <w:widowControl w:val="0"/>
              <w:autoSpaceDE w:val="0"/>
              <w:autoSpaceDN w:val="0"/>
              <w:adjustRightInd w:val="0"/>
              <w:spacing w:after="0" w:line="240" w:lineRule="auto"/>
              <w:jc w:val="both"/>
              <w:rPr>
                <w:rFonts w:ascii="Times New Roman" w:hAnsi="Times New Roman" w:cs="Times New Roman"/>
                <w:lang w:val="sv-SE"/>
              </w:rPr>
            </w:pPr>
            <w:r w:rsidRPr="00FB61EF">
              <w:rPr>
                <w:rFonts w:ascii="Times New Roman" w:hAnsi="Times New Roman" w:cs="Times New Roman"/>
                <w:lang w:val="sv-SE"/>
              </w:rPr>
              <w:t>Tekstur mi kasar, warna kuning kusam, berbintik putih.</w:t>
            </w:r>
          </w:p>
        </w:tc>
      </w:tr>
      <w:tr w:rsidR="00FB61EF" w:rsidRPr="00FB61EF">
        <w:trPr>
          <w:jc w:val="center"/>
        </w:trPr>
        <w:tc>
          <w:tcPr>
            <w:tcW w:w="1072" w:type="dxa"/>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2</w:t>
            </w:r>
          </w:p>
        </w:tc>
        <w:tc>
          <w:tcPr>
            <w:tcW w:w="1514" w:type="dxa"/>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160</w:t>
            </w:r>
          </w:p>
        </w:tc>
        <w:tc>
          <w:tcPr>
            <w:tcW w:w="1074" w:type="dxa"/>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40</w:t>
            </w:r>
          </w:p>
        </w:tc>
        <w:tc>
          <w:tcPr>
            <w:tcW w:w="4400" w:type="dxa"/>
          </w:tcPr>
          <w:p w:rsidR="00FB61EF" w:rsidRPr="00FB61EF" w:rsidRDefault="00FB61EF" w:rsidP="00FB61EF">
            <w:pPr>
              <w:widowControl w:val="0"/>
              <w:autoSpaceDE w:val="0"/>
              <w:autoSpaceDN w:val="0"/>
              <w:adjustRightInd w:val="0"/>
              <w:spacing w:after="0" w:line="240" w:lineRule="auto"/>
              <w:jc w:val="both"/>
              <w:rPr>
                <w:rFonts w:ascii="Times New Roman" w:hAnsi="Times New Roman" w:cs="Times New Roman"/>
                <w:lang w:val="fi-FI"/>
              </w:rPr>
            </w:pPr>
            <w:r w:rsidRPr="00FB61EF">
              <w:rPr>
                <w:rFonts w:ascii="Times New Roman" w:hAnsi="Times New Roman" w:cs="Times New Roman"/>
                <w:lang w:val="fi-FI"/>
              </w:rPr>
              <w:t>Untaian mi tidak lengket, kenyal.</w:t>
            </w:r>
          </w:p>
          <w:p w:rsidR="00FB61EF" w:rsidRPr="00FB61EF" w:rsidRDefault="00FB61EF" w:rsidP="00FB61EF">
            <w:pPr>
              <w:widowControl w:val="0"/>
              <w:autoSpaceDE w:val="0"/>
              <w:autoSpaceDN w:val="0"/>
              <w:adjustRightInd w:val="0"/>
              <w:spacing w:after="0" w:line="240" w:lineRule="auto"/>
              <w:jc w:val="both"/>
              <w:rPr>
                <w:rFonts w:ascii="Times New Roman" w:hAnsi="Times New Roman" w:cs="Times New Roman"/>
                <w:lang w:val="sv-SE"/>
              </w:rPr>
            </w:pPr>
            <w:r w:rsidRPr="00FB61EF">
              <w:rPr>
                <w:rFonts w:ascii="Times New Roman" w:hAnsi="Times New Roman" w:cs="Times New Roman"/>
                <w:lang w:val="sv-SE"/>
              </w:rPr>
              <w:t>Tekstur mi kasar, warna kuning kusam, berbintik putih.</w:t>
            </w:r>
          </w:p>
        </w:tc>
      </w:tr>
      <w:tr w:rsidR="00FB61EF" w:rsidRPr="00FB61EF">
        <w:trPr>
          <w:jc w:val="center"/>
        </w:trPr>
        <w:tc>
          <w:tcPr>
            <w:tcW w:w="1072" w:type="dxa"/>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3</w:t>
            </w:r>
          </w:p>
        </w:tc>
        <w:tc>
          <w:tcPr>
            <w:tcW w:w="1514" w:type="dxa"/>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140</w:t>
            </w:r>
          </w:p>
        </w:tc>
        <w:tc>
          <w:tcPr>
            <w:tcW w:w="1074" w:type="dxa"/>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60</w:t>
            </w:r>
          </w:p>
        </w:tc>
        <w:tc>
          <w:tcPr>
            <w:tcW w:w="4400" w:type="dxa"/>
          </w:tcPr>
          <w:p w:rsidR="00FB61EF" w:rsidRPr="00FB61EF" w:rsidRDefault="00FB61EF" w:rsidP="00FB61EF">
            <w:pPr>
              <w:widowControl w:val="0"/>
              <w:autoSpaceDE w:val="0"/>
              <w:autoSpaceDN w:val="0"/>
              <w:adjustRightInd w:val="0"/>
              <w:spacing w:after="0" w:line="240" w:lineRule="auto"/>
              <w:rPr>
                <w:rFonts w:ascii="Times New Roman" w:hAnsi="Times New Roman" w:cs="Times New Roman"/>
                <w:lang w:val="fi-FI"/>
              </w:rPr>
            </w:pPr>
            <w:r w:rsidRPr="00FB61EF">
              <w:rPr>
                <w:rFonts w:ascii="Times New Roman" w:hAnsi="Times New Roman" w:cs="Times New Roman"/>
                <w:lang w:val="fi-FI"/>
              </w:rPr>
              <w:t>Untaian mi tidak lengket, kenyal.</w:t>
            </w:r>
          </w:p>
          <w:p w:rsidR="00FB61EF" w:rsidRPr="00FB61EF" w:rsidRDefault="00FB61EF" w:rsidP="00FB61EF">
            <w:pPr>
              <w:widowControl w:val="0"/>
              <w:autoSpaceDE w:val="0"/>
              <w:autoSpaceDN w:val="0"/>
              <w:adjustRightInd w:val="0"/>
              <w:spacing w:after="0" w:line="240" w:lineRule="auto"/>
              <w:rPr>
                <w:rFonts w:ascii="Times New Roman" w:hAnsi="Times New Roman" w:cs="Times New Roman"/>
                <w:lang w:val="sv-SE"/>
              </w:rPr>
            </w:pPr>
            <w:r w:rsidRPr="00FB61EF">
              <w:rPr>
                <w:rFonts w:ascii="Times New Roman" w:hAnsi="Times New Roman" w:cs="Times New Roman"/>
                <w:lang w:val="sv-SE"/>
              </w:rPr>
              <w:t>Tekstur mi kasar, warna kuning kusam, berbintik putih</w:t>
            </w:r>
          </w:p>
        </w:tc>
      </w:tr>
      <w:tr w:rsidR="00FB61EF" w:rsidRPr="00FB61EF">
        <w:trPr>
          <w:jc w:val="center"/>
        </w:trPr>
        <w:tc>
          <w:tcPr>
            <w:tcW w:w="1072" w:type="dxa"/>
            <w:tcBorders>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4</w:t>
            </w:r>
          </w:p>
        </w:tc>
        <w:tc>
          <w:tcPr>
            <w:tcW w:w="1514" w:type="dxa"/>
            <w:tcBorders>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120</w:t>
            </w:r>
          </w:p>
        </w:tc>
        <w:tc>
          <w:tcPr>
            <w:tcW w:w="1074" w:type="dxa"/>
            <w:tcBorders>
              <w:bottom w:val="single" w:sz="4" w:space="0" w:color="auto"/>
            </w:tcBorders>
          </w:tcPr>
          <w:p w:rsidR="00FB61EF" w:rsidRPr="00FB61EF" w:rsidRDefault="00FB61EF" w:rsidP="00FB61EF">
            <w:pPr>
              <w:widowControl w:val="0"/>
              <w:autoSpaceDE w:val="0"/>
              <w:autoSpaceDN w:val="0"/>
              <w:adjustRightInd w:val="0"/>
              <w:spacing w:after="0" w:line="240" w:lineRule="auto"/>
              <w:jc w:val="center"/>
              <w:rPr>
                <w:rFonts w:ascii="Times New Roman" w:hAnsi="Times New Roman" w:cs="Times New Roman"/>
              </w:rPr>
            </w:pPr>
            <w:r w:rsidRPr="00FB61EF">
              <w:rPr>
                <w:rFonts w:ascii="Times New Roman" w:hAnsi="Times New Roman" w:cs="Times New Roman"/>
              </w:rPr>
              <w:t>80</w:t>
            </w:r>
          </w:p>
        </w:tc>
        <w:tc>
          <w:tcPr>
            <w:tcW w:w="4400" w:type="dxa"/>
            <w:tcBorders>
              <w:bottom w:val="single" w:sz="4" w:space="0" w:color="auto"/>
            </w:tcBorders>
          </w:tcPr>
          <w:p w:rsidR="00FB61EF" w:rsidRPr="00FB61EF" w:rsidRDefault="00FB61EF" w:rsidP="00FB61EF">
            <w:pPr>
              <w:widowControl w:val="0"/>
              <w:autoSpaceDE w:val="0"/>
              <w:autoSpaceDN w:val="0"/>
              <w:adjustRightInd w:val="0"/>
              <w:spacing w:after="0" w:line="240" w:lineRule="auto"/>
              <w:jc w:val="both"/>
              <w:rPr>
                <w:rFonts w:ascii="Times New Roman" w:hAnsi="Times New Roman" w:cs="Times New Roman"/>
                <w:lang w:val="fi-FI"/>
              </w:rPr>
            </w:pPr>
            <w:r w:rsidRPr="00FB61EF">
              <w:rPr>
                <w:rFonts w:ascii="Times New Roman" w:hAnsi="Times New Roman" w:cs="Times New Roman"/>
                <w:lang w:val="fi-FI"/>
              </w:rPr>
              <w:t>Untaian mi tidak lengket, kenyal.</w:t>
            </w:r>
          </w:p>
          <w:p w:rsidR="00FB61EF" w:rsidRPr="00FB61EF" w:rsidRDefault="00FB61EF" w:rsidP="00FB61EF">
            <w:pPr>
              <w:widowControl w:val="0"/>
              <w:autoSpaceDE w:val="0"/>
              <w:autoSpaceDN w:val="0"/>
              <w:adjustRightInd w:val="0"/>
              <w:spacing w:after="0" w:line="240" w:lineRule="auto"/>
              <w:jc w:val="both"/>
              <w:rPr>
                <w:rFonts w:ascii="Times New Roman" w:hAnsi="Times New Roman" w:cs="Times New Roman"/>
                <w:lang w:val="sv-SE"/>
              </w:rPr>
            </w:pPr>
            <w:r w:rsidRPr="00FB61EF">
              <w:rPr>
                <w:rFonts w:ascii="Times New Roman" w:hAnsi="Times New Roman" w:cs="Times New Roman"/>
                <w:lang w:val="sv-SE"/>
              </w:rPr>
              <w:t>Tekstur mi kasar, warna kuning kusam, berbintik putih.</w:t>
            </w:r>
          </w:p>
        </w:tc>
      </w:tr>
    </w:tbl>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id-ID"/>
        </w:rPr>
      </w:pPr>
      <w:r w:rsidRPr="00F00158">
        <w:rPr>
          <w:rFonts w:ascii="Times New Roman" w:hAnsi="Times New Roman" w:cs="Times New Roman"/>
          <w:b/>
          <w:sz w:val="24"/>
          <w:szCs w:val="24"/>
          <w:lang w:val="id-ID"/>
        </w:rPr>
        <w:lastRenderedPageBreak/>
        <w:t xml:space="preserve">Uji </w:t>
      </w:r>
      <w:r w:rsidR="00CF0202" w:rsidRPr="00F00158">
        <w:rPr>
          <w:rFonts w:ascii="Times New Roman" w:hAnsi="Times New Roman" w:cs="Times New Roman"/>
          <w:b/>
          <w:sz w:val="24"/>
          <w:szCs w:val="24"/>
          <w:lang w:val="id-ID"/>
        </w:rPr>
        <w:t>Organoleptik</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id-ID"/>
        </w:rPr>
      </w:pPr>
      <w:r w:rsidRPr="00F00158">
        <w:rPr>
          <w:rFonts w:ascii="Times New Roman" w:hAnsi="Times New Roman" w:cs="Times New Roman"/>
          <w:b/>
          <w:sz w:val="24"/>
          <w:szCs w:val="24"/>
          <w:lang w:val="id-ID"/>
        </w:rPr>
        <w:t>Mi Instan Hotong dengan Substitusi Tepung Terigu (Pra-Rehidrasi)</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id-ID"/>
        </w:rPr>
      </w:pPr>
      <w:r w:rsidRPr="00F00158">
        <w:rPr>
          <w:rFonts w:ascii="Times New Roman" w:hAnsi="Times New Roman" w:cs="Times New Roman"/>
          <w:sz w:val="24"/>
          <w:szCs w:val="24"/>
          <w:lang w:val="id-ID"/>
        </w:rPr>
        <w:t>Berdasarkan hasil pengujian rating hedonik (Gambar 2) dapat diketahui bahwa tingkat kesukaan</w:t>
      </w:r>
      <w:r w:rsidRPr="00F00158">
        <w:rPr>
          <w:rFonts w:ascii="Times New Roman" w:hAnsi="Times New Roman" w:cs="Times New Roman"/>
          <w:i/>
          <w:sz w:val="24"/>
          <w:szCs w:val="24"/>
          <w:lang w:val="id-ID"/>
        </w:rPr>
        <w:t xml:space="preserve"> overall </w:t>
      </w:r>
      <w:r w:rsidRPr="00F00158">
        <w:rPr>
          <w:rFonts w:ascii="Times New Roman" w:hAnsi="Times New Roman" w:cs="Times New Roman"/>
          <w:sz w:val="24"/>
          <w:szCs w:val="24"/>
          <w:lang w:val="id-ID"/>
        </w:rPr>
        <w:t>berkisar antara 3.7-4.4 atau netral. Tingkat kesukaan panelis tertinggi tardapat pada sampel B sebesar 4.2 (netral) yaitu dengan tingkat substitusi tepung terigu sebesar 40%. Sedangkan sampel yang dinilai panelis terendah adalah sampel A (substitusi 30%) yaitu dengan rataan skor kesukaan sebesar 3.7 (netral). Berdasarkan hasil uji rating hedonik secara keseluruhan baik itu terhadap mi hotong instan pra rehidrasi maupun pasca rehidrasi, maka sampel B (tingkat substitusi tepung terigu 40%) merupakan sampel/produk terpilih karena memiliki skor penilaian yang paling tinggi.</w:t>
      </w:r>
    </w:p>
    <w:p w:rsidR="00FB61EF" w:rsidRPr="00C7554A" w:rsidRDefault="008A6B20" w:rsidP="00FB61EF">
      <w:pPr>
        <w:widowControl w:val="0"/>
        <w:autoSpaceDE w:val="0"/>
        <w:autoSpaceDN w:val="0"/>
        <w:adjustRightInd w:val="0"/>
        <w:jc w:val="center"/>
        <w:rPr>
          <w:b/>
          <w:sz w:val="24"/>
          <w:szCs w:val="24"/>
        </w:rPr>
      </w:pPr>
      <w:r>
        <w:rPr>
          <w:b/>
          <w:noProof/>
          <w:sz w:val="24"/>
          <w:szCs w:val="24"/>
        </w:rPr>
        <w:pict>
          <v:rect id="_x0000_s1635" style="position:absolute;left:0;text-align:left;margin-left:171pt;margin-top:6.3pt;width:63pt;height:18pt;z-index:251715584" stroked="f"/>
        </w:pict>
      </w:r>
      <w:r w:rsidR="00894774">
        <w:rPr>
          <w:b/>
          <w:noProof/>
          <w:sz w:val="24"/>
          <w:szCs w:val="24"/>
        </w:rPr>
        <w:drawing>
          <wp:inline distT="0" distB="0" distL="0" distR="0">
            <wp:extent cx="4429125" cy="2247900"/>
            <wp:effectExtent l="19050" t="0" r="9525" b="0"/>
            <wp:docPr id="11" name="Chart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0"/>
                    <pic:cNvPicPr>
                      <a:picLocks noChangeArrowheads="1"/>
                    </pic:cNvPicPr>
                  </pic:nvPicPr>
                  <pic:blipFill>
                    <a:blip r:embed="rId10"/>
                    <a:srcRect b="-101"/>
                    <a:stretch>
                      <a:fillRect/>
                    </a:stretch>
                  </pic:blipFill>
                  <pic:spPr bwMode="auto">
                    <a:xfrm>
                      <a:off x="0" y="0"/>
                      <a:ext cx="4429125" cy="2247900"/>
                    </a:xfrm>
                    <a:prstGeom prst="rect">
                      <a:avLst/>
                    </a:prstGeom>
                    <a:solidFill>
                      <a:srgbClr val="000000"/>
                    </a:solidFill>
                    <a:ln w="9525">
                      <a:noFill/>
                      <a:miter lim="800000"/>
                      <a:headEnd/>
                      <a:tailEnd/>
                    </a:ln>
                  </pic:spPr>
                </pic:pic>
              </a:graphicData>
            </a:graphic>
          </wp:inline>
        </w:drawing>
      </w:r>
    </w:p>
    <w:p w:rsidR="00FB61EF" w:rsidRPr="00FB61EF" w:rsidRDefault="00FB61EF" w:rsidP="00DF2EE6">
      <w:pPr>
        <w:widowControl w:val="0"/>
        <w:autoSpaceDE w:val="0"/>
        <w:autoSpaceDN w:val="0"/>
        <w:adjustRightInd w:val="0"/>
        <w:spacing w:line="240" w:lineRule="auto"/>
        <w:ind w:left="1134" w:hanging="1134"/>
        <w:rPr>
          <w:rFonts w:ascii="Times New Roman" w:hAnsi="Times New Roman" w:cs="Times New Roman"/>
          <w:i/>
          <w:sz w:val="24"/>
          <w:szCs w:val="24"/>
          <w:lang w:val="sv-SE"/>
        </w:rPr>
      </w:pPr>
      <w:r w:rsidRPr="00FB61EF">
        <w:rPr>
          <w:rFonts w:ascii="Times New Roman" w:hAnsi="Times New Roman" w:cs="Times New Roman"/>
          <w:sz w:val="24"/>
          <w:szCs w:val="24"/>
          <w:lang w:val="sv-SE"/>
        </w:rPr>
        <w:t>Gambar 2.</w:t>
      </w:r>
      <w:r w:rsidR="00171F51">
        <w:rPr>
          <w:rFonts w:ascii="Times New Roman" w:hAnsi="Times New Roman" w:cs="Times New Roman"/>
          <w:sz w:val="24"/>
          <w:szCs w:val="24"/>
          <w:lang w:val="sv-SE"/>
        </w:rPr>
        <w:tab/>
      </w:r>
      <w:r w:rsidRPr="00FB61EF">
        <w:rPr>
          <w:rFonts w:ascii="Times New Roman" w:hAnsi="Times New Roman" w:cs="Times New Roman"/>
          <w:sz w:val="24"/>
          <w:szCs w:val="24"/>
          <w:lang w:val="sv-SE"/>
        </w:rPr>
        <w:t xml:space="preserve">Hubungan antara sampel pasca rehidrasi dengan skor rata-rata kesukaan panelis berdasarkan </w:t>
      </w:r>
      <w:r w:rsidRPr="00FB61EF">
        <w:rPr>
          <w:rFonts w:ascii="Times New Roman" w:hAnsi="Times New Roman" w:cs="Times New Roman"/>
          <w:i/>
          <w:sz w:val="24"/>
          <w:szCs w:val="24"/>
          <w:lang w:val="sv-SE"/>
        </w:rPr>
        <w:t>overall</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sv-SE"/>
        </w:rPr>
      </w:pPr>
      <w:r w:rsidRPr="00F00158">
        <w:rPr>
          <w:rFonts w:ascii="Times New Roman" w:hAnsi="Times New Roman" w:cs="Times New Roman"/>
          <w:b/>
          <w:sz w:val="24"/>
          <w:szCs w:val="24"/>
          <w:lang w:val="sv-SE"/>
        </w:rPr>
        <w:t>Mi Instan Hotong dengan Substitusi Pati Sagu</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sv-SE"/>
        </w:rPr>
      </w:pPr>
      <w:r w:rsidRPr="00F00158">
        <w:rPr>
          <w:rFonts w:ascii="Times New Roman" w:hAnsi="Times New Roman" w:cs="Times New Roman"/>
          <w:b/>
          <w:sz w:val="24"/>
          <w:szCs w:val="24"/>
          <w:lang w:val="sv-SE"/>
        </w:rPr>
        <w:t>Pra-Rehidrasi</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sv-SE"/>
        </w:rPr>
      </w:pPr>
      <w:r w:rsidRPr="00F00158">
        <w:rPr>
          <w:rFonts w:ascii="Times New Roman" w:hAnsi="Times New Roman" w:cs="Times New Roman"/>
          <w:sz w:val="24"/>
          <w:szCs w:val="24"/>
          <w:lang w:val="sv-SE"/>
        </w:rPr>
        <w:t>Berdasarkan hasil pengujian rating hedonik (Gambar 3) dapat diketahui bahwa tingkat kesukaan</w:t>
      </w:r>
      <w:r w:rsidRPr="00F00158">
        <w:rPr>
          <w:rFonts w:ascii="Times New Roman" w:hAnsi="Times New Roman" w:cs="Times New Roman"/>
          <w:i/>
          <w:sz w:val="24"/>
          <w:szCs w:val="24"/>
          <w:lang w:val="sv-SE"/>
        </w:rPr>
        <w:t xml:space="preserve"> overall </w:t>
      </w:r>
      <w:r w:rsidRPr="00F00158">
        <w:rPr>
          <w:rFonts w:ascii="Times New Roman" w:hAnsi="Times New Roman" w:cs="Times New Roman"/>
          <w:sz w:val="24"/>
          <w:szCs w:val="24"/>
          <w:lang w:val="sv-SE"/>
        </w:rPr>
        <w:t>berkisar antara 3.4-3.8 (agak tidak suka-netral). Tingkat kesukaan panelis tertinggi tardapat pada sampel formula 3 sebesar 3.8 (netral) yaitu dengan tingkat substitusi pati sagu sebesar 30%. Hasil sidik ragam dan uji Duncan menunjukkan bahwa penilaian keseluruhan sampel formula 3 tidak berbeda nyata dengan semua sampel lainnya.</w:t>
      </w:r>
    </w:p>
    <w:p w:rsidR="006E553B" w:rsidRDefault="006E553B"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sv-SE"/>
        </w:rPr>
      </w:pPr>
    </w:p>
    <w:p w:rsidR="00BC08DC" w:rsidRPr="00C7554A" w:rsidRDefault="008A6B20" w:rsidP="00BC08DC">
      <w:pPr>
        <w:widowControl w:val="0"/>
        <w:autoSpaceDE w:val="0"/>
        <w:autoSpaceDN w:val="0"/>
        <w:adjustRightInd w:val="0"/>
        <w:jc w:val="center"/>
        <w:rPr>
          <w:b/>
          <w:sz w:val="24"/>
          <w:szCs w:val="24"/>
        </w:rPr>
      </w:pPr>
      <w:r>
        <w:rPr>
          <w:b/>
          <w:noProof/>
          <w:sz w:val="24"/>
          <w:szCs w:val="24"/>
        </w:rPr>
        <w:lastRenderedPageBreak/>
        <w:pict>
          <v:rect id="_x0000_s1636" style="position:absolute;left:0;text-align:left;margin-left:171pt;margin-top:9pt;width:63pt;height:18pt;z-index:251716608" stroked="f"/>
        </w:pict>
      </w:r>
      <w:r w:rsidR="00894774">
        <w:rPr>
          <w:b/>
          <w:noProof/>
          <w:sz w:val="24"/>
          <w:szCs w:val="24"/>
        </w:rPr>
        <w:drawing>
          <wp:inline distT="0" distB="0" distL="0" distR="0">
            <wp:extent cx="4084772" cy="2365629"/>
            <wp:effectExtent l="12192" t="6096" r="8311" b="0"/>
            <wp:docPr id="12" name="Chart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C08DC" w:rsidRPr="00BC08DC" w:rsidRDefault="00BC08DC" w:rsidP="00DF2EE6">
      <w:pPr>
        <w:widowControl w:val="0"/>
        <w:autoSpaceDE w:val="0"/>
        <w:autoSpaceDN w:val="0"/>
        <w:adjustRightInd w:val="0"/>
        <w:spacing w:line="240" w:lineRule="auto"/>
        <w:ind w:left="1134" w:hanging="1134"/>
        <w:rPr>
          <w:rFonts w:ascii="Times New Roman" w:hAnsi="Times New Roman" w:cs="Times New Roman"/>
          <w:sz w:val="24"/>
          <w:szCs w:val="24"/>
          <w:lang w:val="sv-SE"/>
        </w:rPr>
      </w:pPr>
      <w:r w:rsidRPr="00BC08DC">
        <w:rPr>
          <w:rFonts w:ascii="Times New Roman" w:hAnsi="Times New Roman" w:cs="Times New Roman"/>
          <w:sz w:val="24"/>
          <w:szCs w:val="24"/>
          <w:lang w:val="sv-SE"/>
        </w:rPr>
        <w:t>Gambar 3.</w:t>
      </w:r>
      <w:r w:rsidR="00171F51">
        <w:rPr>
          <w:rFonts w:ascii="Times New Roman" w:hAnsi="Times New Roman" w:cs="Times New Roman"/>
          <w:sz w:val="24"/>
          <w:szCs w:val="24"/>
          <w:lang w:val="sv-SE"/>
        </w:rPr>
        <w:tab/>
      </w:r>
      <w:r w:rsidRPr="00BC08DC">
        <w:rPr>
          <w:rFonts w:ascii="Times New Roman" w:hAnsi="Times New Roman" w:cs="Times New Roman"/>
          <w:sz w:val="24"/>
          <w:szCs w:val="24"/>
          <w:lang w:val="sv-SE"/>
        </w:rPr>
        <w:t xml:space="preserve">Hubungan antara sampel pra rehidrasi dengan skor rata-rata kesukaan panelis berdasarkan </w:t>
      </w:r>
      <w:r w:rsidRPr="00BC08DC">
        <w:rPr>
          <w:rFonts w:ascii="Times New Roman" w:hAnsi="Times New Roman" w:cs="Times New Roman"/>
          <w:i/>
          <w:sz w:val="24"/>
          <w:szCs w:val="24"/>
          <w:lang w:val="sv-SE"/>
        </w:rPr>
        <w:t>overall</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sv-SE"/>
        </w:rPr>
      </w:pPr>
      <w:r w:rsidRPr="00F00158">
        <w:rPr>
          <w:rFonts w:ascii="Times New Roman" w:hAnsi="Times New Roman" w:cs="Times New Roman"/>
          <w:b/>
          <w:sz w:val="24"/>
          <w:szCs w:val="24"/>
          <w:lang w:val="sv-SE"/>
        </w:rPr>
        <w:t>Pasca Rehidrasi</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sv-SE"/>
        </w:rPr>
      </w:pPr>
      <w:r w:rsidRPr="00F00158">
        <w:rPr>
          <w:rFonts w:ascii="Times New Roman" w:hAnsi="Times New Roman" w:cs="Times New Roman"/>
          <w:sz w:val="24"/>
          <w:szCs w:val="24"/>
          <w:lang w:val="sv-SE"/>
        </w:rPr>
        <w:t>Berdasarkan hasil pengujian rating hedonik (Gambar 4) dapat diketahui bahwa tingkat kesukaan</w:t>
      </w:r>
      <w:r w:rsidRPr="00F00158">
        <w:rPr>
          <w:rFonts w:ascii="Times New Roman" w:hAnsi="Times New Roman" w:cs="Times New Roman"/>
          <w:i/>
          <w:sz w:val="24"/>
          <w:szCs w:val="24"/>
          <w:lang w:val="sv-SE"/>
        </w:rPr>
        <w:t xml:space="preserve"> overall </w:t>
      </w:r>
      <w:r w:rsidRPr="00F00158">
        <w:rPr>
          <w:rFonts w:ascii="Times New Roman" w:hAnsi="Times New Roman" w:cs="Times New Roman"/>
          <w:sz w:val="24"/>
          <w:szCs w:val="24"/>
          <w:lang w:val="sv-SE"/>
        </w:rPr>
        <w:t>berkisar antara 3.4-3.6 atau agak tidak suka-netral. Tingkat kesukaan panelis tertinggi tardapat pada sampel formula 2 dan 3 sebesar 3.6 (netral) yaitu dengan tingkat substitusi tepung terigu sebesar 20 dan 30%. Hasil sidik ragam dan uji Duncan menunjukkan bahwa penilaian keseluruhan sampel B tidak berbeda nyata dengan semua sampel lainnya.Berdasarkan hasil uji rating hedonik secara keseluruhan baik itu terhadap mi hotong instan pra rehidrasi maupun pasca rehidrasi, maka sampel formula 3 (tingkat substitusi pati sagu 30%) merupakan sampel/produk terpilih karena memiliki skor penilaian yang paling tinggi.</w:t>
      </w:r>
    </w:p>
    <w:p w:rsidR="00BC08DC" w:rsidRPr="00C7554A" w:rsidRDefault="008A6B20" w:rsidP="00BC08DC">
      <w:pPr>
        <w:widowControl w:val="0"/>
        <w:autoSpaceDE w:val="0"/>
        <w:autoSpaceDN w:val="0"/>
        <w:adjustRightInd w:val="0"/>
        <w:jc w:val="center"/>
        <w:rPr>
          <w:b/>
          <w:sz w:val="24"/>
          <w:szCs w:val="24"/>
        </w:rPr>
      </w:pPr>
      <w:r>
        <w:rPr>
          <w:b/>
          <w:noProof/>
          <w:sz w:val="24"/>
          <w:szCs w:val="24"/>
        </w:rPr>
        <w:pict>
          <v:rect id="_x0000_s1637" style="position:absolute;left:0;text-align:left;margin-left:171pt;margin-top:8.6pt;width:63pt;height:27pt;z-index:251717632" stroked="f"/>
        </w:pict>
      </w:r>
      <w:r w:rsidR="00894774">
        <w:rPr>
          <w:b/>
          <w:noProof/>
          <w:sz w:val="24"/>
          <w:szCs w:val="24"/>
        </w:rPr>
        <w:drawing>
          <wp:inline distT="0" distB="0" distL="0" distR="0">
            <wp:extent cx="3970121" cy="2022729"/>
            <wp:effectExtent l="12192" t="6096" r="8662" b="0"/>
            <wp:docPr id="13" name="Chart 4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C08DC" w:rsidRPr="00BC08DC" w:rsidRDefault="00BC08DC" w:rsidP="00DF2EE6">
      <w:pPr>
        <w:widowControl w:val="0"/>
        <w:autoSpaceDE w:val="0"/>
        <w:autoSpaceDN w:val="0"/>
        <w:adjustRightInd w:val="0"/>
        <w:spacing w:line="240" w:lineRule="auto"/>
        <w:ind w:left="1134" w:hanging="1134"/>
        <w:rPr>
          <w:rFonts w:ascii="Times New Roman" w:hAnsi="Times New Roman" w:cs="Times New Roman"/>
          <w:sz w:val="24"/>
          <w:szCs w:val="24"/>
          <w:lang w:val="sv-SE"/>
        </w:rPr>
      </w:pPr>
      <w:r w:rsidRPr="00BC08DC">
        <w:rPr>
          <w:rFonts w:ascii="Times New Roman" w:hAnsi="Times New Roman" w:cs="Times New Roman"/>
          <w:sz w:val="24"/>
          <w:szCs w:val="24"/>
          <w:lang w:val="sv-SE"/>
        </w:rPr>
        <w:t>Gambar 4.</w:t>
      </w:r>
      <w:r w:rsidR="00171F51">
        <w:rPr>
          <w:rFonts w:ascii="Times New Roman" w:hAnsi="Times New Roman" w:cs="Times New Roman"/>
          <w:sz w:val="24"/>
          <w:szCs w:val="24"/>
          <w:lang w:val="sv-SE"/>
        </w:rPr>
        <w:tab/>
      </w:r>
      <w:r w:rsidRPr="00BC08DC">
        <w:rPr>
          <w:rFonts w:ascii="Times New Roman" w:hAnsi="Times New Roman" w:cs="Times New Roman"/>
          <w:sz w:val="24"/>
          <w:szCs w:val="24"/>
          <w:lang w:val="sv-SE"/>
        </w:rPr>
        <w:t xml:space="preserve">Hubungan antara sampel pasca rehidrasi dengan skor rata-rata kesukaan panelis berdasarkan </w:t>
      </w:r>
      <w:r w:rsidRPr="00BC08DC">
        <w:rPr>
          <w:rFonts w:ascii="Times New Roman" w:hAnsi="Times New Roman" w:cs="Times New Roman"/>
          <w:i/>
          <w:sz w:val="24"/>
          <w:szCs w:val="24"/>
          <w:lang w:val="sv-SE"/>
        </w:rPr>
        <w:t>overall</w:t>
      </w:r>
    </w:p>
    <w:p w:rsidR="00FF7D2D" w:rsidRPr="00B92D87"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sv-SE"/>
        </w:rPr>
      </w:pPr>
      <w:r w:rsidRPr="00B92D87">
        <w:rPr>
          <w:rFonts w:ascii="Times New Roman" w:hAnsi="Times New Roman" w:cs="Times New Roman"/>
          <w:b/>
          <w:sz w:val="24"/>
          <w:szCs w:val="24"/>
          <w:lang w:val="sv-SE"/>
        </w:rPr>
        <w:lastRenderedPageBreak/>
        <w:t>Analisis Produk Terpilih</w:t>
      </w:r>
    </w:p>
    <w:p w:rsidR="00FF7D2D" w:rsidRPr="00B92D87" w:rsidRDefault="00FF7D2D" w:rsidP="00101EF4">
      <w:pPr>
        <w:widowControl w:val="0"/>
        <w:autoSpaceDE w:val="0"/>
        <w:autoSpaceDN w:val="0"/>
        <w:adjustRightInd w:val="0"/>
        <w:spacing w:after="0" w:line="360" w:lineRule="auto"/>
        <w:ind w:left="360" w:hanging="360"/>
        <w:jc w:val="both"/>
        <w:rPr>
          <w:rFonts w:ascii="Times New Roman" w:hAnsi="Times New Roman" w:cs="Times New Roman"/>
          <w:b/>
          <w:sz w:val="24"/>
          <w:szCs w:val="24"/>
          <w:lang w:val="sv-SE"/>
        </w:rPr>
      </w:pPr>
      <w:r w:rsidRPr="00B92D87">
        <w:rPr>
          <w:rFonts w:ascii="Times New Roman" w:hAnsi="Times New Roman" w:cs="Times New Roman"/>
          <w:b/>
          <w:sz w:val="24"/>
          <w:szCs w:val="24"/>
          <w:lang w:val="sv-SE"/>
        </w:rPr>
        <w:t>Warna</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n-AU"/>
        </w:rPr>
      </w:pPr>
      <w:r w:rsidRPr="00B92D87">
        <w:rPr>
          <w:rFonts w:ascii="Times New Roman" w:hAnsi="Times New Roman" w:cs="Times New Roman"/>
          <w:sz w:val="24"/>
          <w:szCs w:val="24"/>
          <w:lang w:val="sv-SE"/>
        </w:rPr>
        <w:t xml:space="preserve">Analisis warna dilakukan terhadap mi instan yang terpilih sebelum direhidrasi. </w:t>
      </w:r>
      <w:r w:rsidRPr="00F00158">
        <w:rPr>
          <w:rFonts w:ascii="Times New Roman" w:hAnsi="Times New Roman" w:cs="Times New Roman"/>
          <w:sz w:val="24"/>
          <w:szCs w:val="24"/>
          <w:lang w:val="en-AU"/>
        </w:rPr>
        <w:t>Berdasarkan hasil pengukuran dengan chromameter diperoleh data sebagai berikut.</w:t>
      </w:r>
    </w:p>
    <w:tbl>
      <w:tblPr>
        <w:tblW w:w="0" w:type="auto"/>
        <w:jc w:val="center"/>
        <w:tblLook w:val="04A0"/>
      </w:tblPr>
      <w:tblGrid>
        <w:gridCol w:w="3230"/>
        <w:gridCol w:w="1608"/>
        <w:gridCol w:w="1696"/>
        <w:gridCol w:w="1557"/>
      </w:tblGrid>
      <w:tr w:rsidR="00FF7D2D" w:rsidRPr="00434A22">
        <w:trPr>
          <w:jc w:val="center"/>
        </w:trPr>
        <w:tc>
          <w:tcPr>
            <w:tcW w:w="3230"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center"/>
              <w:rPr>
                <w:rFonts w:ascii="Times New Roman" w:hAnsi="Times New Roman" w:cs="Times New Roman"/>
                <w:sz w:val="24"/>
                <w:szCs w:val="24"/>
                <w:lang w:val="en-AU"/>
              </w:rPr>
            </w:pPr>
            <w:r w:rsidRPr="00434A22">
              <w:rPr>
                <w:rFonts w:ascii="Times New Roman" w:hAnsi="Times New Roman" w:cs="Times New Roman"/>
                <w:sz w:val="24"/>
                <w:szCs w:val="24"/>
                <w:lang w:val="en-AU"/>
              </w:rPr>
              <w:t>Produk</w:t>
            </w:r>
          </w:p>
        </w:tc>
        <w:tc>
          <w:tcPr>
            <w:tcW w:w="1608"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center"/>
              <w:rPr>
                <w:rFonts w:ascii="Times New Roman" w:hAnsi="Times New Roman" w:cs="Times New Roman"/>
                <w:sz w:val="24"/>
                <w:szCs w:val="24"/>
                <w:lang w:val="en-AU"/>
              </w:rPr>
            </w:pPr>
            <w:r w:rsidRPr="00434A22">
              <w:rPr>
                <w:rFonts w:ascii="Times New Roman" w:hAnsi="Times New Roman" w:cs="Times New Roman"/>
                <w:sz w:val="24"/>
                <w:szCs w:val="24"/>
                <w:lang w:val="en-AU"/>
              </w:rPr>
              <w:t>Nilai L</w:t>
            </w:r>
          </w:p>
        </w:tc>
        <w:tc>
          <w:tcPr>
            <w:tcW w:w="1696"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center"/>
              <w:rPr>
                <w:rFonts w:ascii="Times New Roman" w:hAnsi="Times New Roman" w:cs="Times New Roman"/>
                <w:sz w:val="24"/>
                <w:szCs w:val="24"/>
                <w:lang w:val="en-AU"/>
              </w:rPr>
            </w:pPr>
            <w:r w:rsidRPr="00434A22">
              <w:rPr>
                <w:rFonts w:ascii="Times New Roman" w:hAnsi="Times New Roman" w:cs="Times New Roman"/>
                <w:sz w:val="24"/>
                <w:szCs w:val="24"/>
                <w:lang w:val="en-AU"/>
              </w:rPr>
              <w:t>Nilai a</w:t>
            </w:r>
          </w:p>
        </w:tc>
        <w:tc>
          <w:tcPr>
            <w:tcW w:w="1557"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center"/>
              <w:rPr>
                <w:rFonts w:ascii="Times New Roman" w:hAnsi="Times New Roman" w:cs="Times New Roman"/>
                <w:sz w:val="24"/>
                <w:szCs w:val="24"/>
                <w:lang w:val="en-AU"/>
              </w:rPr>
            </w:pPr>
            <w:r w:rsidRPr="00434A22">
              <w:rPr>
                <w:rFonts w:ascii="Times New Roman" w:hAnsi="Times New Roman" w:cs="Times New Roman"/>
                <w:sz w:val="24"/>
                <w:szCs w:val="24"/>
                <w:lang w:val="en-AU"/>
              </w:rPr>
              <w:t>Nilai b</w:t>
            </w:r>
          </w:p>
        </w:tc>
      </w:tr>
      <w:tr w:rsidR="00FF7D2D" w:rsidRPr="00F00158">
        <w:trPr>
          <w:jc w:val="center"/>
        </w:trPr>
        <w:tc>
          <w:tcPr>
            <w:tcW w:w="3230"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Mi instan substitusi terigu</w:t>
            </w:r>
          </w:p>
        </w:tc>
        <w:tc>
          <w:tcPr>
            <w:tcW w:w="1608"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52.36</w:t>
            </w:r>
          </w:p>
        </w:tc>
        <w:tc>
          <w:tcPr>
            <w:tcW w:w="1696"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+ 5.67</w:t>
            </w:r>
          </w:p>
        </w:tc>
        <w:tc>
          <w:tcPr>
            <w:tcW w:w="1557"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+ 24.77</w:t>
            </w:r>
          </w:p>
        </w:tc>
      </w:tr>
      <w:tr w:rsidR="00FF7D2D" w:rsidRPr="00F00158">
        <w:trPr>
          <w:jc w:val="center"/>
        </w:trPr>
        <w:tc>
          <w:tcPr>
            <w:tcW w:w="3230"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Mi instan substitusi pati sagu</w:t>
            </w:r>
          </w:p>
        </w:tc>
        <w:tc>
          <w:tcPr>
            <w:tcW w:w="1608"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43.71</w:t>
            </w:r>
          </w:p>
        </w:tc>
        <w:tc>
          <w:tcPr>
            <w:tcW w:w="1696"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+ 7.60</w:t>
            </w:r>
          </w:p>
        </w:tc>
        <w:tc>
          <w:tcPr>
            <w:tcW w:w="1557"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+ 25.15</w:t>
            </w:r>
          </w:p>
        </w:tc>
      </w:tr>
    </w:tbl>
    <w:p w:rsidR="00BC08DC" w:rsidRDefault="00BC08DC" w:rsidP="00FF7D2D">
      <w:pPr>
        <w:widowControl w:val="0"/>
        <w:autoSpaceDE w:val="0"/>
        <w:autoSpaceDN w:val="0"/>
        <w:adjustRightInd w:val="0"/>
        <w:spacing w:after="0" w:line="360" w:lineRule="auto"/>
        <w:jc w:val="both"/>
        <w:rPr>
          <w:rFonts w:ascii="Times New Roman" w:hAnsi="Times New Roman" w:cs="Times New Roman"/>
          <w:sz w:val="24"/>
          <w:szCs w:val="24"/>
        </w:rPr>
      </w:pPr>
    </w:p>
    <w:p w:rsidR="00FF7D2D" w:rsidRDefault="00FF7D2D" w:rsidP="00FF7D2D">
      <w:pPr>
        <w:widowControl w:val="0"/>
        <w:autoSpaceDE w:val="0"/>
        <w:autoSpaceDN w:val="0"/>
        <w:adjustRightInd w:val="0"/>
        <w:spacing w:after="0" w:line="360" w:lineRule="auto"/>
        <w:jc w:val="both"/>
        <w:rPr>
          <w:rFonts w:ascii="Times New Roman" w:hAnsi="Times New Roman" w:cs="Times New Roman"/>
          <w:sz w:val="24"/>
          <w:szCs w:val="24"/>
        </w:rPr>
      </w:pPr>
      <w:r w:rsidRPr="00F00158">
        <w:rPr>
          <w:rFonts w:ascii="Times New Roman" w:hAnsi="Times New Roman" w:cs="Times New Roman"/>
          <w:sz w:val="24"/>
          <w:szCs w:val="24"/>
        </w:rPr>
        <w:t xml:space="preserve">Pengukuran menghasilkan nilai </w:t>
      </w:r>
      <w:r w:rsidRPr="00F00158">
        <w:rPr>
          <w:rFonts w:ascii="Times New Roman" w:hAnsi="Times New Roman" w:cs="Times New Roman"/>
          <w:b/>
          <w:bCs/>
          <w:sz w:val="24"/>
          <w:szCs w:val="24"/>
        </w:rPr>
        <w:t>L</w:t>
      </w:r>
      <w:r w:rsidRPr="00F00158">
        <w:rPr>
          <w:rFonts w:ascii="Times New Roman" w:hAnsi="Times New Roman" w:cs="Times New Roman"/>
          <w:sz w:val="24"/>
          <w:szCs w:val="24"/>
        </w:rPr>
        <w:t xml:space="preserve">, </w:t>
      </w:r>
      <w:r w:rsidRPr="00F00158">
        <w:rPr>
          <w:rFonts w:ascii="Times New Roman" w:hAnsi="Times New Roman" w:cs="Times New Roman"/>
          <w:b/>
          <w:bCs/>
          <w:sz w:val="24"/>
          <w:szCs w:val="24"/>
        </w:rPr>
        <w:t>a</w:t>
      </w:r>
      <w:r w:rsidRPr="00F00158">
        <w:rPr>
          <w:rFonts w:ascii="Times New Roman" w:hAnsi="Times New Roman" w:cs="Times New Roman"/>
          <w:sz w:val="24"/>
          <w:szCs w:val="24"/>
        </w:rPr>
        <w:t xml:space="preserve">, dan </w:t>
      </w:r>
      <w:r w:rsidRPr="00F00158">
        <w:rPr>
          <w:rFonts w:ascii="Times New Roman" w:hAnsi="Times New Roman" w:cs="Times New Roman"/>
          <w:b/>
          <w:bCs/>
          <w:sz w:val="24"/>
          <w:szCs w:val="24"/>
        </w:rPr>
        <w:t>b</w:t>
      </w:r>
      <w:r w:rsidRPr="00F00158">
        <w:rPr>
          <w:rFonts w:ascii="Times New Roman" w:hAnsi="Times New Roman" w:cs="Times New Roman"/>
          <w:sz w:val="24"/>
          <w:szCs w:val="24"/>
        </w:rPr>
        <w:t xml:space="preserve">. Nilai </w:t>
      </w:r>
      <w:r w:rsidRPr="00F00158">
        <w:rPr>
          <w:rFonts w:ascii="Times New Roman" w:hAnsi="Times New Roman" w:cs="Times New Roman"/>
          <w:b/>
          <w:bCs/>
          <w:sz w:val="24"/>
          <w:szCs w:val="24"/>
        </w:rPr>
        <w:t>L</w:t>
      </w:r>
      <w:r w:rsidRPr="00F00158">
        <w:rPr>
          <w:rFonts w:ascii="Times New Roman" w:hAnsi="Times New Roman" w:cs="Times New Roman"/>
          <w:sz w:val="24"/>
          <w:szCs w:val="24"/>
        </w:rPr>
        <w:t xml:space="preserve"> menyatakan parameter kecerahan (warna kromatis, 0=hitam sampai 100=putih). Warna kromatik campuran merah hijau ditunjukkan oleh nilai </w:t>
      </w:r>
      <w:r w:rsidRPr="00F00158">
        <w:rPr>
          <w:rFonts w:ascii="Times New Roman" w:hAnsi="Times New Roman" w:cs="Times New Roman"/>
          <w:b/>
          <w:bCs/>
          <w:sz w:val="24"/>
          <w:szCs w:val="24"/>
        </w:rPr>
        <w:t>a</w:t>
      </w:r>
      <w:r w:rsidRPr="00F00158">
        <w:rPr>
          <w:rFonts w:ascii="Times New Roman" w:hAnsi="Times New Roman" w:cs="Times New Roman"/>
          <w:sz w:val="24"/>
          <w:szCs w:val="24"/>
        </w:rPr>
        <w:t xml:space="preserve">. Warna kromatik campuran biru kuning ditunjukkan oleh nilai </w:t>
      </w:r>
      <w:r w:rsidRPr="00F00158">
        <w:rPr>
          <w:rFonts w:ascii="Times New Roman" w:hAnsi="Times New Roman" w:cs="Times New Roman"/>
          <w:b/>
          <w:bCs/>
          <w:sz w:val="24"/>
          <w:szCs w:val="24"/>
        </w:rPr>
        <w:t xml:space="preserve">b. </w:t>
      </w:r>
      <w:r w:rsidRPr="00F00158">
        <w:rPr>
          <w:rFonts w:ascii="Times New Roman" w:hAnsi="Times New Roman" w:cs="Times New Roman"/>
          <w:sz w:val="24"/>
          <w:szCs w:val="24"/>
        </w:rPr>
        <w:t>Kedua produk masing-masing memiliki nilai a dan b positif menunjukkan bahwa produk berwarna campuran merah dan kuning.</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sz w:val="24"/>
          <w:szCs w:val="24"/>
        </w:rPr>
      </w:pPr>
    </w:p>
    <w:p w:rsidR="00FF7D2D" w:rsidRPr="00F00158" w:rsidRDefault="00FF7D2D" w:rsidP="00101EF4">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Kekerasan dan Kelengketan</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 xml:space="preserve">Kekerasan dan kelengketan mi diukur setelah mi mengalami pemasakan (rehidrasi). </w:t>
      </w:r>
      <w:r w:rsidRPr="00B92D87">
        <w:rPr>
          <w:rFonts w:ascii="Times New Roman" w:hAnsi="Times New Roman" w:cs="Times New Roman"/>
          <w:iCs/>
          <w:sz w:val="24"/>
          <w:szCs w:val="24"/>
          <w:lang w:val="sv-SE"/>
        </w:rPr>
        <w:t xml:space="preserve">Kekerasan dan kelengketan mi diukur secara instrumental menggunakan texture analyzer TAXT-2. </w:t>
      </w:r>
      <w:r w:rsidRPr="00F00158">
        <w:rPr>
          <w:rFonts w:ascii="Times New Roman" w:hAnsi="Times New Roman" w:cs="Times New Roman"/>
          <w:iCs/>
          <w:sz w:val="24"/>
          <w:szCs w:val="24"/>
          <w:lang w:val="en-AU"/>
        </w:rPr>
        <w:t>Berdasarkan hasil pengukuran diperoleh data seperti tercantum di bawah.</w:t>
      </w:r>
    </w:p>
    <w:p w:rsidR="00CF0202" w:rsidRPr="00F00158" w:rsidRDefault="00CF0202" w:rsidP="00FF7D2D">
      <w:pPr>
        <w:widowControl w:val="0"/>
        <w:autoSpaceDE w:val="0"/>
        <w:autoSpaceDN w:val="0"/>
        <w:adjustRightInd w:val="0"/>
        <w:spacing w:after="0" w:line="360" w:lineRule="auto"/>
        <w:ind w:firstLine="720"/>
        <w:jc w:val="both"/>
        <w:rPr>
          <w:rFonts w:ascii="Times New Roman" w:hAnsi="Times New Roman" w:cs="Times New Roman"/>
          <w:iCs/>
          <w:sz w:val="24"/>
          <w:szCs w:val="24"/>
          <w:lang w:val="en-AU"/>
        </w:rPr>
      </w:pPr>
    </w:p>
    <w:tbl>
      <w:tblPr>
        <w:tblW w:w="0" w:type="auto"/>
        <w:jc w:val="center"/>
        <w:tblLook w:val="04A0"/>
      </w:tblPr>
      <w:tblGrid>
        <w:gridCol w:w="2427"/>
        <w:gridCol w:w="2679"/>
        <w:gridCol w:w="2985"/>
      </w:tblGrid>
      <w:tr w:rsidR="00FF7D2D" w:rsidRPr="00434A22">
        <w:trPr>
          <w:jc w:val="center"/>
        </w:trPr>
        <w:tc>
          <w:tcPr>
            <w:tcW w:w="2427"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434A22">
              <w:rPr>
                <w:rFonts w:ascii="Times New Roman" w:hAnsi="Times New Roman" w:cs="Times New Roman"/>
                <w:iCs/>
                <w:sz w:val="24"/>
                <w:szCs w:val="24"/>
                <w:lang w:val="en-AU"/>
              </w:rPr>
              <w:t>Produk</w:t>
            </w:r>
          </w:p>
        </w:tc>
        <w:tc>
          <w:tcPr>
            <w:tcW w:w="2679"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434A22">
              <w:rPr>
                <w:rFonts w:ascii="Times New Roman" w:hAnsi="Times New Roman" w:cs="Times New Roman"/>
                <w:iCs/>
                <w:sz w:val="24"/>
                <w:szCs w:val="24"/>
                <w:lang w:val="en-AU"/>
              </w:rPr>
              <w:t>Kekerasan (gram force)</w:t>
            </w:r>
          </w:p>
        </w:tc>
        <w:tc>
          <w:tcPr>
            <w:tcW w:w="2985"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434A22">
              <w:rPr>
                <w:rFonts w:ascii="Times New Roman" w:hAnsi="Times New Roman" w:cs="Times New Roman"/>
                <w:iCs/>
                <w:sz w:val="24"/>
                <w:szCs w:val="24"/>
                <w:lang w:val="en-AU"/>
              </w:rPr>
              <w:t>Kelengketan (gram force)</w:t>
            </w:r>
          </w:p>
        </w:tc>
      </w:tr>
      <w:tr w:rsidR="00FF7D2D" w:rsidRPr="00F00158">
        <w:trPr>
          <w:jc w:val="center"/>
        </w:trPr>
        <w:tc>
          <w:tcPr>
            <w:tcW w:w="2427"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Mi substitusi terigu</w:t>
            </w:r>
          </w:p>
        </w:tc>
        <w:tc>
          <w:tcPr>
            <w:tcW w:w="2679"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1806.1</w:t>
            </w:r>
          </w:p>
        </w:tc>
        <w:tc>
          <w:tcPr>
            <w:tcW w:w="2985"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129.3</w:t>
            </w:r>
          </w:p>
        </w:tc>
      </w:tr>
      <w:tr w:rsidR="00FF7D2D" w:rsidRPr="00F00158">
        <w:trPr>
          <w:jc w:val="center"/>
        </w:trPr>
        <w:tc>
          <w:tcPr>
            <w:tcW w:w="2427"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Mi substitusi pati sagu</w:t>
            </w:r>
          </w:p>
        </w:tc>
        <w:tc>
          <w:tcPr>
            <w:tcW w:w="2679"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1749.0</w:t>
            </w:r>
          </w:p>
        </w:tc>
        <w:tc>
          <w:tcPr>
            <w:tcW w:w="2985"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iCs/>
                <w:sz w:val="24"/>
                <w:szCs w:val="24"/>
                <w:lang w:val="en-AU"/>
              </w:rPr>
            </w:pPr>
            <w:r w:rsidRPr="00F00158">
              <w:rPr>
                <w:rFonts w:ascii="Times New Roman" w:hAnsi="Times New Roman" w:cs="Times New Roman"/>
                <w:iCs/>
                <w:sz w:val="24"/>
                <w:szCs w:val="24"/>
                <w:lang w:val="en-AU"/>
              </w:rPr>
              <w:t>26.3</w:t>
            </w:r>
          </w:p>
        </w:tc>
      </w:tr>
    </w:tbl>
    <w:p w:rsidR="00FF7D2D"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p>
    <w:p w:rsidR="00FF7D2D" w:rsidRPr="00F00158" w:rsidRDefault="00FF7D2D" w:rsidP="00101EF4">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Daya Serap Air dan Kehilangan Padatan Akibat Pemasakan</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bCs/>
          <w:sz w:val="24"/>
          <w:szCs w:val="24"/>
        </w:rPr>
      </w:pPr>
      <w:r w:rsidRPr="00F00158">
        <w:rPr>
          <w:rFonts w:ascii="Times New Roman" w:hAnsi="Times New Roman" w:cs="Times New Roman"/>
          <w:bCs/>
          <w:sz w:val="24"/>
          <w:szCs w:val="24"/>
        </w:rPr>
        <w:t xml:space="preserve">Pada saat mi mengalami proses pemasakan terjadi penyerapan air ke dalam mi instan. Air memasuki rongga-rongga dalam mi dan menggantikan minyak serta udara. Kemampuan mi untuk menyerap air secara maksimal disebut daya serap air (DSA). Selama pemasakan mi, juga terjadi kehilangan padatan akibat pemasakan (KPAP) karena adanya padatan yang keluar dan terlarut ke dalam air perebusan. </w:t>
      </w:r>
    </w:p>
    <w:tbl>
      <w:tblPr>
        <w:tblW w:w="0" w:type="auto"/>
        <w:jc w:val="center"/>
        <w:tblInd w:w="162" w:type="dxa"/>
        <w:tblLook w:val="04A0"/>
      </w:tblPr>
      <w:tblGrid>
        <w:gridCol w:w="2556"/>
        <w:gridCol w:w="2718"/>
        <w:gridCol w:w="2718"/>
      </w:tblGrid>
      <w:tr w:rsidR="00FF7D2D" w:rsidRPr="00434A22">
        <w:trPr>
          <w:jc w:val="center"/>
        </w:trPr>
        <w:tc>
          <w:tcPr>
            <w:tcW w:w="2556"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434A22">
              <w:rPr>
                <w:rFonts w:ascii="Times New Roman" w:hAnsi="Times New Roman" w:cs="Times New Roman"/>
                <w:bCs/>
                <w:sz w:val="24"/>
                <w:szCs w:val="24"/>
                <w:lang w:val="en-AU"/>
              </w:rPr>
              <w:lastRenderedPageBreak/>
              <w:t>Produk</w:t>
            </w:r>
          </w:p>
        </w:tc>
        <w:tc>
          <w:tcPr>
            <w:tcW w:w="2718"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434A22">
              <w:rPr>
                <w:rFonts w:ascii="Times New Roman" w:hAnsi="Times New Roman" w:cs="Times New Roman"/>
                <w:bCs/>
                <w:sz w:val="24"/>
                <w:szCs w:val="24"/>
                <w:lang w:val="en-AU"/>
              </w:rPr>
              <w:t>DSA (%)</w:t>
            </w:r>
          </w:p>
        </w:tc>
        <w:tc>
          <w:tcPr>
            <w:tcW w:w="2718" w:type="dxa"/>
            <w:tcBorders>
              <w:top w:val="single" w:sz="4" w:space="0" w:color="auto"/>
              <w:bottom w:val="single" w:sz="4" w:space="0" w:color="auto"/>
            </w:tcBorders>
          </w:tcPr>
          <w:p w:rsidR="00FF7D2D" w:rsidRPr="00434A22"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434A22">
              <w:rPr>
                <w:rFonts w:ascii="Times New Roman" w:hAnsi="Times New Roman" w:cs="Times New Roman"/>
                <w:bCs/>
                <w:sz w:val="24"/>
                <w:szCs w:val="24"/>
                <w:lang w:val="en-AU"/>
              </w:rPr>
              <w:t>KPAP (%)</w:t>
            </w:r>
          </w:p>
        </w:tc>
      </w:tr>
      <w:tr w:rsidR="00FF7D2D" w:rsidRPr="00F00158">
        <w:trPr>
          <w:jc w:val="center"/>
        </w:trPr>
        <w:tc>
          <w:tcPr>
            <w:tcW w:w="2556"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Mi substitusi terigu</w:t>
            </w:r>
          </w:p>
        </w:tc>
        <w:tc>
          <w:tcPr>
            <w:tcW w:w="2718"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163.23</w:t>
            </w:r>
          </w:p>
        </w:tc>
        <w:tc>
          <w:tcPr>
            <w:tcW w:w="2718" w:type="dxa"/>
            <w:tcBorders>
              <w:top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10.84</w:t>
            </w:r>
          </w:p>
        </w:tc>
      </w:tr>
      <w:tr w:rsidR="00FF7D2D" w:rsidRPr="00F00158">
        <w:trPr>
          <w:jc w:val="center"/>
        </w:trPr>
        <w:tc>
          <w:tcPr>
            <w:tcW w:w="2556"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Mi substitusi sagu</w:t>
            </w:r>
          </w:p>
        </w:tc>
        <w:tc>
          <w:tcPr>
            <w:tcW w:w="2718"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191.9</w:t>
            </w:r>
          </w:p>
        </w:tc>
        <w:tc>
          <w:tcPr>
            <w:tcW w:w="2718" w:type="dxa"/>
            <w:tcBorders>
              <w:bottom w:val="single" w:sz="4" w:space="0" w:color="auto"/>
            </w:tcBorders>
          </w:tcPr>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5.20</w:t>
            </w:r>
          </w:p>
        </w:tc>
      </w:tr>
    </w:tbl>
    <w:p w:rsidR="00FF7D2D"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p>
    <w:p w:rsidR="00FF7D2D" w:rsidRPr="00F00158" w:rsidRDefault="00FF7D2D" w:rsidP="00101EF4">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Waktu Optimum Rehidrasi</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bCs/>
          <w:sz w:val="24"/>
          <w:szCs w:val="24"/>
          <w:lang w:val="en-AU"/>
        </w:rPr>
      </w:pPr>
      <w:r w:rsidRPr="00F00158">
        <w:rPr>
          <w:rFonts w:ascii="Times New Roman" w:hAnsi="Times New Roman" w:cs="Times New Roman"/>
          <w:bCs/>
          <w:sz w:val="24"/>
          <w:szCs w:val="24"/>
          <w:lang w:val="en-AU"/>
        </w:rPr>
        <w:t xml:space="preserve">Waktu optimum rehidrasi merupakan waktu yang dibutuhkan mi untuk kembali menyerap air sehingga teksturnya menjadi kenyal dan elastic. Penentuan waktu optimum rehidrasi dilakukan dengan memasak mi dalam air mendidih, dan menghitung waktu sampai mi benar-benar matang dan siap untuk dikonsumsi. Penentuan waktu optimum rehidrasi penting dilakukan untuk menghindari mi mengalami </w:t>
      </w:r>
      <w:r w:rsidRPr="00F00158">
        <w:rPr>
          <w:rFonts w:ascii="Times New Roman" w:hAnsi="Times New Roman" w:cs="Times New Roman"/>
          <w:bCs/>
          <w:i/>
          <w:sz w:val="24"/>
          <w:szCs w:val="24"/>
          <w:lang w:val="en-AU"/>
        </w:rPr>
        <w:t>overcooked</w:t>
      </w:r>
      <w:r w:rsidRPr="00F00158">
        <w:rPr>
          <w:rFonts w:ascii="Times New Roman" w:hAnsi="Times New Roman" w:cs="Times New Roman"/>
          <w:bCs/>
          <w:sz w:val="24"/>
          <w:szCs w:val="24"/>
          <w:lang w:val="en-AU"/>
        </w:rPr>
        <w:t xml:space="preserve"> maupaun </w:t>
      </w:r>
      <w:r w:rsidRPr="00F00158">
        <w:rPr>
          <w:rFonts w:ascii="Times New Roman" w:hAnsi="Times New Roman" w:cs="Times New Roman"/>
          <w:bCs/>
          <w:i/>
          <w:sz w:val="24"/>
          <w:szCs w:val="24"/>
          <w:lang w:val="en-AU"/>
        </w:rPr>
        <w:t>undercooked</w:t>
      </w:r>
      <w:r w:rsidRPr="00F00158">
        <w:rPr>
          <w:rFonts w:ascii="Times New Roman" w:hAnsi="Times New Roman" w:cs="Times New Roman"/>
          <w:bCs/>
          <w:sz w:val="24"/>
          <w:szCs w:val="24"/>
          <w:lang w:val="en-AU"/>
        </w:rPr>
        <w:t xml:space="preserve">. Pada saat </w:t>
      </w:r>
      <w:r w:rsidRPr="00F00158">
        <w:rPr>
          <w:rFonts w:ascii="Times New Roman" w:hAnsi="Times New Roman" w:cs="Times New Roman"/>
          <w:bCs/>
          <w:i/>
          <w:sz w:val="24"/>
          <w:szCs w:val="24"/>
          <w:lang w:val="en-AU"/>
        </w:rPr>
        <w:t>overcooked</w:t>
      </w:r>
      <w:r w:rsidRPr="00F00158">
        <w:rPr>
          <w:rFonts w:ascii="Times New Roman" w:hAnsi="Times New Roman" w:cs="Times New Roman"/>
          <w:bCs/>
          <w:sz w:val="24"/>
          <w:szCs w:val="24"/>
          <w:lang w:val="en-AU"/>
        </w:rPr>
        <w:t xml:space="preserve">, mi menjadi terlewat matang sehingga teksturnya menjadi lengket bahakan hancur, sedangkan jika </w:t>
      </w:r>
      <w:r w:rsidRPr="00F00158">
        <w:rPr>
          <w:rFonts w:ascii="Times New Roman" w:hAnsi="Times New Roman" w:cs="Times New Roman"/>
          <w:bCs/>
          <w:i/>
          <w:sz w:val="24"/>
          <w:szCs w:val="24"/>
          <w:lang w:val="en-AU"/>
        </w:rPr>
        <w:t>undercooked</w:t>
      </w:r>
      <w:r w:rsidRPr="00F00158">
        <w:rPr>
          <w:rFonts w:ascii="Times New Roman" w:hAnsi="Times New Roman" w:cs="Times New Roman"/>
          <w:bCs/>
          <w:sz w:val="24"/>
          <w:szCs w:val="24"/>
          <w:lang w:val="en-AU"/>
        </w:rPr>
        <w:t xml:space="preserve"> mi masih keras saat dimakan. Hasil pengukuran menunjukkan kedua produk terpilih dengan substitusi terigu maupun pati sagu memiliki waktu optimum rehidrasi selama  6 menit.</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bCs/>
          <w:sz w:val="24"/>
          <w:szCs w:val="24"/>
          <w:lang w:val="en-AU"/>
        </w:rPr>
      </w:pPr>
    </w:p>
    <w:p w:rsidR="00FF7D2D" w:rsidRPr="00F00158" w:rsidRDefault="00FF7D2D" w:rsidP="00101EF4">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Derajat Gelatinisasi</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n-AU"/>
        </w:rPr>
      </w:pPr>
      <w:r w:rsidRPr="00F00158">
        <w:rPr>
          <w:rFonts w:ascii="Times New Roman" w:hAnsi="Times New Roman" w:cs="Times New Roman"/>
          <w:sz w:val="24"/>
          <w:szCs w:val="24"/>
          <w:lang w:val="en-AU"/>
        </w:rPr>
        <w:t>Derajat gelatinisasi didefinisikan sebagai rasio antara pati yanag tergelatinisasi dengan totala pati dari produk. Pengukuran derajat gelatinisasi pada penelitian ini dilakukan secara kuantitatif terhadap sampel (adonan) yang mengalami pengukusan dari produk terpilih. Pengujian hanya dilakukan terhadap adonan mi instan dengan substitusi pati sagu, karena adonan ini yang mengalami pengukusan (pregelatinisasi) sebelum dibuat menjadi mi. Pengukuran secara kuantitatif dengan membandingkan absorbansi sampel dengan total pati dengan menggunak</w:t>
      </w:r>
      <w:r w:rsidRPr="00F00158">
        <w:rPr>
          <w:rFonts w:ascii="Times New Roman" w:hAnsi="Times New Roman" w:cs="Times New Roman"/>
          <w:sz w:val="24"/>
          <w:szCs w:val="24"/>
        </w:rPr>
        <w:t>a</w:t>
      </w:r>
      <w:r w:rsidRPr="00F00158">
        <w:rPr>
          <w:rFonts w:ascii="Times New Roman" w:hAnsi="Times New Roman" w:cs="Times New Roman"/>
          <w:sz w:val="24"/>
          <w:szCs w:val="24"/>
          <w:lang w:val="en-AU"/>
        </w:rPr>
        <w:t>n spektrofotometer. Derajat gelatinisasi adonan yang diukur sebesar 3.54%.</w:t>
      </w:r>
    </w:p>
    <w:p w:rsidR="00FF7D2D" w:rsidRPr="00F00158"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n-AU"/>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Analisis  Proksimat</w:t>
      </w:r>
    </w:p>
    <w:p w:rsidR="00FF7D2D" w:rsidRPr="00B92D87"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sv-SE"/>
        </w:rPr>
      </w:pPr>
      <w:r w:rsidRPr="00F00158">
        <w:rPr>
          <w:rFonts w:ascii="Times New Roman" w:hAnsi="Times New Roman" w:cs="Times New Roman"/>
          <w:sz w:val="24"/>
          <w:szCs w:val="24"/>
        </w:rPr>
        <w:t xml:space="preserve">Analisis proksimat ini dilakukan terhadap mi hotong pra rehidrasi yang terpilih. Analisis proksimat meliputi analisis kadar air, kadar abu, kadar protein, kadar lemak, dan kadar karbohidrat. </w:t>
      </w:r>
      <w:r w:rsidRPr="00B92D87">
        <w:rPr>
          <w:rFonts w:ascii="Times New Roman" w:hAnsi="Times New Roman" w:cs="Times New Roman"/>
          <w:sz w:val="24"/>
          <w:szCs w:val="24"/>
          <w:lang w:val="sv-SE"/>
        </w:rPr>
        <w:t>Hasil analisa proksimat dapat dilihat pada Tabel 5.</w:t>
      </w:r>
    </w:p>
    <w:p w:rsidR="00BC08DC" w:rsidRPr="00B92D87" w:rsidRDefault="00BC08DC" w:rsidP="00DF2EE6">
      <w:pPr>
        <w:widowControl w:val="0"/>
        <w:autoSpaceDE w:val="0"/>
        <w:autoSpaceDN w:val="0"/>
        <w:adjustRightInd w:val="0"/>
        <w:spacing w:after="120" w:line="240" w:lineRule="auto"/>
        <w:rPr>
          <w:rFonts w:ascii="Times New Roman" w:hAnsi="Times New Roman" w:cs="Times New Roman"/>
          <w:iCs/>
          <w:sz w:val="24"/>
          <w:szCs w:val="24"/>
          <w:lang w:val="sv-SE"/>
        </w:rPr>
      </w:pPr>
      <w:r w:rsidRPr="00B92D87">
        <w:rPr>
          <w:rFonts w:ascii="Times New Roman" w:hAnsi="Times New Roman" w:cs="Times New Roman"/>
          <w:sz w:val="24"/>
          <w:szCs w:val="24"/>
          <w:lang w:val="sv-SE"/>
        </w:rPr>
        <w:lastRenderedPageBreak/>
        <w:t xml:space="preserve">Tabel 5. </w:t>
      </w:r>
      <w:r w:rsidRPr="00B92D87">
        <w:rPr>
          <w:rFonts w:ascii="Times New Roman" w:hAnsi="Times New Roman" w:cs="Times New Roman"/>
          <w:bCs/>
          <w:sz w:val="24"/>
          <w:szCs w:val="24"/>
          <w:lang w:val="sv-SE"/>
        </w:rPr>
        <w:t xml:space="preserve">Hasil </w:t>
      </w:r>
      <w:r w:rsidR="001B4BED" w:rsidRPr="00B92D87">
        <w:rPr>
          <w:rFonts w:ascii="Times New Roman" w:hAnsi="Times New Roman" w:cs="Times New Roman"/>
          <w:bCs/>
          <w:sz w:val="24"/>
          <w:szCs w:val="24"/>
          <w:lang w:val="sv-SE"/>
        </w:rPr>
        <w:t>analisa proksimat mi instan hotong</w:t>
      </w:r>
    </w:p>
    <w:tbl>
      <w:tblPr>
        <w:tblW w:w="8086" w:type="dxa"/>
        <w:jc w:val="center"/>
        <w:tblInd w:w="848" w:type="dxa"/>
        <w:tblLook w:val="04A0"/>
      </w:tblPr>
      <w:tblGrid>
        <w:gridCol w:w="1279"/>
        <w:gridCol w:w="1760"/>
        <w:gridCol w:w="1800"/>
        <w:gridCol w:w="1698"/>
        <w:gridCol w:w="1698"/>
      </w:tblGrid>
      <w:tr w:rsidR="00BC08DC" w:rsidRPr="00BC08DC" w:rsidTr="00171F51">
        <w:trPr>
          <w:trHeight w:val="366"/>
          <w:jc w:val="center"/>
        </w:trPr>
        <w:tc>
          <w:tcPr>
            <w:tcW w:w="1130" w:type="dxa"/>
            <w:vMerge w:val="restart"/>
            <w:tcBorders>
              <w:top w:val="single" w:sz="4" w:space="0" w:color="auto"/>
            </w:tcBorders>
            <w:shd w:val="clear" w:color="auto" w:fill="auto"/>
            <w:noWrap/>
            <w:vAlign w:val="center"/>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Komponen</w:t>
            </w:r>
          </w:p>
        </w:tc>
        <w:tc>
          <w:tcPr>
            <w:tcW w:w="6956" w:type="dxa"/>
            <w:gridSpan w:val="4"/>
            <w:tcBorders>
              <w:top w:val="single" w:sz="4" w:space="0" w:color="auto"/>
              <w:bottom w:val="single" w:sz="4" w:space="0" w:color="auto"/>
            </w:tcBorders>
            <w:shd w:val="clear" w:color="auto" w:fill="auto"/>
            <w:noWrap/>
            <w:vAlign w:val="center"/>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Jenis mi hotong instan</w:t>
            </w:r>
          </w:p>
        </w:tc>
      </w:tr>
      <w:tr w:rsidR="00BC08DC" w:rsidRPr="00BC08DC" w:rsidTr="00171F51">
        <w:trPr>
          <w:trHeight w:val="366"/>
          <w:jc w:val="center"/>
        </w:trPr>
        <w:tc>
          <w:tcPr>
            <w:tcW w:w="1130" w:type="dxa"/>
            <w:vMerge/>
            <w:tcBorders>
              <w:bottom w:val="single" w:sz="4" w:space="0" w:color="auto"/>
            </w:tcBorders>
            <w:vAlign w:val="center"/>
          </w:tcPr>
          <w:p w:rsidR="00BC08DC" w:rsidRPr="00BC08DC" w:rsidRDefault="00BC08DC" w:rsidP="00BC08DC">
            <w:pPr>
              <w:spacing w:after="0" w:line="240" w:lineRule="auto"/>
              <w:jc w:val="center"/>
              <w:rPr>
                <w:rFonts w:ascii="Times New Roman" w:hAnsi="Times New Roman" w:cs="Times New Roman"/>
                <w:color w:val="000000"/>
              </w:rPr>
            </w:pPr>
          </w:p>
        </w:tc>
        <w:tc>
          <w:tcPr>
            <w:tcW w:w="1760" w:type="dxa"/>
            <w:tcBorders>
              <w:top w:val="single" w:sz="4" w:space="0" w:color="auto"/>
              <w:bottom w:val="single" w:sz="4" w:space="0" w:color="auto"/>
            </w:tcBorders>
            <w:shd w:val="clear" w:color="auto" w:fill="auto"/>
            <w:noWrap/>
            <w:vAlign w:val="center"/>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xml:space="preserve">Substitusi terigu </w:t>
            </w:r>
          </w:p>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bb)</w:t>
            </w:r>
          </w:p>
        </w:tc>
        <w:tc>
          <w:tcPr>
            <w:tcW w:w="1800" w:type="dxa"/>
            <w:tcBorders>
              <w:top w:val="single" w:sz="4" w:space="0" w:color="auto"/>
              <w:bottom w:val="single" w:sz="4" w:space="0" w:color="auto"/>
            </w:tcBorders>
            <w:shd w:val="clear" w:color="auto" w:fill="auto"/>
            <w:noWrap/>
            <w:vAlign w:val="center"/>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Substitusi terigu</w:t>
            </w:r>
          </w:p>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bk)</w:t>
            </w:r>
          </w:p>
        </w:tc>
        <w:tc>
          <w:tcPr>
            <w:tcW w:w="1698" w:type="dxa"/>
            <w:tcBorders>
              <w:top w:val="single" w:sz="4" w:space="0" w:color="auto"/>
              <w:bottom w:val="single" w:sz="4" w:space="0" w:color="auto"/>
            </w:tcBorders>
            <w:shd w:val="clear" w:color="auto" w:fill="auto"/>
            <w:noWrap/>
            <w:vAlign w:val="center"/>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xml:space="preserve">Substitusi sagu </w:t>
            </w:r>
          </w:p>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bb)</w:t>
            </w:r>
          </w:p>
        </w:tc>
        <w:tc>
          <w:tcPr>
            <w:tcW w:w="1698" w:type="dxa"/>
            <w:tcBorders>
              <w:top w:val="single" w:sz="4" w:space="0" w:color="auto"/>
              <w:bottom w:val="single" w:sz="4" w:space="0" w:color="auto"/>
            </w:tcBorders>
            <w:shd w:val="clear" w:color="auto" w:fill="auto"/>
            <w:noWrap/>
            <w:vAlign w:val="center"/>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xml:space="preserve">Substitusi sagu </w:t>
            </w:r>
          </w:p>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 bk)</w:t>
            </w:r>
          </w:p>
        </w:tc>
      </w:tr>
      <w:tr w:rsidR="00BC08DC" w:rsidRPr="00BC08DC">
        <w:trPr>
          <w:trHeight w:val="366"/>
          <w:jc w:val="center"/>
        </w:trPr>
        <w:tc>
          <w:tcPr>
            <w:tcW w:w="1130" w:type="dxa"/>
            <w:tcBorders>
              <w:top w:val="single" w:sz="4" w:space="0" w:color="auto"/>
            </w:tcBorders>
            <w:shd w:val="clear" w:color="auto" w:fill="auto"/>
            <w:noWrap/>
            <w:vAlign w:val="bottom"/>
          </w:tcPr>
          <w:p w:rsidR="00BC08DC" w:rsidRPr="00BC08DC" w:rsidRDefault="00BC08DC" w:rsidP="00692EC6">
            <w:pPr>
              <w:spacing w:after="0" w:line="240" w:lineRule="auto"/>
              <w:rPr>
                <w:rFonts w:ascii="Times New Roman" w:hAnsi="Times New Roman" w:cs="Times New Roman"/>
                <w:color w:val="000000"/>
              </w:rPr>
            </w:pPr>
            <w:r w:rsidRPr="00BC08DC">
              <w:rPr>
                <w:rFonts w:ascii="Times New Roman" w:hAnsi="Times New Roman" w:cs="Times New Roman"/>
                <w:color w:val="000000"/>
              </w:rPr>
              <w:t>Air</w:t>
            </w:r>
          </w:p>
        </w:tc>
        <w:tc>
          <w:tcPr>
            <w:tcW w:w="1760" w:type="dxa"/>
            <w:tcBorders>
              <w:top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4.68</w:t>
            </w:r>
          </w:p>
        </w:tc>
        <w:tc>
          <w:tcPr>
            <w:tcW w:w="1800" w:type="dxa"/>
            <w:tcBorders>
              <w:top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w:t>
            </w:r>
          </w:p>
        </w:tc>
        <w:tc>
          <w:tcPr>
            <w:tcW w:w="1698" w:type="dxa"/>
            <w:tcBorders>
              <w:top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4.86</w:t>
            </w:r>
          </w:p>
        </w:tc>
        <w:tc>
          <w:tcPr>
            <w:tcW w:w="1698" w:type="dxa"/>
            <w:tcBorders>
              <w:top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w:t>
            </w:r>
          </w:p>
        </w:tc>
      </w:tr>
      <w:tr w:rsidR="00BC08DC" w:rsidRPr="00BC08DC">
        <w:trPr>
          <w:trHeight w:val="366"/>
          <w:jc w:val="center"/>
        </w:trPr>
        <w:tc>
          <w:tcPr>
            <w:tcW w:w="1130" w:type="dxa"/>
            <w:shd w:val="clear" w:color="auto" w:fill="auto"/>
            <w:noWrap/>
            <w:vAlign w:val="bottom"/>
          </w:tcPr>
          <w:p w:rsidR="00BC08DC" w:rsidRPr="00BC08DC" w:rsidRDefault="00BC08DC" w:rsidP="00692EC6">
            <w:pPr>
              <w:spacing w:after="0" w:line="240" w:lineRule="auto"/>
              <w:rPr>
                <w:rFonts w:ascii="Times New Roman" w:hAnsi="Times New Roman" w:cs="Times New Roman"/>
                <w:color w:val="000000"/>
              </w:rPr>
            </w:pPr>
            <w:r w:rsidRPr="00BC08DC">
              <w:rPr>
                <w:rFonts w:ascii="Times New Roman" w:hAnsi="Times New Roman" w:cs="Times New Roman"/>
                <w:color w:val="000000"/>
              </w:rPr>
              <w:t>Abu</w:t>
            </w:r>
          </w:p>
        </w:tc>
        <w:tc>
          <w:tcPr>
            <w:tcW w:w="1760"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2.23</w:t>
            </w:r>
          </w:p>
        </w:tc>
        <w:tc>
          <w:tcPr>
            <w:tcW w:w="1800"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2.34</w:t>
            </w:r>
          </w:p>
        </w:tc>
        <w:tc>
          <w:tcPr>
            <w:tcW w:w="1698"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2.33</w:t>
            </w:r>
          </w:p>
        </w:tc>
        <w:tc>
          <w:tcPr>
            <w:tcW w:w="1698"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2.45</w:t>
            </w:r>
          </w:p>
        </w:tc>
      </w:tr>
      <w:tr w:rsidR="00BC08DC" w:rsidRPr="00BC08DC">
        <w:trPr>
          <w:trHeight w:val="366"/>
          <w:jc w:val="center"/>
        </w:trPr>
        <w:tc>
          <w:tcPr>
            <w:tcW w:w="1130" w:type="dxa"/>
            <w:shd w:val="clear" w:color="auto" w:fill="auto"/>
            <w:noWrap/>
            <w:vAlign w:val="bottom"/>
          </w:tcPr>
          <w:p w:rsidR="00BC08DC" w:rsidRPr="00BC08DC" w:rsidRDefault="00BC08DC" w:rsidP="00692EC6">
            <w:pPr>
              <w:spacing w:after="0" w:line="240" w:lineRule="auto"/>
              <w:rPr>
                <w:rFonts w:ascii="Times New Roman" w:hAnsi="Times New Roman" w:cs="Times New Roman"/>
                <w:color w:val="000000"/>
              </w:rPr>
            </w:pPr>
            <w:r w:rsidRPr="00BC08DC">
              <w:rPr>
                <w:rFonts w:ascii="Times New Roman" w:hAnsi="Times New Roman" w:cs="Times New Roman"/>
                <w:color w:val="000000"/>
              </w:rPr>
              <w:t>Protein</w:t>
            </w:r>
          </w:p>
        </w:tc>
        <w:tc>
          <w:tcPr>
            <w:tcW w:w="1760"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13.37</w:t>
            </w:r>
          </w:p>
        </w:tc>
        <w:tc>
          <w:tcPr>
            <w:tcW w:w="1800"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14.03</w:t>
            </w:r>
          </w:p>
        </w:tc>
        <w:tc>
          <w:tcPr>
            <w:tcW w:w="1698"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9.13</w:t>
            </w:r>
          </w:p>
        </w:tc>
        <w:tc>
          <w:tcPr>
            <w:tcW w:w="1698"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9.60</w:t>
            </w:r>
          </w:p>
        </w:tc>
      </w:tr>
      <w:tr w:rsidR="00BC08DC" w:rsidRPr="00BC08DC">
        <w:trPr>
          <w:trHeight w:val="366"/>
          <w:jc w:val="center"/>
        </w:trPr>
        <w:tc>
          <w:tcPr>
            <w:tcW w:w="1130" w:type="dxa"/>
            <w:shd w:val="clear" w:color="auto" w:fill="auto"/>
            <w:noWrap/>
            <w:vAlign w:val="bottom"/>
          </w:tcPr>
          <w:p w:rsidR="00BC08DC" w:rsidRPr="00BC08DC" w:rsidRDefault="00BC08DC" w:rsidP="00692EC6">
            <w:pPr>
              <w:spacing w:after="0" w:line="240" w:lineRule="auto"/>
              <w:rPr>
                <w:rFonts w:ascii="Times New Roman" w:hAnsi="Times New Roman" w:cs="Times New Roman"/>
                <w:color w:val="000000"/>
              </w:rPr>
            </w:pPr>
            <w:r w:rsidRPr="00BC08DC">
              <w:rPr>
                <w:rFonts w:ascii="Times New Roman" w:hAnsi="Times New Roman" w:cs="Times New Roman"/>
                <w:color w:val="000000"/>
              </w:rPr>
              <w:t>Lemak</w:t>
            </w:r>
          </w:p>
        </w:tc>
        <w:tc>
          <w:tcPr>
            <w:tcW w:w="1760"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20.04</w:t>
            </w:r>
          </w:p>
        </w:tc>
        <w:tc>
          <w:tcPr>
            <w:tcW w:w="1800"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21,02</w:t>
            </w:r>
          </w:p>
        </w:tc>
        <w:tc>
          <w:tcPr>
            <w:tcW w:w="1698"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15.06</w:t>
            </w:r>
          </w:p>
        </w:tc>
        <w:tc>
          <w:tcPr>
            <w:tcW w:w="1698" w:type="dxa"/>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15.83</w:t>
            </w:r>
          </w:p>
        </w:tc>
      </w:tr>
      <w:tr w:rsidR="00BC08DC" w:rsidRPr="00BC08DC">
        <w:trPr>
          <w:trHeight w:val="366"/>
          <w:jc w:val="center"/>
        </w:trPr>
        <w:tc>
          <w:tcPr>
            <w:tcW w:w="1130" w:type="dxa"/>
            <w:tcBorders>
              <w:bottom w:val="single" w:sz="4" w:space="0" w:color="auto"/>
            </w:tcBorders>
            <w:shd w:val="clear" w:color="auto" w:fill="auto"/>
            <w:noWrap/>
            <w:vAlign w:val="bottom"/>
          </w:tcPr>
          <w:p w:rsidR="00BC08DC" w:rsidRPr="00BC08DC" w:rsidRDefault="00BC08DC" w:rsidP="00692EC6">
            <w:pPr>
              <w:spacing w:after="0" w:line="240" w:lineRule="auto"/>
              <w:rPr>
                <w:rFonts w:ascii="Times New Roman" w:hAnsi="Times New Roman" w:cs="Times New Roman"/>
                <w:color w:val="000000"/>
              </w:rPr>
            </w:pPr>
            <w:r w:rsidRPr="00BC08DC">
              <w:rPr>
                <w:rFonts w:ascii="Times New Roman" w:hAnsi="Times New Roman" w:cs="Times New Roman"/>
                <w:color w:val="000000"/>
              </w:rPr>
              <w:t>Karbohidrat</w:t>
            </w:r>
          </w:p>
        </w:tc>
        <w:tc>
          <w:tcPr>
            <w:tcW w:w="1760" w:type="dxa"/>
            <w:tcBorders>
              <w:bottom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59.68</w:t>
            </w:r>
          </w:p>
        </w:tc>
        <w:tc>
          <w:tcPr>
            <w:tcW w:w="1800" w:type="dxa"/>
            <w:tcBorders>
              <w:bottom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62.61</w:t>
            </w:r>
          </w:p>
        </w:tc>
        <w:tc>
          <w:tcPr>
            <w:tcW w:w="1698" w:type="dxa"/>
            <w:tcBorders>
              <w:bottom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68.62</w:t>
            </w:r>
          </w:p>
        </w:tc>
        <w:tc>
          <w:tcPr>
            <w:tcW w:w="1698" w:type="dxa"/>
            <w:tcBorders>
              <w:bottom w:val="single" w:sz="4" w:space="0" w:color="auto"/>
            </w:tcBorders>
            <w:shd w:val="clear" w:color="auto" w:fill="auto"/>
            <w:noWrap/>
            <w:vAlign w:val="bottom"/>
          </w:tcPr>
          <w:p w:rsidR="00BC08DC" w:rsidRPr="00BC08DC" w:rsidRDefault="00BC08DC" w:rsidP="00BC08DC">
            <w:pPr>
              <w:spacing w:after="0" w:line="240" w:lineRule="auto"/>
              <w:jc w:val="center"/>
              <w:rPr>
                <w:rFonts w:ascii="Times New Roman" w:hAnsi="Times New Roman" w:cs="Times New Roman"/>
                <w:color w:val="000000"/>
              </w:rPr>
            </w:pPr>
            <w:r w:rsidRPr="00BC08DC">
              <w:rPr>
                <w:rFonts w:ascii="Times New Roman" w:hAnsi="Times New Roman" w:cs="Times New Roman"/>
                <w:color w:val="000000"/>
              </w:rPr>
              <w:t>72.12</w:t>
            </w:r>
          </w:p>
        </w:tc>
      </w:tr>
    </w:tbl>
    <w:p w:rsidR="00BC08DC" w:rsidRDefault="00BC08DC" w:rsidP="00FF7D2D">
      <w:pPr>
        <w:widowControl w:val="0"/>
        <w:autoSpaceDE w:val="0"/>
        <w:autoSpaceDN w:val="0"/>
        <w:adjustRightInd w:val="0"/>
        <w:spacing w:after="0" w:line="360" w:lineRule="auto"/>
        <w:ind w:firstLine="720"/>
        <w:jc w:val="both"/>
        <w:rPr>
          <w:rFonts w:ascii="Times New Roman" w:hAnsi="Times New Roman" w:cs="Times New Roman"/>
          <w:sz w:val="24"/>
          <w:szCs w:val="24"/>
        </w:rPr>
      </w:pP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 xml:space="preserve">Pendugaan Umur Simpan </w:t>
      </w:r>
    </w:p>
    <w:p w:rsidR="00FF7D2D" w:rsidRPr="00F00158"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F00158">
        <w:rPr>
          <w:rFonts w:ascii="Times New Roman" w:hAnsi="Times New Roman" w:cs="Times New Roman"/>
          <w:b/>
          <w:sz w:val="24"/>
          <w:szCs w:val="24"/>
        </w:rPr>
        <w:t>Mi Substitusi Terigu</w:t>
      </w:r>
    </w:p>
    <w:p w:rsidR="00FF7D2D" w:rsidRPr="00F00158" w:rsidRDefault="00FF7D2D" w:rsidP="0041695F">
      <w:pPr>
        <w:widowControl w:val="0"/>
        <w:autoSpaceDE w:val="0"/>
        <w:autoSpaceDN w:val="0"/>
        <w:adjustRightInd w:val="0"/>
        <w:spacing w:after="0" w:line="240" w:lineRule="auto"/>
        <w:jc w:val="both"/>
        <w:rPr>
          <w:rFonts w:ascii="Times New Roman" w:hAnsi="Times New Roman" w:cs="Times New Roman"/>
          <w:b/>
          <w:sz w:val="24"/>
          <w:szCs w:val="24"/>
        </w:rPr>
      </w:pPr>
      <w:r w:rsidRPr="00F00158">
        <w:rPr>
          <w:rFonts w:ascii="Times New Roman" w:hAnsi="Times New Roman" w:cs="Times New Roman"/>
          <w:b/>
          <w:sz w:val="24"/>
          <w:szCs w:val="24"/>
        </w:rPr>
        <w:t>Umur simpan berdasarkan uji organoleptik terhadap tingkat ketengikan (</w:t>
      </w:r>
      <w:r w:rsidRPr="00F00158">
        <w:rPr>
          <w:rFonts w:ascii="Times New Roman" w:hAnsi="Times New Roman" w:cs="Times New Roman"/>
          <w:b/>
          <w:i/>
          <w:sz w:val="24"/>
          <w:szCs w:val="24"/>
        </w:rPr>
        <w:t>off flavor</w:t>
      </w:r>
      <w:r w:rsidRPr="00F00158">
        <w:rPr>
          <w:rFonts w:ascii="Times New Roman" w:hAnsi="Times New Roman" w:cs="Times New Roman"/>
          <w:b/>
          <w:sz w:val="24"/>
          <w:szCs w:val="24"/>
        </w:rPr>
        <w:t>)</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lang w:val="sv-SE"/>
        </w:rPr>
      </w:pPr>
      <w:r w:rsidRPr="00F00158">
        <w:rPr>
          <w:rFonts w:ascii="Times New Roman" w:hAnsi="Times New Roman" w:cs="Times New Roman"/>
          <w:sz w:val="24"/>
          <w:szCs w:val="24"/>
        </w:rPr>
        <w:t xml:space="preserve">Berdasarkan nilai korelasi antara waktu penyimpanan dan skor panelis orde reaksi umur simpan mi hotong instan substitusi terigu berdasarkan organoleptik ketengikan mengikuti orde reaksi nol. Hal ini dilihat dari nilai korelasi yang lebih mendekati ke nilai 1. Setelah diketahui ordo reaksinya, maka kemudian ditentukan nilai konstanta laju reaksi (k) pada masing-masing suhu penyimpanan. Persamaan yang menghubungkan nilai k dan waktu penyimpanan menunjukkan persamaan umur simpan (Gambar 5). </w:t>
      </w:r>
      <w:r w:rsidRPr="00F00158">
        <w:rPr>
          <w:rFonts w:ascii="Times New Roman" w:hAnsi="Times New Roman" w:cs="Times New Roman"/>
          <w:sz w:val="24"/>
          <w:szCs w:val="24"/>
          <w:lang w:val="sv-SE"/>
        </w:rPr>
        <w:t xml:space="preserve">Batas kritis produk tidak dapat diterima lagi adalah 2 pada hari penyimpanan ke-26. </w:t>
      </w:r>
      <w:r w:rsidRPr="00F00158">
        <w:rPr>
          <w:rFonts w:ascii="Times New Roman" w:hAnsi="Times New Roman" w:cs="Times New Roman"/>
          <w:bCs/>
          <w:color w:val="000000"/>
          <w:sz w:val="24"/>
          <w:szCs w:val="24"/>
          <w:lang w:val="sv-SE"/>
        </w:rPr>
        <w:t>Berdasarkan perhitungan umur simpan secara sunyektif, maka mi hotong instan substitusi terigu memiliki masa umur simpan selama 87.82 hari atau 2.93 bulan.</w:t>
      </w:r>
    </w:p>
    <w:p w:rsidR="00BC08DC" w:rsidRPr="00C7554A" w:rsidRDefault="00894774" w:rsidP="00BC08DC">
      <w:pPr>
        <w:widowControl w:val="0"/>
        <w:autoSpaceDE w:val="0"/>
        <w:autoSpaceDN w:val="0"/>
        <w:adjustRightInd w:val="0"/>
        <w:jc w:val="center"/>
        <w:rPr>
          <w:sz w:val="24"/>
          <w:szCs w:val="24"/>
        </w:rPr>
      </w:pPr>
      <w:r>
        <w:rPr>
          <w:noProof/>
          <w:sz w:val="24"/>
          <w:szCs w:val="24"/>
        </w:rPr>
        <w:drawing>
          <wp:inline distT="0" distB="0" distL="0" distR="0">
            <wp:extent cx="3954859" cy="2249912"/>
            <wp:effectExtent l="12192" t="6096" r="4874" b="1417"/>
            <wp:docPr id="1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C08DC" w:rsidRDefault="00BC08DC" w:rsidP="00171F51">
      <w:pPr>
        <w:widowControl w:val="0"/>
        <w:autoSpaceDE w:val="0"/>
        <w:autoSpaceDN w:val="0"/>
        <w:adjustRightInd w:val="0"/>
        <w:spacing w:after="0" w:line="240" w:lineRule="auto"/>
        <w:ind w:left="1134" w:hanging="1134"/>
        <w:rPr>
          <w:rFonts w:ascii="Times New Roman" w:hAnsi="Times New Roman" w:cs="Times New Roman"/>
          <w:sz w:val="24"/>
          <w:szCs w:val="24"/>
        </w:rPr>
      </w:pPr>
      <w:r w:rsidRPr="00BC08DC">
        <w:rPr>
          <w:rFonts w:ascii="Times New Roman" w:hAnsi="Times New Roman" w:cs="Times New Roman"/>
          <w:sz w:val="24"/>
          <w:szCs w:val="24"/>
        </w:rPr>
        <w:t>Gambar 5.  Persamaan umur simpan  mi hotong instan substitusi terigu berdasarkan uji organoleptik</w:t>
      </w:r>
    </w:p>
    <w:p w:rsidR="00FF7D2D" w:rsidRPr="00B92D87"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B92D87">
        <w:rPr>
          <w:rFonts w:ascii="Times New Roman" w:hAnsi="Times New Roman" w:cs="Times New Roman"/>
          <w:b/>
          <w:sz w:val="24"/>
          <w:szCs w:val="24"/>
        </w:rPr>
        <w:lastRenderedPageBreak/>
        <w:t xml:space="preserve">Umur </w:t>
      </w:r>
      <w:r w:rsidR="00CF0202" w:rsidRPr="00B92D87">
        <w:rPr>
          <w:rFonts w:ascii="Times New Roman" w:hAnsi="Times New Roman" w:cs="Times New Roman"/>
          <w:b/>
          <w:sz w:val="24"/>
          <w:szCs w:val="24"/>
        </w:rPr>
        <w:t xml:space="preserve">Simpan Berdasarkan Nilai </w:t>
      </w:r>
      <w:r w:rsidRPr="00B92D87">
        <w:rPr>
          <w:rFonts w:ascii="Times New Roman" w:hAnsi="Times New Roman" w:cs="Times New Roman"/>
          <w:b/>
          <w:sz w:val="24"/>
          <w:szCs w:val="24"/>
        </w:rPr>
        <w:t>TBA</w:t>
      </w:r>
    </w:p>
    <w:p w:rsidR="00FF7D2D" w:rsidRPr="00B92D87" w:rsidRDefault="00FF7D2D"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rPr>
      </w:pPr>
      <w:r w:rsidRPr="00B92D87">
        <w:rPr>
          <w:rFonts w:ascii="Times New Roman" w:hAnsi="Times New Roman" w:cs="Times New Roman"/>
          <w:sz w:val="24"/>
          <w:szCs w:val="24"/>
        </w:rPr>
        <w:t>Nilai TBA produk mengalami peningkatan selama penyimpanan. Berdasarkan nilai korelasi antara waktu penyimpanan dan skor panelis, orde reaksi umur simpan mi hotong instan substitusi terigu berdasarkan nilai TBA juga mengikuti orde reaksi nol.Setelah diketahui orde reaksinya, maka dapat ditentukan persamaan reaksi umur simpan seperti Gambar 6. Batas kritis produk tidak dapat diterima lagi adalah 2.5174 pada penyimpanan hari ke-26.</w:t>
      </w:r>
      <w:r w:rsidRPr="00B92D87">
        <w:rPr>
          <w:rFonts w:ascii="Times New Roman" w:hAnsi="Times New Roman" w:cs="Times New Roman"/>
          <w:bCs/>
          <w:color w:val="000000"/>
          <w:sz w:val="24"/>
          <w:szCs w:val="24"/>
        </w:rPr>
        <w:t>Berdasarkan perhitungan umur simpan secara obyektif, maka mi hotong instan substitusi terigu memiliki masa umur simpan selama 511.03 hari atau 17.03 bulan.Umur simpan mi hotong instan substitusi terigu yang digunakan adalah berdasarkan pengamatan subyektif yaitu selama 87.82 hari atau 2.93 bulan.</w:t>
      </w:r>
    </w:p>
    <w:p w:rsidR="00ED2E7A" w:rsidRPr="00C7554A" w:rsidRDefault="00894774" w:rsidP="00ED2E7A">
      <w:pPr>
        <w:widowControl w:val="0"/>
        <w:autoSpaceDE w:val="0"/>
        <w:autoSpaceDN w:val="0"/>
        <w:adjustRightInd w:val="0"/>
        <w:jc w:val="center"/>
        <w:rPr>
          <w:sz w:val="24"/>
          <w:szCs w:val="24"/>
        </w:rPr>
      </w:pPr>
      <w:r>
        <w:rPr>
          <w:noProof/>
          <w:sz w:val="24"/>
          <w:szCs w:val="24"/>
        </w:rPr>
        <w:drawing>
          <wp:inline distT="0" distB="0" distL="0" distR="0">
            <wp:extent cx="4314616" cy="2469609"/>
            <wp:effectExtent l="13240" t="6891" r="6019" b="0"/>
            <wp:docPr id="1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D2E7A" w:rsidRPr="00ED2E7A" w:rsidRDefault="00ED2E7A" w:rsidP="00DF2EE6">
      <w:pPr>
        <w:widowControl w:val="0"/>
        <w:autoSpaceDE w:val="0"/>
        <w:autoSpaceDN w:val="0"/>
        <w:adjustRightInd w:val="0"/>
        <w:spacing w:line="240" w:lineRule="auto"/>
        <w:ind w:left="1134" w:hanging="1134"/>
        <w:rPr>
          <w:rFonts w:ascii="Times New Roman" w:hAnsi="Times New Roman" w:cs="Times New Roman"/>
          <w:sz w:val="24"/>
          <w:szCs w:val="24"/>
        </w:rPr>
      </w:pPr>
      <w:r w:rsidRPr="00ED2E7A">
        <w:rPr>
          <w:rFonts w:ascii="Times New Roman" w:hAnsi="Times New Roman" w:cs="Times New Roman"/>
          <w:sz w:val="24"/>
          <w:szCs w:val="24"/>
        </w:rPr>
        <w:t>Gambar 6.  Persamaan umur simpan mi hotong instan substitusi terigu berdasarkan   nilai TBA</w:t>
      </w:r>
    </w:p>
    <w:p w:rsidR="00FF7D2D" w:rsidRPr="00ED2E7A" w:rsidRDefault="00FF7D2D"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rPr>
      </w:pPr>
    </w:p>
    <w:p w:rsidR="00FF7D2D" w:rsidRPr="00CF0202"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CF0202">
        <w:rPr>
          <w:rFonts w:ascii="Times New Roman" w:hAnsi="Times New Roman" w:cs="Times New Roman"/>
          <w:b/>
          <w:sz w:val="24"/>
          <w:szCs w:val="24"/>
        </w:rPr>
        <w:t xml:space="preserve">Mi </w:t>
      </w:r>
      <w:r w:rsidR="00CF0202" w:rsidRPr="00CF0202">
        <w:rPr>
          <w:rFonts w:ascii="Times New Roman" w:hAnsi="Times New Roman" w:cs="Times New Roman"/>
          <w:b/>
          <w:sz w:val="24"/>
          <w:szCs w:val="24"/>
        </w:rPr>
        <w:t>Substitusi Pati Sagu</w:t>
      </w:r>
    </w:p>
    <w:p w:rsidR="00FF7D2D" w:rsidRPr="00CF0202"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CF0202">
        <w:rPr>
          <w:rFonts w:ascii="Times New Roman" w:hAnsi="Times New Roman" w:cs="Times New Roman"/>
          <w:b/>
          <w:sz w:val="24"/>
          <w:szCs w:val="24"/>
        </w:rPr>
        <w:t xml:space="preserve">Umur </w:t>
      </w:r>
      <w:r w:rsidR="00CF0202" w:rsidRPr="00CF0202">
        <w:rPr>
          <w:rFonts w:ascii="Times New Roman" w:hAnsi="Times New Roman" w:cs="Times New Roman"/>
          <w:b/>
          <w:sz w:val="24"/>
          <w:szCs w:val="24"/>
        </w:rPr>
        <w:t>Simpan Berdasarkan Uji Organoleptik Terhadap Tingkat Ketengikan (</w:t>
      </w:r>
      <w:r w:rsidR="00CF0202" w:rsidRPr="00CF0202">
        <w:rPr>
          <w:rFonts w:ascii="Times New Roman" w:hAnsi="Times New Roman" w:cs="Times New Roman"/>
          <w:b/>
          <w:i/>
          <w:sz w:val="24"/>
          <w:szCs w:val="24"/>
        </w:rPr>
        <w:t>Off Flavor</w:t>
      </w:r>
      <w:r w:rsidR="00CF0202" w:rsidRPr="00CF0202">
        <w:rPr>
          <w:rFonts w:ascii="Times New Roman" w:hAnsi="Times New Roman" w:cs="Times New Roman"/>
          <w:b/>
          <w:sz w:val="24"/>
          <w:szCs w:val="24"/>
        </w:rPr>
        <w:t>)</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lang w:val="sv-SE"/>
        </w:rPr>
      </w:pPr>
      <w:r w:rsidRPr="00B92D87">
        <w:rPr>
          <w:rFonts w:ascii="Times New Roman" w:hAnsi="Times New Roman" w:cs="Times New Roman"/>
          <w:sz w:val="24"/>
          <w:szCs w:val="24"/>
        </w:rPr>
        <w:t xml:space="preserve">Setelah diketahui orde reaksinya, maka dapat ditentukan persamaan reaksi umur simpan seperti Gambar 7. </w:t>
      </w:r>
      <w:r w:rsidRPr="00F00158">
        <w:rPr>
          <w:rFonts w:ascii="Times New Roman" w:hAnsi="Times New Roman" w:cs="Times New Roman"/>
          <w:sz w:val="24"/>
          <w:szCs w:val="24"/>
          <w:lang w:val="sv-SE"/>
        </w:rPr>
        <w:t xml:space="preserve">Batas kritis produk tidak dapat diterima lagi adalah 2 pada hari penyimpanan ke-26. </w:t>
      </w:r>
      <w:r w:rsidRPr="00F00158">
        <w:rPr>
          <w:rFonts w:ascii="Times New Roman" w:hAnsi="Times New Roman" w:cs="Times New Roman"/>
          <w:bCs/>
          <w:color w:val="000000"/>
          <w:sz w:val="24"/>
          <w:szCs w:val="24"/>
          <w:lang w:val="sv-SE"/>
        </w:rPr>
        <w:t>Berdasarkan perhitungan umur simpan secara subyektif, maka mi hotong instan substitusi pati sagu memiliki masa umur simpan selama 97.70 hari atau 3.26 bulan.</w:t>
      </w:r>
    </w:p>
    <w:p w:rsidR="00ED2E7A" w:rsidRPr="00C7554A" w:rsidRDefault="00894774" w:rsidP="00ED2E7A">
      <w:pPr>
        <w:widowControl w:val="0"/>
        <w:autoSpaceDE w:val="0"/>
        <w:autoSpaceDN w:val="0"/>
        <w:adjustRightInd w:val="0"/>
        <w:jc w:val="center"/>
        <w:rPr>
          <w:sz w:val="24"/>
          <w:szCs w:val="24"/>
        </w:rPr>
      </w:pPr>
      <w:r>
        <w:rPr>
          <w:noProof/>
          <w:sz w:val="24"/>
          <w:szCs w:val="24"/>
        </w:rPr>
        <w:lastRenderedPageBreak/>
        <w:drawing>
          <wp:inline distT="0" distB="0" distL="0" distR="0">
            <wp:extent cx="4337654" cy="2307487"/>
            <wp:effectExtent l="12008" t="7088" r="3263" b="0"/>
            <wp:docPr id="16"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D2E7A" w:rsidRDefault="00ED2E7A" w:rsidP="00DF2EE6">
      <w:pPr>
        <w:widowControl w:val="0"/>
        <w:autoSpaceDE w:val="0"/>
        <w:autoSpaceDN w:val="0"/>
        <w:adjustRightInd w:val="0"/>
        <w:spacing w:line="240" w:lineRule="auto"/>
        <w:ind w:left="1134" w:hanging="1134"/>
        <w:rPr>
          <w:rFonts w:ascii="Times New Roman" w:hAnsi="Times New Roman" w:cs="Times New Roman"/>
          <w:sz w:val="24"/>
          <w:szCs w:val="24"/>
        </w:rPr>
      </w:pPr>
      <w:r w:rsidRPr="00ED2E7A">
        <w:rPr>
          <w:rFonts w:ascii="Times New Roman" w:hAnsi="Times New Roman" w:cs="Times New Roman"/>
          <w:sz w:val="24"/>
          <w:szCs w:val="24"/>
        </w:rPr>
        <w:t>Gambar 7.</w:t>
      </w:r>
      <w:r w:rsidR="00171F51">
        <w:rPr>
          <w:rFonts w:ascii="Times New Roman" w:hAnsi="Times New Roman" w:cs="Times New Roman"/>
          <w:sz w:val="24"/>
          <w:szCs w:val="24"/>
        </w:rPr>
        <w:tab/>
      </w:r>
      <w:r w:rsidRPr="00ED2E7A">
        <w:rPr>
          <w:rFonts w:ascii="Times New Roman" w:hAnsi="Times New Roman" w:cs="Times New Roman"/>
          <w:sz w:val="24"/>
          <w:szCs w:val="24"/>
        </w:rPr>
        <w:t>Persamaan umur simpan mi hotong instan substitusi pati sagu berdasarkan uji organoleptik</w:t>
      </w:r>
    </w:p>
    <w:p w:rsidR="00E56BFE" w:rsidRPr="00ED2E7A" w:rsidRDefault="00E56BFE" w:rsidP="00ED2E7A">
      <w:pPr>
        <w:widowControl w:val="0"/>
        <w:autoSpaceDE w:val="0"/>
        <w:autoSpaceDN w:val="0"/>
        <w:adjustRightInd w:val="0"/>
        <w:jc w:val="center"/>
        <w:rPr>
          <w:rFonts w:ascii="Times New Roman" w:hAnsi="Times New Roman" w:cs="Times New Roman"/>
          <w:sz w:val="24"/>
          <w:szCs w:val="24"/>
        </w:rPr>
      </w:pPr>
    </w:p>
    <w:p w:rsidR="00FF7D2D" w:rsidRPr="00B92D87"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rPr>
      </w:pPr>
      <w:r w:rsidRPr="00B92D87">
        <w:rPr>
          <w:rFonts w:ascii="Times New Roman" w:hAnsi="Times New Roman" w:cs="Times New Roman"/>
          <w:b/>
          <w:sz w:val="24"/>
          <w:szCs w:val="24"/>
        </w:rPr>
        <w:t xml:space="preserve">Umur </w:t>
      </w:r>
      <w:r w:rsidR="00E56BFE" w:rsidRPr="00B92D87">
        <w:rPr>
          <w:rFonts w:ascii="Times New Roman" w:hAnsi="Times New Roman" w:cs="Times New Roman"/>
          <w:b/>
          <w:sz w:val="24"/>
          <w:szCs w:val="24"/>
        </w:rPr>
        <w:t xml:space="preserve">Simpan Berdasarkan Nilai </w:t>
      </w:r>
      <w:r w:rsidRPr="00B92D87">
        <w:rPr>
          <w:rFonts w:ascii="Times New Roman" w:hAnsi="Times New Roman" w:cs="Times New Roman"/>
          <w:b/>
          <w:sz w:val="24"/>
          <w:szCs w:val="24"/>
        </w:rPr>
        <w:t>TBA</w:t>
      </w:r>
    </w:p>
    <w:p w:rsidR="00FF7D2D" w:rsidRPr="00B92D87" w:rsidRDefault="00FF7D2D"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rPr>
      </w:pPr>
      <w:r w:rsidRPr="00B92D87">
        <w:rPr>
          <w:rFonts w:ascii="Times New Roman" w:hAnsi="Times New Roman" w:cs="Times New Roman"/>
          <w:sz w:val="24"/>
          <w:szCs w:val="24"/>
        </w:rPr>
        <w:t>Setelah diketahui orde reaksinya, maka dapat ditentukan persamaan reaksi umur simpan seperti Gambar 8. Batas kritis produk tidak dapat diterima lagi adalah 2.0514 pada hari penyimpanan ke-26.</w:t>
      </w:r>
      <w:r w:rsidRPr="00B92D87">
        <w:rPr>
          <w:rFonts w:ascii="Times New Roman" w:hAnsi="Times New Roman" w:cs="Times New Roman"/>
          <w:bCs/>
          <w:color w:val="000000"/>
          <w:sz w:val="24"/>
          <w:szCs w:val="24"/>
        </w:rPr>
        <w:t>Berdasarkan perhitungan umur simpan secara obyektif, maka mi hotong instan substitusi pati sagu memiliki masa umur simpan selama 244.77 hari atau 8.16 bulan. Umur simpan mi hotong instan substitusi pati sagu yang digunakan adalah berdasarkan pengamatan subyektif yaitu selama 87.82 hari atau 2.93 bulan.</w:t>
      </w:r>
    </w:p>
    <w:p w:rsidR="00ED2E7A" w:rsidRPr="00C7554A" w:rsidRDefault="00894774" w:rsidP="00ED2E7A">
      <w:pPr>
        <w:widowControl w:val="0"/>
        <w:autoSpaceDE w:val="0"/>
        <w:autoSpaceDN w:val="0"/>
        <w:adjustRightInd w:val="0"/>
        <w:jc w:val="center"/>
        <w:rPr>
          <w:sz w:val="24"/>
          <w:szCs w:val="24"/>
        </w:rPr>
      </w:pPr>
      <w:r>
        <w:rPr>
          <w:noProof/>
          <w:sz w:val="24"/>
          <w:szCs w:val="24"/>
        </w:rPr>
        <w:drawing>
          <wp:inline distT="0" distB="0" distL="0" distR="0">
            <wp:extent cx="4324990" cy="2393155"/>
            <wp:effectExtent l="11779" t="7145" r="6631" b="0"/>
            <wp:docPr id="17"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D2E7A" w:rsidRPr="00ED2E7A" w:rsidRDefault="00ED2E7A" w:rsidP="00171F51">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lang w:val="sv-SE"/>
        </w:rPr>
      </w:pPr>
      <w:r w:rsidRPr="00ED2E7A">
        <w:rPr>
          <w:rFonts w:ascii="Times New Roman" w:hAnsi="Times New Roman" w:cs="Times New Roman"/>
          <w:sz w:val="24"/>
          <w:szCs w:val="24"/>
          <w:lang w:val="sv-SE"/>
        </w:rPr>
        <w:t>Gambar 8. Persamaan umur simpan berdasarkan nilai TBA</w:t>
      </w:r>
    </w:p>
    <w:p w:rsidR="00ED2E7A" w:rsidRDefault="00ED2E7A"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lang w:val="sv-SE"/>
        </w:rPr>
      </w:pPr>
    </w:p>
    <w:p w:rsidR="00FF7D2D" w:rsidRDefault="00FF7D2D" w:rsidP="00FF7D2D">
      <w:pPr>
        <w:widowControl w:val="0"/>
        <w:autoSpaceDE w:val="0"/>
        <w:autoSpaceDN w:val="0"/>
        <w:adjustRightInd w:val="0"/>
        <w:spacing w:after="0" w:line="360" w:lineRule="auto"/>
        <w:jc w:val="both"/>
        <w:rPr>
          <w:rFonts w:ascii="Times New Roman" w:hAnsi="Times New Roman" w:cs="Times New Roman"/>
          <w:b/>
          <w:sz w:val="24"/>
          <w:szCs w:val="24"/>
          <w:lang w:val="es-ES"/>
        </w:rPr>
      </w:pPr>
      <w:r w:rsidRPr="00F00158">
        <w:rPr>
          <w:rFonts w:ascii="Times New Roman" w:hAnsi="Times New Roman" w:cs="Times New Roman"/>
          <w:b/>
          <w:sz w:val="24"/>
          <w:szCs w:val="24"/>
          <w:lang w:val="es-ES"/>
        </w:rPr>
        <w:lastRenderedPageBreak/>
        <w:t>Implementasi Hasil Penelitian di Kabupaten Buru</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 xml:space="preserve">Pelatihan dilaksanakan di Kecamatan Namlea, kerjasama dengan Tim Penggerak PKK (TP-PKK), Kabupaten Buru pada tanggal 15-16 Juli 2009. Peserta Pelatihan sebanyak 20 orang, yang merupakan kader-kader PKK masing-masing desa dari dua Kecamatan, yaitu Kecamatan Namlea dan Kecamatan Waplau. Pelatihan berjalan dengan lancar dan seluruh peserta nampak antusias untuk mengembangkan produk-produk berbasis hotong. Pelatihan diawali dengan pemaparan tentang Pengembangan hotong menjadi aneka produk makanan dan peluang hotong menjadi komoditas unggulan spesifik Kab.Buru. Kemudian dilanjutkan dengan praktek selama dua hari dan diakhiri dengan diskusi. Dari hasil pelatihan yang diberikan, melalui Tim Penggerak PKK (TP-PKK), Kabupaten Buru saat ini peserta pelatihan yang merupakan kader-kader PKK telah mulai mengaplikasikan dengan memproduksi tepung hotong, bubur hotong instan, cookies hotong,dan mie hotong yang diproduksi oleh Koperasi Srikandi sebagai suatu organisasi yang berada di bawah koordinasi TP PKK Kabupaten Buru.  </w:t>
      </w:r>
    </w:p>
    <w:p w:rsidR="007F4F14" w:rsidRPr="00F00158" w:rsidRDefault="007F4F14" w:rsidP="00FF7D2D">
      <w:pPr>
        <w:widowControl w:val="0"/>
        <w:autoSpaceDE w:val="0"/>
        <w:autoSpaceDN w:val="0"/>
        <w:adjustRightInd w:val="0"/>
        <w:spacing w:after="0" w:line="360" w:lineRule="auto"/>
        <w:ind w:firstLine="720"/>
        <w:jc w:val="both"/>
        <w:rPr>
          <w:rFonts w:ascii="Times New Roman" w:hAnsi="Times New Roman" w:cs="Times New Roman"/>
          <w:sz w:val="24"/>
          <w:szCs w:val="24"/>
          <w:lang w:val="es-ES"/>
        </w:rPr>
      </w:pPr>
    </w:p>
    <w:p w:rsidR="00FF7D2D" w:rsidRDefault="00FF7D2D" w:rsidP="00FF7D2D">
      <w:pPr>
        <w:widowControl w:val="0"/>
        <w:autoSpaceDE w:val="0"/>
        <w:autoSpaceDN w:val="0"/>
        <w:adjustRightInd w:val="0"/>
        <w:spacing w:after="0" w:line="360" w:lineRule="auto"/>
        <w:jc w:val="center"/>
        <w:rPr>
          <w:rFonts w:ascii="Times New Roman" w:hAnsi="Times New Roman" w:cs="Times New Roman"/>
          <w:b/>
          <w:bCs/>
          <w:sz w:val="24"/>
          <w:szCs w:val="24"/>
          <w:lang w:val="es-ES"/>
        </w:rPr>
      </w:pPr>
      <w:r w:rsidRPr="00F00158">
        <w:rPr>
          <w:rFonts w:ascii="Times New Roman" w:hAnsi="Times New Roman" w:cs="Times New Roman"/>
          <w:b/>
          <w:bCs/>
          <w:sz w:val="24"/>
          <w:szCs w:val="24"/>
          <w:lang w:val="es-ES"/>
        </w:rPr>
        <w:t>KESIMPULAN</w:t>
      </w:r>
    </w:p>
    <w:p w:rsidR="00FF7D2D" w:rsidRDefault="00FF7D2D" w:rsidP="00FF7D2D">
      <w:pPr>
        <w:widowControl w:val="0"/>
        <w:autoSpaceDE w:val="0"/>
        <w:autoSpaceDN w:val="0"/>
        <w:adjustRightInd w:val="0"/>
        <w:spacing w:after="0" w:line="360" w:lineRule="auto"/>
        <w:ind w:firstLine="720"/>
        <w:jc w:val="both"/>
        <w:rPr>
          <w:rFonts w:ascii="Times New Roman" w:hAnsi="Times New Roman" w:cs="Times New Roman"/>
          <w:bCs/>
          <w:color w:val="000000"/>
          <w:sz w:val="24"/>
          <w:szCs w:val="24"/>
          <w:lang w:val="es-ES"/>
        </w:rPr>
      </w:pPr>
      <w:r w:rsidRPr="00F00158">
        <w:rPr>
          <w:rFonts w:ascii="Times New Roman" w:hAnsi="Times New Roman" w:cs="Times New Roman"/>
          <w:sz w:val="24"/>
          <w:szCs w:val="24"/>
          <w:lang w:val="es-ES"/>
        </w:rPr>
        <w:t xml:space="preserve">Mi hotong instan yang dihasilkan dengan substitusi terigu maupun pati sagu memiliki karakteristik yang cukup baik jika dibandingkan dengan tanpa substitusi. Berdasarkan hasil uji rating hedonik, produk mi hotong instan terbaik dengan substitusi terigu adalah substitusi sebesar 40%. Mi hotong instan ini memiliki kadar air 4.68%, kadar abu 2.34%, kadar protein 14.03%, kadar lemak 21.02% dan kadar karbohidrat 62.21%. Nilai daya serap air dan </w:t>
      </w:r>
      <w:r w:rsidRPr="00F00158">
        <w:rPr>
          <w:rFonts w:ascii="Times New Roman" w:hAnsi="Times New Roman" w:cs="Times New Roman"/>
          <w:i/>
          <w:sz w:val="24"/>
          <w:szCs w:val="24"/>
          <w:lang w:val="es-ES"/>
        </w:rPr>
        <w:t>cooking loss</w:t>
      </w:r>
      <w:r w:rsidRPr="00F00158">
        <w:rPr>
          <w:rFonts w:ascii="Times New Roman" w:hAnsi="Times New Roman" w:cs="Times New Roman"/>
          <w:sz w:val="24"/>
          <w:szCs w:val="24"/>
          <w:lang w:val="es-ES"/>
        </w:rPr>
        <w:t xml:space="preserve"> secara berturut-turut sebesar 163.23% dan 10.8%. Berdasarkan hasil uji rating hedonik, produk mi hotong instan terbaik dengan substitusi pati sagu adalah substitusi sebesar 30%. Mi hotong instan ini memiliki kadar air 4.86%, kadar abu 2.45%, kadar protein 9.60%, kadar lemak 15.83% ,dan kadar karbohidrat 72.12%. Sedangkan nilai daya serap air dan </w:t>
      </w:r>
      <w:r w:rsidRPr="00F00158">
        <w:rPr>
          <w:rFonts w:ascii="Times New Roman" w:hAnsi="Times New Roman" w:cs="Times New Roman"/>
          <w:i/>
          <w:sz w:val="24"/>
          <w:szCs w:val="24"/>
          <w:lang w:val="es-ES"/>
        </w:rPr>
        <w:t>cooking loss</w:t>
      </w:r>
      <w:r w:rsidRPr="00F00158">
        <w:rPr>
          <w:rFonts w:ascii="Times New Roman" w:hAnsi="Times New Roman" w:cs="Times New Roman"/>
          <w:sz w:val="24"/>
          <w:szCs w:val="24"/>
          <w:lang w:val="es-ES"/>
        </w:rPr>
        <w:t xml:space="preserve"> secara berturut-turut sebesar 191.90% dan 5.20%. Hasil perhitungan menunjukkan bahwa u</w:t>
      </w:r>
      <w:r w:rsidRPr="00F00158">
        <w:rPr>
          <w:rFonts w:ascii="Times New Roman" w:hAnsi="Times New Roman" w:cs="Times New Roman"/>
          <w:bCs/>
          <w:color w:val="000000"/>
          <w:sz w:val="24"/>
          <w:szCs w:val="24"/>
          <w:lang w:val="es-ES"/>
        </w:rPr>
        <w:t>mur simpan mi hotong instan substitusi terigu selama 87.82 hari atau 2.93 bulan, sedangkan umur simpan mi hotong instan substitusi pati sagu yaitu selama 87.82 hari atau 2.93 bulan.</w:t>
      </w:r>
    </w:p>
    <w:p w:rsidR="00FF7D2D" w:rsidRDefault="00FF7D2D" w:rsidP="00FF7D2D">
      <w:pPr>
        <w:spacing w:after="0" w:line="360" w:lineRule="auto"/>
        <w:jc w:val="center"/>
        <w:rPr>
          <w:rFonts w:ascii="Times New Roman" w:hAnsi="Times New Roman" w:cs="Times New Roman"/>
          <w:b/>
          <w:sz w:val="24"/>
          <w:szCs w:val="24"/>
          <w:lang w:val="sv-SE"/>
        </w:rPr>
      </w:pPr>
      <w:r w:rsidRPr="00F00158">
        <w:rPr>
          <w:rFonts w:ascii="Times New Roman" w:hAnsi="Times New Roman" w:cs="Times New Roman"/>
          <w:b/>
          <w:sz w:val="24"/>
          <w:szCs w:val="24"/>
          <w:lang w:val="sv-SE"/>
        </w:rPr>
        <w:lastRenderedPageBreak/>
        <w:t>UCAPAN TERIMA</w:t>
      </w:r>
      <w:r>
        <w:rPr>
          <w:rFonts w:ascii="Times New Roman" w:hAnsi="Times New Roman" w:cs="Times New Roman"/>
          <w:b/>
          <w:sz w:val="24"/>
          <w:szCs w:val="24"/>
          <w:lang w:val="sv-SE"/>
        </w:rPr>
        <w:t xml:space="preserve"> </w:t>
      </w:r>
      <w:r w:rsidRPr="00F00158">
        <w:rPr>
          <w:rFonts w:ascii="Times New Roman" w:hAnsi="Times New Roman" w:cs="Times New Roman"/>
          <w:b/>
          <w:sz w:val="24"/>
          <w:szCs w:val="24"/>
          <w:lang w:val="sv-SE"/>
        </w:rPr>
        <w:t>KASIH</w:t>
      </w:r>
    </w:p>
    <w:p w:rsidR="00FF7D2D" w:rsidRDefault="00FF7D2D" w:rsidP="007F4F14">
      <w:pPr>
        <w:spacing w:after="0" w:line="360" w:lineRule="auto"/>
        <w:ind w:firstLine="720"/>
        <w:jc w:val="both"/>
        <w:rPr>
          <w:rFonts w:ascii="Times New Roman" w:hAnsi="Times New Roman" w:cs="Times New Roman"/>
          <w:spacing w:val="-3"/>
          <w:sz w:val="24"/>
          <w:szCs w:val="24"/>
          <w:lang w:val="sv-SE"/>
        </w:rPr>
      </w:pPr>
      <w:r w:rsidRPr="00F00158">
        <w:rPr>
          <w:rFonts w:ascii="Times New Roman" w:hAnsi="Times New Roman" w:cs="Times New Roman"/>
          <w:spacing w:val="-3"/>
          <w:sz w:val="24"/>
          <w:szCs w:val="24"/>
          <w:lang w:val="sv-SE"/>
        </w:rPr>
        <w:t>Ucapan terimakasih kami sampaikan kepada Badan Litbang Departemen Pertanian yang telah memberi dana dana penelitian melalui program KKP3T.</w:t>
      </w:r>
    </w:p>
    <w:p w:rsidR="00FF7D2D" w:rsidRPr="00F00158" w:rsidRDefault="00FF7D2D" w:rsidP="00FF7D2D">
      <w:pPr>
        <w:spacing w:after="0" w:line="360" w:lineRule="auto"/>
        <w:jc w:val="both"/>
        <w:rPr>
          <w:rFonts w:ascii="Times New Roman" w:hAnsi="Times New Roman" w:cs="Times New Roman"/>
          <w:spacing w:val="-3"/>
          <w:sz w:val="24"/>
          <w:szCs w:val="24"/>
          <w:lang w:val="sv-SE"/>
        </w:rPr>
      </w:pPr>
    </w:p>
    <w:p w:rsidR="00FF7D2D" w:rsidRPr="00F00158" w:rsidRDefault="00FF7D2D" w:rsidP="00FF7D2D">
      <w:pPr>
        <w:spacing w:line="360" w:lineRule="auto"/>
        <w:jc w:val="center"/>
        <w:rPr>
          <w:rFonts w:ascii="Times New Roman" w:hAnsi="Times New Roman" w:cs="Times New Roman"/>
          <w:b/>
          <w:sz w:val="24"/>
          <w:szCs w:val="24"/>
        </w:rPr>
      </w:pPr>
      <w:r w:rsidRPr="00F00158">
        <w:rPr>
          <w:rFonts w:ascii="Times New Roman" w:hAnsi="Times New Roman" w:cs="Times New Roman"/>
          <w:b/>
          <w:sz w:val="24"/>
          <w:szCs w:val="24"/>
        </w:rPr>
        <w:t>DAFTAR PUSTAKA</w:t>
      </w: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r w:rsidRPr="00F00158">
        <w:rPr>
          <w:rFonts w:ascii="Times New Roman" w:hAnsi="Times New Roman" w:cs="Times New Roman"/>
          <w:sz w:val="24"/>
          <w:szCs w:val="24"/>
        </w:rPr>
        <w:t xml:space="preserve">AOAC. 1995. Official Method of Analysis of The Association of Official Anlytical Chemist. AOAC Inc., </w:t>
      </w:r>
      <w:smartTag w:uri="urn:schemas-microsoft-com:office:smarttags" w:element="place">
        <w:smartTag w:uri="urn:schemas-microsoft-com:office:smarttags" w:element="City">
          <w:r w:rsidRPr="00F00158">
            <w:rPr>
              <w:rFonts w:ascii="Times New Roman" w:hAnsi="Times New Roman" w:cs="Times New Roman"/>
              <w:sz w:val="24"/>
              <w:szCs w:val="24"/>
            </w:rPr>
            <w:t>Arlington</w:t>
          </w:r>
        </w:smartTag>
      </w:smartTag>
      <w:r w:rsidRPr="00F00158">
        <w:rPr>
          <w:rFonts w:ascii="Times New Roman" w:hAnsi="Times New Roman" w:cs="Times New Roman"/>
          <w:sz w:val="24"/>
          <w:szCs w:val="24"/>
        </w:rPr>
        <w:t>.</w:t>
      </w:r>
    </w:p>
    <w:p w:rsidR="00FF7D2D" w:rsidRPr="00F00158" w:rsidRDefault="00FF7D2D" w:rsidP="00824772">
      <w:pPr>
        <w:widowControl w:val="0"/>
        <w:autoSpaceDE w:val="0"/>
        <w:autoSpaceDN w:val="0"/>
        <w:adjustRightInd w:val="0"/>
        <w:spacing w:after="0" w:line="200" w:lineRule="exact"/>
        <w:ind w:left="851" w:hanging="851"/>
        <w:jc w:val="both"/>
        <w:rPr>
          <w:rFonts w:ascii="Times New Roman" w:hAnsi="Times New Roman" w:cs="Times New Roman"/>
          <w:sz w:val="24"/>
          <w:szCs w:val="24"/>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r w:rsidRPr="00F00158">
        <w:rPr>
          <w:rFonts w:ascii="Times New Roman" w:hAnsi="Times New Roman" w:cs="Times New Roman"/>
          <w:sz w:val="24"/>
          <w:szCs w:val="24"/>
        </w:rPr>
        <w:t xml:space="preserve">Astawan , M. 1999. Membuat Mi dan Bihun. Penebar Swadaya. </w:t>
      </w:r>
      <w:smartTag w:uri="urn:schemas-microsoft-com:office:smarttags" w:element="place">
        <w:smartTag w:uri="urn:schemas-microsoft-com:office:smarttags" w:element="City">
          <w:r w:rsidRPr="00F00158">
            <w:rPr>
              <w:rFonts w:ascii="Times New Roman" w:hAnsi="Times New Roman" w:cs="Times New Roman"/>
              <w:sz w:val="24"/>
              <w:szCs w:val="24"/>
            </w:rPr>
            <w:t>Jakarta</w:t>
          </w:r>
        </w:smartTag>
      </w:smartTag>
      <w:r w:rsidRPr="00F00158">
        <w:rPr>
          <w:rFonts w:ascii="Times New Roman" w:hAnsi="Times New Roman" w:cs="Times New Roman"/>
          <w:sz w:val="24"/>
          <w:szCs w:val="24"/>
        </w:rPr>
        <w:t>.</w:t>
      </w:r>
    </w:p>
    <w:p w:rsidR="00FF7D2D" w:rsidRPr="00F00158" w:rsidRDefault="00FF7D2D" w:rsidP="00824772">
      <w:pPr>
        <w:widowControl w:val="0"/>
        <w:autoSpaceDE w:val="0"/>
        <w:autoSpaceDN w:val="0"/>
        <w:adjustRightInd w:val="0"/>
        <w:spacing w:after="0" w:line="200" w:lineRule="exact"/>
        <w:ind w:left="851" w:hanging="851"/>
        <w:jc w:val="both"/>
        <w:rPr>
          <w:rFonts w:ascii="Times New Roman" w:hAnsi="Times New Roman" w:cs="Times New Roman"/>
          <w:sz w:val="24"/>
          <w:szCs w:val="24"/>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lang w:val="fi-FI"/>
        </w:rPr>
      </w:pPr>
      <w:r w:rsidRPr="00F00158">
        <w:rPr>
          <w:rFonts w:ascii="Times New Roman" w:hAnsi="Times New Roman" w:cs="Times New Roman"/>
          <w:sz w:val="24"/>
          <w:szCs w:val="24"/>
          <w:lang w:val="sv-SE"/>
        </w:rPr>
        <w:t xml:space="preserve">Haryadi, Y., N. Wulandari, dan D. Indrasti. </w:t>
      </w:r>
      <w:r w:rsidRPr="00F00158">
        <w:rPr>
          <w:rFonts w:ascii="Times New Roman" w:hAnsi="Times New Roman" w:cs="Times New Roman"/>
          <w:sz w:val="24"/>
          <w:szCs w:val="24"/>
          <w:lang w:val="fi-FI"/>
        </w:rPr>
        <w:t>2006. Penuntun Praktikun Teknologi Penyimpanan Pangan. Departemen Ilmu dan Teknologi Pangan, Fakultas Teknologi Pertanian, Institut Pertanian Bogor, Bogor.</w:t>
      </w:r>
    </w:p>
    <w:p w:rsidR="00824772" w:rsidRDefault="00824772"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lang w:val="fi-FI"/>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r w:rsidRPr="009A2315">
        <w:rPr>
          <w:rFonts w:ascii="Times New Roman" w:hAnsi="Times New Roman" w:cs="Times New Roman"/>
          <w:sz w:val="24"/>
          <w:szCs w:val="24"/>
          <w:lang w:val="fi-FI"/>
        </w:rPr>
        <w:t>Hoseney, R.C. 1998. Principles of Cereal Science and Technology, 2</w:t>
      </w:r>
      <w:r w:rsidRPr="009A2315">
        <w:rPr>
          <w:rFonts w:ascii="Times New Roman" w:hAnsi="Times New Roman" w:cs="Times New Roman"/>
          <w:sz w:val="24"/>
          <w:szCs w:val="24"/>
          <w:vertAlign w:val="superscript"/>
          <w:lang w:val="fi-FI"/>
        </w:rPr>
        <w:t>nd</w:t>
      </w:r>
      <w:r w:rsidRPr="009A2315">
        <w:rPr>
          <w:rFonts w:ascii="Times New Roman" w:hAnsi="Times New Roman" w:cs="Times New Roman"/>
          <w:sz w:val="24"/>
          <w:szCs w:val="24"/>
          <w:lang w:val="fi-FI"/>
        </w:rPr>
        <w:t xml:space="preserve"> Edition. </w:t>
      </w:r>
      <w:r w:rsidRPr="00F00158">
        <w:rPr>
          <w:rFonts w:ascii="Times New Roman" w:hAnsi="Times New Roman" w:cs="Times New Roman"/>
          <w:sz w:val="24"/>
          <w:szCs w:val="24"/>
        </w:rPr>
        <w:t xml:space="preserve">American Association of Cereal Chemist Inc., </w:t>
      </w:r>
      <w:smartTag w:uri="urn:schemas-microsoft-com:office:smarttags" w:element="place">
        <w:smartTag w:uri="urn:schemas-microsoft-com:office:smarttags" w:element="City">
          <w:r w:rsidRPr="00F00158">
            <w:rPr>
              <w:rFonts w:ascii="Times New Roman" w:hAnsi="Times New Roman" w:cs="Times New Roman"/>
              <w:sz w:val="24"/>
              <w:szCs w:val="24"/>
            </w:rPr>
            <w:t>St. Paul</w:t>
          </w:r>
        </w:smartTag>
        <w:r w:rsidRPr="00F00158">
          <w:rPr>
            <w:rFonts w:ascii="Times New Roman" w:hAnsi="Times New Roman" w:cs="Times New Roman"/>
            <w:sz w:val="24"/>
            <w:szCs w:val="24"/>
          </w:rPr>
          <w:t xml:space="preserve">, </w:t>
        </w:r>
        <w:smartTag w:uri="urn:schemas-microsoft-com:office:smarttags" w:element="State">
          <w:r w:rsidRPr="00F00158">
            <w:rPr>
              <w:rFonts w:ascii="Times New Roman" w:hAnsi="Times New Roman" w:cs="Times New Roman"/>
              <w:sz w:val="24"/>
              <w:szCs w:val="24"/>
            </w:rPr>
            <w:t>Minnesota</w:t>
          </w:r>
        </w:smartTag>
        <w:r w:rsidRPr="00F00158">
          <w:rPr>
            <w:rFonts w:ascii="Times New Roman" w:hAnsi="Times New Roman" w:cs="Times New Roman"/>
            <w:sz w:val="24"/>
            <w:szCs w:val="24"/>
          </w:rPr>
          <w:t xml:space="preserve">, </w:t>
        </w:r>
        <w:smartTag w:uri="urn:schemas-microsoft-com:office:smarttags" w:element="country-region">
          <w:r w:rsidRPr="00F00158">
            <w:rPr>
              <w:rFonts w:ascii="Times New Roman" w:hAnsi="Times New Roman" w:cs="Times New Roman"/>
              <w:sz w:val="24"/>
              <w:szCs w:val="24"/>
            </w:rPr>
            <w:t>USA</w:t>
          </w:r>
        </w:smartTag>
      </w:smartTag>
      <w:r w:rsidRPr="00F00158">
        <w:rPr>
          <w:rFonts w:ascii="Times New Roman" w:hAnsi="Times New Roman" w:cs="Times New Roman"/>
          <w:sz w:val="24"/>
          <w:szCs w:val="24"/>
        </w:rPr>
        <w:t>.</w:t>
      </w: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r w:rsidRPr="00F00158">
        <w:rPr>
          <w:rFonts w:ascii="Times New Roman" w:hAnsi="Times New Roman" w:cs="Times New Roman"/>
          <w:sz w:val="24"/>
          <w:szCs w:val="24"/>
        </w:rPr>
        <w:t>Hutching, J.B. 1999. Food and Appearance, 2</w:t>
      </w:r>
      <w:r w:rsidRPr="00F00158">
        <w:rPr>
          <w:rFonts w:ascii="Times New Roman" w:hAnsi="Times New Roman" w:cs="Times New Roman"/>
          <w:sz w:val="24"/>
          <w:szCs w:val="24"/>
          <w:vertAlign w:val="superscript"/>
        </w:rPr>
        <w:t>nd</w:t>
      </w:r>
      <w:r w:rsidRPr="00F00158">
        <w:rPr>
          <w:rFonts w:ascii="Times New Roman" w:hAnsi="Times New Roman" w:cs="Times New Roman"/>
          <w:sz w:val="24"/>
          <w:szCs w:val="24"/>
        </w:rPr>
        <w:t xml:space="preserve"> Edition. Aspen Publishing Inc., </w:t>
      </w:r>
      <w:smartTag w:uri="urn:schemas-microsoft-com:office:smarttags" w:element="place">
        <w:smartTag w:uri="urn:schemas-microsoft-com:office:smarttags" w:element="City">
          <w:r w:rsidRPr="00F00158">
            <w:rPr>
              <w:rFonts w:ascii="Times New Roman" w:hAnsi="Times New Roman" w:cs="Times New Roman"/>
              <w:sz w:val="24"/>
              <w:szCs w:val="24"/>
            </w:rPr>
            <w:t>Gaitersburg</w:t>
          </w:r>
        </w:smartTag>
        <w:r w:rsidRPr="00F00158">
          <w:rPr>
            <w:rFonts w:ascii="Times New Roman" w:hAnsi="Times New Roman" w:cs="Times New Roman"/>
            <w:sz w:val="24"/>
            <w:szCs w:val="24"/>
          </w:rPr>
          <w:t xml:space="preserve">, </w:t>
        </w:r>
        <w:smartTag w:uri="urn:schemas-microsoft-com:office:smarttags" w:element="State">
          <w:r w:rsidRPr="00F00158">
            <w:rPr>
              <w:rFonts w:ascii="Times New Roman" w:hAnsi="Times New Roman" w:cs="Times New Roman"/>
              <w:sz w:val="24"/>
              <w:szCs w:val="24"/>
            </w:rPr>
            <w:t>Maryland</w:t>
          </w:r>
        </w:smartTag>
      </w:smartTag>
      <w:r w:rsidRPr="00F00158">
        <w:rPr>
          <w:rFonts w:ascii="Times New Roman" w:hAnsi="Times New Roman" w:cs="Times New Roman"/>
          <w:sz w:val="24"/>
          <w:szCs w:val="24"/>
        </w:rPr>
        <w:t>.</w:t>
      </w:r>
    </w:p>
    <w:p w:rsidR="00FF7D2D" w:rsidRPr="00F00158"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r w:rsidRPr="00F00158">
        <w:rPr>
          <w:rFonts w:ascii="Times New Roman" w:hAnsi="Times New Roman" w:cs="Times New Roman"/>
          <w:sz w:val="24"/>
          <w:szCs w:val="24"/>
        </w:rPr>
        <w:t>IRRI. 1978. Standard Evaluation System for Rice International Rice Testing Programe. IRRI 2</w:t>
      </w:r>
      <w:r w:rsidRPr="00F00158">
        <w:rPr>
          <w:rFonts w:ascii="Times New Roman" w:hAnsi="Times New Roman" w:cs="Times New Roman"/>
          <w:sz w:val="24"/>
          <w:szCs w:val="24"/>
          <w:vertAlign w:val="superscript"/>
        </w:rPr>
        <w:t>nd</w:t>
      </w:r>
      <w:r w:rsidRPr="00F00158">
        <w:rPr>
          <w:rFonts w:ascii="Times New Roman" w:hAnsi="Times New Roman" w:cs="Times New Roman"/>
          <w:sz w:val="24"/>
          <w:szCs w:val="24"/>
        </w:rPr>
        <w:t xml:space="preserve"> </w:t>
      </w:r>
      <w:smartTag w:uri="urn:schemas-microsoft-com:office:smarttags" w:element="place">
        <w:smartTag w:uri="urn:schemas-microsoft-com:office:smarttags" w:element="City">
          <w:r w:rsidRPr="00F00158">
            <w:rPr>
              <w:rFonts w:ascii="Times New Roman" w:hAnsi="Times New Roman" w:cs="Times New Roman"/>
              <w:sz w:val="24"/>
              <w:szCs w:val="24"/>
            </w:rPr>
            <w:t>Printing</w:t>
          </w:r>
        </w:smartTag>
        <w:r w:rsidRPr="00F00158">
          <w:rPr>
            <w:rFonts w:ascii="Times New Roman" w:hAnsi="Times New Roman" w:cs="Times New Roman"/>
            <w:sz w:val="24"/>
            <w:szCs w:val="24"/>
          </w:rPr>
          <w:t xml:space="preserve">, </w:t>
        </w:r>
        <w:smartTag w:uri="urn:schemas-microsoft-com:office:smarttags" w:element="country-region">
          <w:r w:rsidRPr="00F00158">
            <w:rPr>
              <w:rFonts w:ascii="Times New Roman" w:hAnsi="Times New Roman" w:cs="Times New Roman"/>
              <w:sz w:val="24"/>
              <w:szCs w:val="24"/>
            </w:rPr>
            <w:t>Philippines</w:t>
          </w:r>
        </w:smartTag>
      </w:smartTag>
      <w:r w:rsidRPr="00F00158">
        <w:rPr>
          <w:rFonts w:ascii="Times New Roman" w:hAnsi="Times New Roman" w:cs="Times New Roman"/>
          <w:sz w:val="24"/>
          <w:szCs w:val="24"/>
        </w:rPr>
        <w:t>.</w:t>
      </w: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lang w:val="sv-SE"/>
        </w:rPr>
      </w:pPr>
      <w:r w:rsidRPr="00F00158">
        <w:rPr>
          <w:rFonts w:ascii="Times New Roman" w:hAnsi="Times New Roman" w:cs="Times New Roman"/>
          <w:sz w:val="24"/>
          <w:szCs w:val="24"/>
        </w:rPr>
        <w:t xml:space="preserve">Kusnandar, F. 2006. Desain Percobaan dalam Penetapan Umur Simpan Produk Pangan dengan Metode ASLT (Model Arrhenius dan Kadar Air Kritis). </w:t>
      </w:r>
      <w:r w:rsidRPr="00F00158">
        <w:rPr>
          <w:rFonts w:ascii="Times New Roman" w:hAnsi="Times New Roman" w:cs="Times New Roman"/>
          <w:i/>
          <w:iCs/>
          <w:sz w:val="24"/>
          <w:szCs w:val="24"/>
        </w:rPr>
        <w:t>Di dalam</w:t>
      </w:r>
      <w:r w:rsidRPr="00F00158">
        <w:rPr>
          <w:rFonts w:ascii="Times New Roman" w:hAnsi="Times New Roman" w:cs="Times New Roman"/>
          <w:sz w:val="24"/>
          <w:szCs w:val="24"/>
        </w:rPr>
        <w:t xml:space="preserve">: Modul Pelatihan Pendugaan dan Pengendalian Masa Kadaluarsa Bahan dan Produk Pangan. </w:t>
      </w:r>
      <w:r w:rsidRPr="00F00158">
        <w:rPr>
          <w:rFonts w:ascii="Times New Roman" w:hAnsi="Times New Roman" w:cs="Times New Roman"/>
          <w:sz w:val="24"/>
          <w:szCs w:val="24"/>
          <w:lang w:val="sv-SE"/>
        </w:rPr>
        <w:t>Departemen Ilmu dan Teknologi Pangan dan SEAFAST CENTER, Institut Pertanian Bogor, Bogor.</w:t>
      </w:r>
    </w:p>
    <w:p w:rsidR="00FF7D2D" w:rsidRPr="00F00158"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lang w:val="sv-SE"/>
        </w:rPr>
      </w:pPr>
    </w:p>
    <w:p w:rsidR="00FF7D2D" w:rsidRDefault="00FF7D2D" w:rsidP="00FF7D2D">
      <w:pPr>
        <w:spacing w:after="0" w:line="240" w:lineRule="auto"/>
        <w:ind w:left="851" w:hanging="851"/>
        <w:jc w:val="both"/>
        <w:rPr>
          <w:rFonts w:ascii="Times New Roman" w:hAnsi="Times New Roman" w:cs="Times New Roman"/>
          <w:sz w:val="24"/>
          <w:szCs w:val="24"/>
          <w:lang w:val="sv-SE"/>
        </w:rPr>
      </w:pPr>
      <w:r w:rsidRPr="00F00158">
        <w:rPr>
          <w:rFonts w:ascii="Times New Roman" w:hAnsi="Times New Roman" w:cs="Times New Roman"/>
          <w:sz w:val="24"/>
          <w:szCs w:val="24"/>
          <w:lang w:val="sv-SE"/>
        </w:rPr>
        <w:t xml:space="preserve">Kusnandar, F. dan Sutrisno, K. 2006. Kasus Pendugaan Masa Kadaluarsa Produk-Produk Pangan Spesifik (Metode Arrhenius). </w:t>
      </w:r>
      <w:r w:rsidRPr="00EF3B29">
        <w:rPr>
          <w:rFonts w:ascii="Times New Roman" w:hAnsi="Times New Roman" w:cs="Times New Roman"/>
          <w:sz w:val="24"/>
          <w:szCs w:val="24"/>
          <w:lang w:val="sv-SE"/>
        </w:rPr>
        <w:t>Di dalam</w:t>
      </w:r>
      <w:r w:rsidRPr="00F00158">
        <w:rPr>
          <w:rFonts w:ascii="Times New Roman" w:hAnsi="Times New Roman" w:cs="Times New Roman"/>
          <w:sz w:val="24"/>
          <w:szCs w:val="24"/>
          <w:lang w:val="sv-SE"/>
        </w:rPr>
        <w:t>: Modul Pelatihan Pendugaan dan Pengendalian Masa Kadaluarsa Bahan dan Produk Pangan. Departemen Ilmu dan Teknologi Pangan dan SEAFAST Center. IPB. Bogor.</w:t>
      </w:r>
    </w:p>
    <w:p w:rsidR="00FF7D2D" w:rsidRPr="00F00158" w:rsidRDefault="00FF7D2D" w:rsidP="00FF7D2D">
      <w:pPr>
        <w:spacing w:after="0" w:line="240" w:lineRule="auto"/>
        <w:ind w:left="851" w:hanging="851"/>
        <w:jc w:val="both"/>
        <w:rPr>
          <w:rFonts w:ascii="Times New Roman" w:hAnsi="Times New Roman" w:cs="Times New Roman"/>
          <w:sz w:val="24"/>
          <w:szCs w:val="24"/>
          <w:lang w:val="sv-SE"/>
        </w:rPr>
      </w:pPr>
    </w:p>
    <w:p w:rsidR="00FF7D2D" w:rsidRDefault="00FF7D2D" w:rsidP="00FF7D2D">
      <w:pPr>
        <w:widowControl w:val="0"/>
        <w:autoSpaceDE w:val="0"/>
        <w:autoSpaceDN w:val="0"/>
        <w:adjustRightInd w:val="0"/>
        <w:spacing w:after="0" w:line="240" w:lineRule="auto"/>
        <w:ind w:left="850" w:hanging="850"/>
        <w:jc w:val="both"/>
        <w:rPr>
          <w:rFonts w:ascii="Times New Roman" w:hAnsi="Times New Roman" w:cs="Times New Roman"/>
          <w:sz w:val="24"/>
          <w:szCs w:val="24"/>
        </w:rPr>
      </w:pPr>
      <w:r w:rsidRPr="00F00158">
        <w:rPr>
          <w:rFonts w:ascii="Times New Roman" w:hAnsi="Times New Roman" w:cs="Times New Roman"/>
          <w:sz w:val="24"/>
          <w:szCs w:val="24"/>
        </w:rPr>
        <w:t xml:space="preserve">Labuza, T.P. 1982. Shelf Life Dating of Food. Food and Nutrition Press Inc., </w:t>
      </w:r>
      <w:smartTag w:uri="urn:schemas-microsoft-com:office:smarttags" w:element="place">
        <w:smartTag w:uri="urn:schemas-microsoft-com:office:smarttags" w:element="City">
          <w:r w:rsidRPr="00F00158">
            <w:rPr>
              <w:rFonts w:ascii="Times New Roman" w:hAnsi="Times New Roman" w:cs="Times New Roman"/>
              <w:sz w:val="24"/>
              <w:szCs w:val="24"/>
            </w:rPr>
            <w:t>Westport</w:t>
          </w:r>
        </w:smartTag>
        <w:r w:rsidRPr="00F00158">
          <w:rPr>
            <w:rFonts w:ascii="Times New Roman" w:hAnsi="Times New Roman" w:cs="Times New Roman"/>
            <w:sz w:val="24"/>
            <w:szCs w:val="24"/>
          </w:rPr>
          <w:t xml:space="preserve">, </w:t>
        </w:r>
        <w:smartTag w:uri="urn:schemas-microsoft-com:office:smarttags" w:element="State">
          <w:r w:rsidRPr="00F00158">
            <w:rPr>
              <w:rFonts w:ascii="Times New Roman" w:hAnsi="Times New Roman" w:cs="Times New Roman"/>
              <w:sz w:val="24"/>
              <w:szCs w:val="24"/>
            </w:rPr>
            <w:t>Connecticut</w:t>
          </w:r>
        </w:smartTag>
      </w:smartTag>
      <w:r w:rsidRPr="00F00158">
        <w:rPr>
          <w:rFonts w:ascii="Times New Roman" w:hAnsi="Times New Roman" w:cs="Times New Roman"/>
          <w:sz w:val="24"/>
          <w:szCs w:val="24"/>
        </w:rPr>
        <w:t>.</w:t>
      </w:r>
    </w:p>
    <w:p w:rsidR="00FF7D2D" w:rsidRPr="00F00158" w:rsidRDefault="00FF7D2D" w:rsidP="00FF7D2D">
      <w:pPr>
        <w:widowControl w:val="0"/>
        <w:autoSpaceDE w:val="0"/>
        <w:autoSpaceDN w:val="0"/>
        <w:adjustRightInd w:val="0"/>
        <w:spacing w:after="0" w:line="240" w:lineRule="auto"/>
        <w:ind w:left="850" w:hanging="850"/>
        <w:jc w:val="both"/>
        <w:rPr>
          <w:rFonts w:ascii="Times New Roman" w:hAnsi="Times New Roman" w:cs="Times New Roman"/>
          <w:sz w:val="24"/>
          <w:szCs w:val="24"/>
        </w:rPr>
      </w:pPr>
    </w:p>
    <w:p w:rsidR="00FF7D2D" w:rsidRDefault="00FF7D2D" w:rsidP="00FF7D2D">
      <w:pPr>
        <w:spacing w:after="0" w:line="240" w:lineRule="auto"/>
        <w:ind w:left="851" w:hanging="851"/>
        <w:jc w:val="both"/>
        <w:rPr>
          <w:rFonts w:ascii="Times New Roman" w:hAnsi="Times New Roman" w:cs="Times New Roman"/>
          <w:sz w:val="24"/>
          <w:szCs w:val="24"/>
          <w:lang w:val="es-ES"/>
        </w:rPr>
      </w:pPr>
      <w:r w:rsidRPr="00F00158">
        <w:rPr>
          <w:rFonts w:ascii="Times New Roman" w:hAnsi="Times New Roman" w:cs="Times New Roman"/>
          <w:sz w:val="24"/>
          <w:szCs w:val="24"/>
        </w:rPr>
        <w:t xml:space="preserve">Oh, N.H., Seib, P.A., Deyoe, C.W., Word, A.B.  1985.  Noodles II, the surface firmness of cooked noodles from soft and hard wheat flours.  </w:t>
      </w:r>
      <w:r w:rsidRPr="00F00158">
        <w:rPr>
          <w:rFonts w:ascii="Times New Roman" w:hAnsi="Times New Roman" w:cs="Times New Roman"/>
          <w:sz w:val="24"/>
          <w:szCs w:val="24"/>
          <w:lang w:val="es-ES"/>
        </w:rPr>
        <w:t>Cereal Chem. 62:431.</w:t>
      </w:r>
    </w:p>
    <w:p w:rsidR="00FF7D2D" w:rsidRPr="00F00158" w:rsidRDefault="00FF7D2D" w:rsidP="00FF7D2D">
      <w:pPr>
        <w:spacing w:after="0" w:line="240" w:lineRule="auto"/>
        <w:ind w:left="851" w:hanging="851"/>
        <w:jc w:val="both"/>
        <w:rPr>
          <w:rFonts w:ascii="Times New Roman" w:hAnsi="Times New Roman" w:cs="Times New Roman"/>
          <w:sz w:val="24"/>
          <w:szCs w:val="24"/>
          <w:lang w:val="es-ES"/>
        </w:rPr>
      </w:pPr>
    </w:p>
    <w:p w:rsidR="00FF7D2D" w:rsidRDefault="00FF7D2D" w:rsidP="00FF7D2D">
      <w:pPr>
        <w:widowControl w:val="0"/>
        <w:autoSpaceDE w:val="0"/>
        <w:autoSpaceDN w:val="0"/>
        <w:adjustRightInd w:val="0"/>
        <w:spacing w:after="0" w:line="240" w:lineRule="auto"/>
        <w:ind w:left="851" w:hanging="851"/>
        <w:jc w:val="both"/>
        <w:rPr>
          <w:rFonts w:ascii="Times New Roman" w:hAnsi="Times New Roman" w:cs="Times New Roman"/>
          <w:sz w:val="24"/>
          <w:szCs w:val="24"/>
          <w:lang w:val="es-ES"/>
        </w:rPr>
      </w:pPr>
      <w:r w:rsidRPr="00F00158">
        <w:rPr>
          <w:rFonts w:ascii="Times New Roman" w:hAnsi="Times New Roman" w:cs="Times New Roman"/>
          <w:sz w:val="24"/>
          <w:szCs w:val="24"/>
          <w:lang w:val="es-ES"/>
        </w:rPr>
        <w:t>Wibowo, S.E. 2008. Pembuatan Mi Instan dari Buru Hotong (</w:t>
      </w:r>
      <w:r w:rsidRPr="00F00158">
        <w:rPr>
          <w:rFonts w:ascii="Times New Roman" w:hAnsi="Times New Roman" w:cs="Times New Roman"/>
          <w:i/>
          <w:iCs/>
          <w:sz w:val="24"/>
          <w:szCs w:val="24"/>
          <w:lang w:val="es-ES"/>
        </w:rPr>
        <w:t xml:space="preserve">Setaria italica </w:t>
      </w:r>
      <w:r w:rsidRPr="00F00158">
        <w:rPr>
          <w:rFonts w:ascii="Times New Roman" w:hAnsi="Times New Roman" w:cs="Times New Roman"/>
          <w:sz w:val="24"/>
          <w:szCs w:val="24"/>
          <w:lang w:val="es-ES"/>
        </w:rPr>
        <w:t>(L.) Beauv.) dan Pendugaan Umur Simpan Mi Hotong Instan dengan Metode Akselerasi. Skripsi. Fakultas Teknologi Pertanian, Institut Pertanian Bogor, Bogor.</w:t>
      </w:r>
    </w:p>
    <w:p w:rsidR="00343F8E" w:rsidRPr="00343F8E" w:rsidRDefault="00343F8E" w:rsidP="00343F8E">
      <w:pPr>
        <w:autoSpaceDE w:val="0"/>
        <w:autoSpaceDN w:val="0"/>
        <w:adjustRightInd w:val="0"/>
        <w:spacing w:after="0" w:line="240" w:lineRule="auto"/>
        <w:jc w:val="center"/>
        <w:rPr>
          <w:rFonts w:ascii="Times New Roman" w:eastAsia="MS Mincho" w:hAnsi="Times New Roman" w:cs="Times New Roman"/>
          <w:lang w:val="id-ID" w:eastAsia="ja-JP"/>
        </w:rPr>
      </w:pPr>
      <w:r w:rsidRPr="00343F8E">
        <w:rPr>
          <w:rFonts w:ascii="Times New Roman" w:eastAsia="MS Mincho" w:hAnsi="Times New Roman" w:cs="Times New Roman"/>
          <w:b/>
          <w:bCs/>
          <w:lang w:val="id-ID" w:eastAsia="ja-JP"/>
        </w:rPr>
        <w:lastRenderedPageBreak/>
        <w:t>APLIKASI METODE MEDAN LISTRIK TEGANGAN TINGGI (HIGH PULSED ELECTRIC FIELD) SEBAGAI CARA MEMPERTAHANKAN KUALITAS FISIK, KIMIA DAN MIKROBIOLOGIS SUSU SEGAR</w:t>
      </w:r>
    </w:p>
    <w:p w:rsidR="00343F8E" w:rsidRPr="00343F8E" w:rsidRDefault="00343F8E" w:rsidP="00343F8E">
      <w:pPr>
        <w:spacing w:after="0" w:line="240" w:lineRule="auto"/>
        <w:jc w:val="center"/>
        <w:rPr>
          <w:rStyle w:val="mediumtext"/>
          <w:rFonts w:ascii="Times New Roman" w:hAnsi="Times New Roman" w:cs="Times New Roman"/>
          <w:bCs/>
          <w:sz w:val="24"/>
          <w:szCs w:val="24"/>
          <w:shd w:val="clear" w:color="auto" w:fill="FFFFFF"/>
        </w:rPr>
      </w:pPr>
      <w:r w:rsidRPr="00343F8E">
        <w:rPr>
          <w:rStyle w:val="mediumtext"/>
          <w:rFonts w:ascii="Times New Roman" w:hAnsi="Times New Roman" w:cs="Times New Roman"/>
          <w:bCs/>
          <w:sz w:val="24"/>
          <w:szCs w:val="24"/>
          <w:shd w:val="clear" w:color="auto" w:fill="FFFFFF"/>
        </w:rPr>
        <w:t xml:space="preserve">(Application </w:t>
      </w:r>
      <w:r w:rsidR="00953F97">
        <w:rPr>
          <w:rStyle w:val="mediumtext"/>
          <w:rFonts w:ascii="Times New Roman" w:hAnsi="Times New Roman" w:cs="Times New Roman"/>
          <w:bCs/>
          <w:sz w:val="24"/>
          <w:szCs w:val="24"/>
          <w:shd w:val="clear" w:color="auto" w:fill="FFFFFF"/>
        </w:rPr>
        <w:t>o</w:t>
      </w:r>
      <w:r w:rsidRPr="00343F8E">
        <w:rPr>
          <w:rStyle w:val="mediumtext"/>
          <w:rFonts w:ascii="Times New Roman" w:hAnsi="Times New Roman" w:cs="Times New Roman"/>
          <w:bCs/>
          <w:sz w:val="24"/>
          <w:szCs w:val="24"/>
          <w:shd w:val="clear" w:color="auto" w:fill="FFFFFF"/>
        </w:rPr>
        <w:t xml:space="preserve">f High Pulsed Electric Field  </w:t>
      </w:r>
      <w:r w:rsidR="00953F97">
        <w:rPr>
          <w:rStyle w:val="mediumtext"/>
          <w:rFonts w:ascii="Times New Roman" w:hAnsi="Times New Roman" w:cs="Times New Roman"/>
          <w:bCs/>
          <w:sz w:val="24"/>
          <w:szCs w:val="24"/>
          <w:shd w:val="clear" w:color="auto" w:fill="FFFFFF"/>
        </w:rPr>
        <w:t>t</w:t>
      </w:r>
      <w:r w:rsidRPr="00343F8E">
        <w:rPr>
          <w:rStyle w:val="mediumtext"/>
          <w:rFonts w:ascii="Times New Roman" w:hAnsi="Times New Roman" w:cs="Times New Roman"/>
          <w:bCs/>
          <w:sz w:val="24"/>
          <w:szCs w:val="24"/>
          <w:shd w:val="clear" w:color="auto" w:fill="FFFFFF"/>
        </w:rPr>
        <w:t xml:space="preserve">o Maintain </w:t>
      </w:r>
      <w:r w:rsidR="00953F97">
        <w:rPr>
          <w:rStyle w:val="mediumtext"/>
          <w:rFonts w:ascii="Times New Roman" w:hAnsi="Times New Roman" w:cs="Times New Roman"/>
          <w:bCs/>
          <w:sz w:val="24"/>
          <w:szCs w:val="24"/>
          <w:shd w:val="clear" w:color="auto" w:fill="FFFFFF"/>
        </w:rPr>
        <w:t>in Physical, Chemical a</w:t>
      </w:r>
      <w:r w:rsidRPr="00343F8E">
        <w:rPr>
          <w:rStyle w:val="mediumtext"/>
          <w:rFonts w:ascii="Times New Roman" w:hAnsi="Times New Roman" w:cs="Times New Roman"/>
          <w:bCs/>
          <w:sz w:val="24"/>
          <w:szCs w:val="24"/>
          <w:shd w:val="clear" w:color="auto" w:fill="FFFFFF"/>
        </w:rPr>
        <w:t xml:space="preserve">nd Microbiology </w:t>
      </w:r>
      <w:r w:rsidR="00953F97">
        <w:rPr>
          <w:rStyle w:val="mediumtext"/>
          <w:rFonts w:ascii="Times New Roman" w:hAnsi="Times New Roman" w:cs="Times New Roman"/>
          <w:bCs/>
          <w:sz w:val="24"/>
          <w:szCs w:val="24"/>
          <w:shd w:val="clear" w:color="auto" w:fill="FFFFFF"/>
        </w:rPr>
        <w:t>o</w:t>
      </w:r>
      <w:r w:rsidRPr="00343F8E">
        <w:rPr>
          <w:rStyle w:val="mediumtext"/>
          <w:rFonts w:ascii="Times New Roman" w:hAnsi="Times New Roman" w:cs="Times New Roman"/>
          <w:bCs/>
          <w:sz w:val="24"/>
          <w:szCs w:val="24"/>
          <w:shd w:val="clear" w:color="auto" w:fill="FFFFFF"/>
        </w:rPr>
        <w:t>f  Fresh Milk)</w:t>
      </w:r>
    </w:p>
    <w:p w:rsidR="00343F8E" w:rsidRPr="00343F8E" w:rsidRDefault="00343F8E" w:rsidP="00343F8E">
      <w:pPr>
        <w:spacing w:after="0" w:line="240" w:lineRule="auto"/>
        <w:jc w:val="center"/>
        <w:rPr>
          <w:rFonts w:ascii="Times New Roman" w:eastAsia="MS Mincho" w:hAnsi="Times New Roman" w:cs="Times New Roman"/>
          <w:bCs/>
          <w:sz w:val="24"/>
          <w:szCs w:val="24"/>
          <w:lang w:eastAsia="ja-JP"/>
        </w:rPr>
      </w:pPr>
    </w:p>
    <w:p w:rsidR="00343F8E" w:rsidRPr="00B92D87" w:rsidRDefault="00343F8E" w:rsidP="00343F8E">
      <w:pPr>
        <w:spacing w:after="0" w:line="240" w:lineRule="auto"/>
        <w:jc w:val="center"/>
        <w:rPr>
          <w:rFonts w:ascii="Times New Roman" w:hAnsi="Times New Roman" w:cs="Times New Roman"/>
          <w:b/>
          <w:sz w:val="24"/>
          <w:szCs w:val="24"/>
          <w:lang w:val="sv-SE"/>
        </w:rPr>
      </w:pPr>
      <w:r w:rsidRPr="00B92D87">
        <w:rPr>
          <w:rFonts w:ascii="Times New Roman" w:hAnsi="Times New Roman" w:cs="Times New Roman"/>
          <w:b/>
          <w:sz w:val="24"/>
          <w:szCs w:val="24"/>
          <w:lang w:val="sv-SE"/>
        </w:rPr>
        <w:t>Rarah Ratih Adjie Maheswari</w:t>
      </w:r>
      <w:r w:rsidR="008A6B20">
        <w:rPr>
          <w:rFonts w:ascii="Times New Roman" w:hAnsi="Times New Roman" w:cs="Times New Roman"/>
          <w:b/>
          <w:sz w:val="24"/>
          <w:szCs w:val="24"/>
          <w:lang w:val="sv-SE"/>
        </w:rPr>
        <w:fldChar w:fldCharType="begin"/>
      </w:r>
      <w:r w:rsidR="00552352" w:rsidRPr="00B92D87">
        <w:rPr>
          <w:lang w:val="sv-SE"/>
        </w:rPr>
        <w:instrText xml:space="preserve"> XE "</w:instrText>
      </w:r>
      <w:r w:rsidR="00552352" w:rsidRPr="00B92D87">
        <w:rPr>
          <w:rFonts w:ascii="Times New Roman" w:hAnsi="Times New Roman" w:cs="Times New Roman"/>
          <w:b/>
          <w:sz w:val="24"/>
          <w:szCs w:val="24"/>
          <w:lang w:val="sv-SE"/>
        </w:rPr>
        <w:instrText>Rarah Ratih Adjie Maheswari</w:instrText>
      </w:r>
      <w:r w:rsidR="00552352" w:rsidRPr="00B92D87">
        <w:rPr>
          <w:lang w:val="sv-SE"/>
        </w:rPr>
        <w:instrText xml:space="preserve">" </w:instrText>
      </w:r>
      <w:r w:rsidR="008A6B20">
        <w:rPr>
          <w:rFonts w:ascii="Times New Roman" w:hAnsi="Times New Roman" w:cs="Times New Roman"/>
          <w:b/>
          <w:sz w:val="24"/>
          <w:szCs w:val="24"/>
          <w:lang w:val="sv-SE"/>
        </w:rPr>
        <w:fldChar w:fldCharType="end"/>
      </w:r>
      <w:r w:rsidRPr="00B92D87">
        <w:rPr>
          <w:rFonts w:ascii="Times New Roman" w:hAnsi="Times New Roman" w:cs="Times New Roman"/>
          <w:b/>
          <w:sz w:val="24"/>
          <w:szCs w:val="24"/>
          <w:vertAlign w:val="superscript"/>
          <w:lang w:val="sv-SE"/>
        </w:rPr>
        <w:t>1)</w:t>
      </w:r>
      <w:r w:rsidRPr="00B92D87">
        <w:rPr>
          <w:rFonts w:ascii="Times New Roman" w:hAnsi="Times New Roman" w:cs="Times New Roman"/>
          <w:b/>
          <w:sz w:val="24"/>
          <w:szCs w:val="24"/>
          <w:lang w:val="sv-SE"/>
        </w:rPr>
        <w:t>, Sutrisno</w:t>
      </w:r>
      <w:r w:rsidR="008A6B20">
        <w:rPr>
          <w:rFonts w:ascii="Times New Roman" w:hAnsi="Times New Roman" w:cs="Times New Roman"/>
          <w:b/>
          <w:sz w:val="24"/>
          <w:szCs w:val="24"/>
        </w:rPr>
        <w:fldChar w:fldCharType="begin"/>
      </w:r>
      <w:r w:rsidR="00552352" w:rsidRPr="00B92D87">
        <w:rPr>
          <w:lang w:val="sv-SE"/>
        </w:rPr>
        <w:instrText xml:space="preserve"> XE "</w:instrText>
      </w:r>
      <w:r w:rsidR="00552352" w:rsidRPr="00B92D87">
        <w:rPr>
          <w:rFonts w:ascii="Times New Roman" w:hAnsi="Times New Roman" w:cs="Times New Roman"/>
          <w:b/>
          <w:sz w:val="24"/>
          <w:szCs w:val="24"/>
          <w:lang w:val="sv-SE"/>
        </w:rPr>
        <w:instrText>Sutrisno</w:instrText>
      </w:r>
      <w:r w:rsidR="00552352" w:rsidRPr="00B92D87">
        <w:rPr>
          <w:lang w:val="sv-SE"/>
        </w:rPr>
        <w:instrText xml:space="preserve">" </w:instrText>
      </w:r>
      <w:r w:rsidR="008A6B20">
        <w:rPr>
          <w:rFonts w:ascii="Times New Roman" w:hAnsi="Times New Roman" w:cs="Times New Roman"/>
          <w:b/>
          <w:sz w:val="24"/>
          <w:szCs w:val="24"/>
        </w:rPr>
        <w:fldChar w:fldCharType="end"/>
      </w:r>
      <w:r w:rsidRPr="00B92D87">
        <w:rPr>
          <w:rFonts w:ascii="Times New Roman" w:hAnsi="Times New Roman" w:cs="Times New Roman"/>
          <w:b/>
          <w:sz w:val="24"/>
          <w:szCs w:val="24"/>
          <w:vertAlign w:val="superscript"/>
          <w:lang w:val="sv-SE"/>
        </w:rPr>
        <w:t>2)</w:t>
      </w:r>
      <w:r w:rsidRPr="00B92D87">
        <w:rPr>
          <w:rFonts w:ascii="Times New Roman" w:hAnsi="Times New Roman" w:cs="Times New Roman"/>
          <w:b/>
          <w:sz w:val="24"/>
          <w:szCs w:val="24"/>
          <w:lang w:val="sv-SE"/>
        </w:rPr>
        <w:t>, Abu Bakar</w:t>
      </w:r>
      <w:r w:rsidR="008A6B20">
        <w:rPr>
          <w:rFonts w:ascii="Times New Roman" w:hAnsi="Times New Roman" w:cs="Times New Roman"/>
          <w:b/>
          <w:sz w:val="24"/>
          <w:szCs w:val="24"/>
        </w:rPr>
        <w:fldChar w:fldCharType="begin"/>
      </w:r>
      <w:r w:rsidR="00552352" w:rsidRPr="00B92D87">
        <w:rPr>
          <w:lang w:val="sv-SE"/>
        </w:rPr>
        <w:instrText xml:space="preserve"> XE "</w:instrText>
      </w:r>
      <w:r w:rsidR="00552352" w:rsidRPr="00B92D87">
        <w:rPr>
          <w:rFonts w:ascii="Times New Roman" w:hAnsi="Times New Roman" w:cs="Times New Roman"/>
          <w:b/>
          <w:sz w:val="24"/>
          <w:szCs w:val="24"/>
          <w:lang w:val="sv-SE"/>
        </w:rPr>
        <w:instrText>Abu Bakar</w:instrText>
      </w:r>
      <w:r w:rsidR="00552352" w:rsidRPr="00B92D87">
        <w:rPr>
          <w:lang w:val="sv-SE"/>
        </w:rPr>
        <w:instrText xml:space="preserve">" </w:instrText>
      </w:r>
      <w:r w:rsidR="008A6B20">
        <w:rPr>
          <w:rFonts w:ascii="Times New Roman" w:hAnsi="Times New Roman" w:cs="Times New Roman"/>
          <w:b/>
          <w:sz w:val="24"/>
          <w:szCs w:val="24"/>
        </w:rPr>
        <w:fldChar w:fldCharType="end"/>
      </w:r>
      <w:r w:rsidRPr="00B92D87">
        <w:rPr>
          <w:rFonts w:ascii="Times New Roman" w:hAnsi="Times New Roman" w:cs="Times New Roman"/>
          <w:b/>
          <w:sz w:val="24"/>
          <w:szCs w:val="24"/>
          <w:vertAlign w:val="superscript"/>
          <w:lang w:val="sv-SE"/>
        </w:rPr>
        <w:t>3)</w:t>
      </w:r>
      <w:r w:rsidRPr="00B92D87">
        <w:rPr>
          <w:rFonts w:ascii="Times New Roman" w:hAnsi="Times New Roman" w:cs="Times New Roman"/>
          <w:b/>
          <w:sz w:val="24"/>
          <w:szCs w:val="24"/>
          <w:lang w:val="sv-SE"/>
        </w:rPr>
        <w:t>,</w:t>
      </w:r>
    </w:p>
    <w:p w:rsidR="00343F8E" w:rsidRPr="00B92D87" w:rsidRDefault="00343F8E" w:rsidP="00343F8E">
      <w:pPr>
        <w:spacing w:after="0" w:line="240" w:lineRule="auto"/>
        <w:jc w:val="center"/>
        <w:rPr>
          <w:rFonts w:ascii="Times New Roman" w:hAnsi="Times New Roman" w:cs="Times New Roman"/>
          <w:b/>
          <w:sz w:val="24"/>
          <w:szCs w:val="24"/>
          <w:lang w:val="sv-SE"/>
        </w:rPr>
      </w:pPr>
      <w:r w:rsidRPr="00B92D87">
        <w:rPr>
          <w:rFonts w:ascii="Times New Roman" w:hAnsi="Times New Roman" w:cs="Times New Roman"/>
          <w:b/>
          <w:sz w:val="24"/>
          <w:szCs w:val="24"/>
          <w:lang w:val="sv-SE"/>
        </w:rPr>
        <w:t>Budi Hariono</w:t>
      </w:r>
      <w:r w:rsidR="008A6B20">
        <w:rPr>
          <w:rFonts w:ascii="Times New Roman" w:hAnsi="Times New Roman" w:cs="Times New Roman"/>
          <w:b/>
          <w:sz w:val="24"/>
          <w:szCs w:val="24"/>
          <w:lang w:val="sv-SE"/>
        </w:rPr>
        <w:fldChar w:fldCharType="begin"/>
      </w:r>
      <w:r w:rsidR="00552352" w:rsidRPr="00B92D87">
        <w:rPr>
          <w:lang w:val="sv-SE"/>
        </w:rPr>
        <w:instrText xml:space="preserve"> XE "</w:instrText>
      </w:r>
      <w:r w:rsidR="00552352" w:rsidRPr="00B92D87">
        <w:rPr>
          <w:rFonts w:ascii="Times New Roman" w:hAnsi="Times New Roman" w:cs="Times New Roman"/>
          <w:b/>
          <w:sz w:val="24"/>
          <w:szCs w:val="24"/>
          <w:lang w:val="sv-SE"/>
        </w:rPr>
        <w:instrText>Budi Hariono</w:instrText>
      </w:r>
      <w:r w:rsidR="00552352" w:rsidRPr="00B92D87">
        <w:rPr>
          <w:lang w:val="sv-SE"/>
        </w:rPr>
        <w:instrText xml:space="preserve">" </w:instrText>
      </w:r>
      <w:r w:rsidR="008A6B20">
        <w:rPr>
          <w:rFonts w:ascii="Times New Roman" w:hAnsi="Times New Roman" w:cs="Times New Roman"/>
          <w:b/>
          <w:sz w:val="24"/>
          <w:szCs w:val="24"/>
          <w:lang w:val="sv-SE"/>
        </w:rPr>
        <w:fldChar w:fldCharType="end"/>
      </w:r>
      <w:r w:rsidRPr="00B92D87">
        <w:rPr>
          <w:rFonts w:ascii="Times New Roman" w:hAnsi="Times New Roman" w:cs="Times New Roman"/>
          <w:b/>
          <w:sz w:val="24"/>
          <w:szCs w:val="24"/>
          <w:vertAlign w:val="superscript"/>
          <w:lang w:val="sv-SE"/>
        </w:rPr>
        <w:t>2)</w:t>
      </w:r>
      <w:r w:rsidRPr="00B92D87">
        <w:rPr>
          <w:rFonts w:ascii="Times New Roman" w:hAnsi="Times New Roman" w:cs="Times New Roman"/>
          <w:b/>
          <w:sz w:val="24"/>
          <w:szCs w:val="24"/>
          <w:lang w:val="sv-SE"/>
        </w:rPr>
        <w:t xml:space="preserve">, </w:t>
      </w:r>
      <w:r w:rsidRPr="00B92D87">
        <w:rPr>
          <w:rFonts w:ascii="Times New Roman" w:hAnsi="Times New Roman" w:cs="Times New Roman"/>
          <w:b/>
          <w:noProof/>
          <w:sz w:val="24"/>
          <w:szCs w:val="24"/>
          <w:lang w:val="sv-SE"/>
        </w:rPr>
        <w:t>Ida Ayu Ratih Stefani</w:t>
      </w:r>
      <w:r w:rsidR="008A6B20">
        <w:rPr>
          <w:rFonts w:ascii="Times New Roman" w:hAnsi="Times New Roman" w:cs="Times New Roman"/>
          <w:b/>
          <w:noProof/>
          <w:sz w:val="24"/>
          <w:szCs w:val="24"/>
        </w:rPr>
        <w:fldChar w:fldCharType="begin"/>
      </w:r>
      <w:r w:rsidR="00552352" w:rsidRPr="00B92D87">
        <w:rPr>
          <w:lang w:val="sv-SE"/>
        </w:rPr>
        <w:instrText xml:space="preserve"> XE "</w:instrText>
      </w:r>
      <w:r w:rsidR="00552352" w:rsidRPr="00B92D87">
        <w:rPr>
          <w:rFonts w:ascii="Times New Roman" w:hAnsi="Times New Roman" w:cs="Times New Roman"/>
          <w:b/>
          <w:noProof/>
          <w:sz w:val="24"/>
          <w:szCs w:val="24"/>
          <w:lang w:val="sv-SE"/>
        </w:rPr>
        <w:instrText>Ida Ayu Ratih Stefani</w:instrText>
      </w:r>
      <w:r w:rsidR="00552352" w:rsidRPr="00B92D87">
        <w:rPr>
          <w:lang w:val="sv-SE"/>
        </w:rPr>
        <w:instrText xml:space="preserve">" </w:instrText>
      </w:r>
      <w:r w:rsidR="008A6B20">
        <w:rPr>
          <w:rFonts w:ascii="Times New Roman" w:hAnsi="Times New Roman" w:cs="Times New Roman"/>
          <w:b/>
          <w:noProof/>
          <w:sz w:val="24"/>
          <w:szCs w:val="24"/>
        </w:rPr>
        <w:fldChar w:fldCharType="end"/>
      </w:r>
      <w:r w:rsidRPr="00B92D87">
        <w:rPr>
          <w:rFonts w:ascii="Times New Roman" w:hAnsi="Times New Roman" w:cs="Times New Roman"/>
          <w:b/>
          <w:sz w:val="24"/>
          <w:szCs w:val="24"/>
          <w:vertAlign w:val="superscript"/>
          <w:lang w:val="sv-SE"/>
        </w:rPr>
        <w:t>2)</w:t>
      </w:r>
    </w:p>
    <w:p w:rsidR="00343F8E" w:rsidRPr="00343F8E" w:rsidRDefault="00343F8E" w:rsidP="00343F8E">
      <w:pPr>
        <w:autoSpaceDE w:val="0"/>
        <w:autoSpaceDN w:val="0"/>
        <w:adjustRightInd w:val="0"/>
        <w:spacing w:after="0" w:line="240" w:lineRule="auto"/>
        <w:jc w:val="center"/>
        <w:rPr>
          <w:rFonts w:ascii="Times New Roman" w:hAnsi="Times New Roman" w:cs="Times New Roman"/>
          <w:sz w:val="24"/>
          <w:szCs w:val="24"/>
          <w:lang w:val="sv-SE"/>
        </w:rPr>
      </w:pPr>
      <w:r w:rsidRPr="00343F8E">
        <w:rPr>
          <w:rFonts w:ascii="Times New Roman" w:hAnsi="Times New Roman" w:cs="Times New Roman"/>
          <w:sz w:val="24"/>
          <w:szCs w:val="24"/>
          <w:vertAlign w:val="superscript"/>
          <w:lang w:val="sv-SE"/>
        </w:rPr>
        <w:t>1)</w:t>
      </w:r>
      <w:r w:rsidRPr="00343F8E">
        <w:rPr>
          <w:rFonts w:ascii="Times New Roman" w:hAnsi="Times New Roman" w:cs="Times New Roman"/>
          <w:sz w:val="24"/>
          <w:szCs w:val="24"/>
          <w:lang w:val="sv-SE"/>
        </w:rPr>
        <w:t>Dep</w:t>
      </w:r>
      <w:r w:rsidR="00953F97">
        <w:rPr>
          <w:rFonts w:ascii="Times New Roman" w:hAnsi="Times New Roman" w:cs="Times New Roman"/>
          <w:sz w:val="24"/>
          <w:szCs w:val="24"/>
          <w:lang w:val="sv-SE"/>
        </w:rPr>
        <w:t>.</w:t>
      </w:r>
      <w:r w:rsidRPr="00343F8E">
        <w:rPr>
          <w:rFonts w:ascii="Times New Roman" w:hAnsi="Times New Roman" w:cs="Times New Roman"/>
          <w:sz w:val="24"/>
          <w:szCs w:val="24"/>
          <w:lang w:val="sv-SE"/>
        </w:rPr>
        <w:t xml:space="preserve"> Ilmu Produksi dan Teknologi Peternakan,  Fakultas Peternakan </w:t>
      </w:r>
    </w:p>
    <w:p w:rsidR="00343F8E" w:rsidRPr="00B92D87" w:rsidRDefault="00343F8E" w:rsidP="00343F8E">
      <w:pPr>
        <w:autoSpaceDE w:val="0"/>
        <w:autoSpaceDN w:val="0"/>
        <w:adjustRightInd w:val="0"/>
        <w:spacing w:after="0" w:line="240" w:lineRule="auto"/>
        <w:jc w:val="center"/>
        <w:rPr>
          <w:rFonts w:ascii="Times New Roman" w:hAnsi="Times New Roman" w:cs="Times New Roman"/>
          <w:lang w:val="sv-SE"/>
        </w:rPr>
      </w:pPr>
      <w:r w:rsidRPr="00343F8E">
        <w:rPr>
          <w:rFonts w:ascii="Times New Roman" w:hAnsi="Times New Roman" w:cs="Times New Roman"/>
          <w:sz w:val="24"/>
          <w:szCs w:val="24"/>
          <w:lang w:val="sv-SE"/>
        </w:rPr>
        <w:t xml:space="preserve"> </w:t>
      </w:r>
      <w:r w:rsidRPr="00B92D87">
        <w:rPr>
          <w:rFonts w:ascii="Times New Roman" w:hAnsi="Times New Roman" w:cs="Times New Roman"/>
          <w:sz w:val="24"/>
          <w:szCs w:val="24"/>
          <w:vertAlign w:val="superscript"/>
          <w:lang w:val="sv-SE"/>
        </w:rPr>
        <w:t>2)</w:t>
      </w:r>
      <w:r w:rsidRPr="00B92D87">
        <w:rPr>
          <w:rFonts w:ascii="Times New Roman" w:hAnsi="Times New Roman" w:cs="Times New Roman"/>
          <w:sz w:val="24"/>
          <w:szCs w:val="24"/>
          <w:lang w:val="sv-SE"/>
        </w:rPr>
        <w:t>Dep</w:t>
      </w:r>
      <w:r w:rsidR="00953F97" w:rsidRPr="00B92D87">
        <w:rPr>
          <w:rFonts w:ascii="Times New Roman" w:hAnsi="Times New Roman" w:cs="Times New Roman"/>
          <w:sz w:val="24"/>
          <w:szCs w:val="24"/>
          <w:lang w:val="sv-SE"/>
        </w:rPr>
        <w:t>.</w:t>
      </w:r>
      <w:r w:rsidRPr="00B92D87">
        <w:rPr>
          <w:rFonts w:ascii="Times New Roman" w:hAnsi="Times New Roman" w:cs="Times New Roman"/>
          <w:sz w:val="24"/>
          <w:szCs w:val="24"/>
          <w:lang w:val="sv-SE"/>
        </w:rPr>
        <w:t xml:space="preserve"> Ilmu Keteknikan Pertanian, Fakultas Teknologi Pertanian, </w:t>
      </w:r>
      <w:r w:rsidRPr="00B92D87">
        <w:rPr>
          <w:rFonts w:ascii="Times New Roman" w:hAnsi="Times New Roman" w:cs="Times New Roman"/>
          <w:sz w:val="24"/>
          <w:szCs w:val="24"/>
          <w:vertAlign w:val="superscript"/>
          <w:lang w:val="sv-SE"/>
        </w:rPr>
        <w:t xml:space="preserve">3) </w:t>
      </w:r>
      <w:r w:rsidRPr="00B92D87">
        <w:rPr>
          <w:rFonts w:ascii="Times New Roman" w:hAnsi="Times New Roman" w:cs="Times New Roman"/>
          <w:sz w:val="24"/>
          <w:szCs w:val="24"/>
          <w:lang w:val="sv-SE"/>
        </w:rPr>
        <w:t>Balai Besar Pasca Panen, Departemen Pertanian Republik Indonesia</w:t>
      </w:r>
    </w:p>
    <w:p w:rsidR="00343F8E" w:rsidRPr="00B92D87" w:rsidRDefault="00343F8E" w:rsidP="00343F8E">
      <w:pPr>
        <w:spacing w:after="0" w:line="240" w:lineRule="auto"/>
        <w:jc w:val="center"/>
        <w:rPr>
          <w:rFonts w:ascii="Times New Roman" w:hAnsi="Times New Roman" w:cs="Times New Roman"/>
          <w:lang w:val="sv-SE"/>
        </w:rPr>
      </w:pPr>
    </w:p>
    <w:p w:rsidR="00CF0202" w:rsidRPr="00B92D87" w:rsidRDefault="00CF0202" w:rsidP="00CF0202">
      <w:pPr>
        <w:spacing w:after="0" w:line="240" w:lineRule="auto"/>
        <w:jc w:val="center"/>
        <w:rPr>
          <w:rFonts w:ascii="Times New Roman" w:hAnsi="Times New Roman" w:cs="Times New Roman"/>
          <w:b/>
          <w:bCs/>
          <w:sz w:val="24"/>
          <w:szCs w:val="24"/>
          <w:lang w:val="sv-SE"/>
        </w:rPr>
      </w:pPr>
      <w:r w:rsidRPr="00B92D87">
        <w:rPr>
          <w:rFonts w:ascii="Times New Roman" w:hAnsi="Times New Roman" w:cs="Times New Roman"/>
          <w:b/>
          <w:bCs/>
          <w:sz w:val="24"/>
          <w:szCs w:val="24"/>
          <w:lang w:val="sv-SE"/>
        </w:rPr>
        <w:t>ABSTRAK</w:t>
      </w:r>
    </w:p>
    <w:p w:rsidR="00CF0202" w:rsidRPr="00B92D87" w:rsidRDefault="00CF0202" w:rsidP="00CF0202">
      <w:pPr>
        <w:spacing w:after="0" w:line="240" w:lineRule="auto"/>
        <w:jc w:val="center"/>
        <w:rPr>
          <w:rFonts w:ascii="Times New Roman" w:hAnsi="Times New Roman" w:cs="Times New Roman"/>
          <w:b/>
          <w:bCs/>
          <w:lang w:val="sv-SE"/>
        </w:rPr>
      </w:pPr>
    </w:p>
    <w:p w:rsidR="00CF0202" w:rsidRPr="00B92D87" w:rsidRDefault="00CF0202" w:rsidP="00CF0202">
      <w:pPr>
        <w:autoSpaceDE w:val="0"/>
        <w:autoSpaceDN w:val="0"/>
        <w:adjustRightInd w:val="0"/>
        <w:spacing w:after="0" w:line="240" w:lineRule="auto"/>
        <w:jc w:val="both"/>
        <w:rPr>
          <w:rFonts w:ascii="Times New Roman" w:hAnsi="Times New Roman" w:cs="Times New Roman"/>
          <w:lang w:val="sv-SE"/>
        </w:rPr>
      </w:pPr>
      <w:r w:rsidRPr="00B92D87">
        <w:rPr>
          <w:rFonts w:ascii="Times New Roman" w:hAnsi="Times New Roman" w:cs="Times New Roman"/>
          <w:lang w:val="sv-SE"/>
        </w:rPr>
        <w:t xml:space="preserve">Aplikasi Medan Pulsa Listrik Tegangan Tinggi (HPEF) didasarkan pada dua teori utama, yaitu  </w:t>
      </w:r>
      <w:r w:rsidRPr="00B92D87">
        <w:rPr>
          <w:rFonts w:ascii="Times New Roman" w:hAnsi="Times New Roman" w:cs="Times New Roman"/>
          <w:i/>
          <w:iCs/>
          <w:lang w:val="sv-SE"/>
        </w:rPr>
        <w:t>electrical breakdown</w:t>
      </w:r>
      <w:r w:rsidRPr="00B92D87">
        <w:rPr>
          <w:rFonts w:ascii="Times New Roman" w:hAnsi="Times New Roman" w:cs="Times New Roman"/>
          <w:lang w:val="sv-SE"/>
        </w:rPr>
        <w:t xml:space="preserve"> dan teori elektroporasi membran sel akibat adanya medan listrik tegangan tinggi yang mengakibatkan inaktivasi sel.  Inaktivasi mikroba susu utuh pada suhu kamar (27±1</w:t>
      </w:r>
      <w:r w:rsidRPr="00B92D87">
        <w:rPr>
          <w:rFonts w:ascii="Times New Roman" w:hAnsi="Times New Roman" w:cs="Times New Roman"/>
          <w:vertAlign w:val="superscript"/>
          <w:lang w:val="sv-SE"/>
        </w:rPr>
        <w:t>o</w:t>
      </w:r>
      <w:r w:rsidRPr="00B92D87">
        <w:rPr>
          <w:rFonts w:ascii="Times New Roman" w:hAnsi="Times New Roman" w:cs="Times New Roman"/>
          <w:lang w:val="sv-SE"/>
        </w:rPr>
        <w:t>C) lebih baik dibandingkan inaktivasi pada suhu dingin (4-8</w:t>
      </w:r>
      <w:r w:rsidRPr="00B92D87">
        <w:rPr>
          <w:rFonts w:ascii="Times New Roman" w:hAnsi="Times New Roman" w:cs="Times New Roman"/>
          <w:vertAlign w:val="superscript"/>
          <w:lang w:val="sv-SE"/>
        </w:rPr>
        <w:t>o</w:t>
      </w:r>
      <w:r w:rsidRPr="00B92D87">
        <w:rPr>
          <w:rFonts w:ascii="Times New Roman" w:hAnsi="Times New Roman" w:cs="Times New Roman"/>
          <w:lang w:val="sv-SE"/>
        </w:rPr>
        <w:t xml:space="preserve">C) untuk jarak elektrode 3 mm; 4 mm; 5 mm dengan chamber tipe </w:t>
      </w:r>
      <w:r w:rsidRPr="00B92D87">
        <w:rPr>
          <w:rFonts w:ascii="Times New Roman" w:hAnsi="Times New Roman" w:cs="Times New Roman"/>
          <w:i/>
          <w:iCs/>
          <w:lang w:val="sv-SE"/>
        </w:rPr>
        <w:t>pararel plate</w:t>
      </w:r>
      <w:r w:rsidRPr="00B92D87">
        <w:rPr>
          <w:rFonts w:ascii="Times New Roman" w:hAnsi="Times New Roman" w:cs="Times New Roman"/>
          <w:lang w:val="sv-SE"/>
        </w:rPr>
        <w:t xml:space="preserve"> sistem </w:t>
      </w:r>
      <w:r w:rsidRPr="00B92D87">
        <w:rPr>
          <w:rFonts w:ascii="Times New Roman" w:hAnsi="Times New Roman" w:cs="Times New Roman"/>
          <w:i/>
          <w:iCs/>
          <w:lang w:val="sv-SE"/>
        </w:rPr>
        <w:t>bacth</w:t>
      </w:r>
      <w:r w:rsidRPr="00B92D87">
        <w:rPr>
          <w:rFonts w:ascii="Times New Roman" w:hAnsi="Times New Roman" w:cs="Times New Roman"/>
          <w:lang w:val="sv-SE"/>
        </w:rPr>
        <w:t xml:space="preserve"> berturut-turut adalah 26,16 % dan 11,34 %; 19,28 % dan 3,65 % dan 8,11 % dan 0,36 %. Inaktivasi bakteri pathogen </w:t>
      </w:r>
      <w:r w:rsidRPr="00B92D87">
        <w:rPr>
          <w:rFonts w:ascii="Times New Roman" w:hAnsi="Times New Roman" w:cs="Times New Roman"/>
          <w:i/>
          <w:iCs/>
          <w:lang w:val="sv-SE"/>
        </w:rPr>
        <w:t>E. coli</w:t>
      </w:r>
      <w:r w:rsidRPr="00B92D87">
        <w:rPr>
          <w:rFonts w:ascii="Times New Roman" w:hAnsi="Times New Roman" w:cs="Times New Roman"/>
          <w:lang w:val="sv-SE"/>
        </w:rPr>
        <w:t xml:space="preserve">; </w:t>
      </w:r>
      <w:r w:rsidRPr="00B92D87">
        <w:rPr>
          <w:rFonts w:ascii="Times New Roman" w:hAnsi="Times New Roman" w:cs="Times New Roman"/>
          <w:i/>
          <w:iCs/>
          <w:lang w:val="sv-SE"/>
        </w:rPr>
        <w:t>Staphylococcus</w:t>
      </w:r>
      <w:r w:rsidRPr="00B92D87">
        <w:rPr>
          <w:rFonts w:ascii="Times New Roman" w:hAnsi="Times New Roman" w:cs="Times New Roman"/>
          <w:lang w:val="sv-SE"/>
        </w:rPr>
        <w:t xml:space="preserve"> </w:t>
      </w:r>
      <w:r w:rsidRPr="00B92D87">
        <w:rPr>
          <w:rFonts w:ascii="Times New Roman" w:hAnsi="Times New Roman" w:cs="Times New Roman"/>
          <w:i/>
          <w:iCs/>
          <w:lang w:val="sv-SE"/>
        </w:rPr>
        <w:t>aureus</w:t>
      </w:r>
      <w:r w:rsidRPr="00B92D87">
        <w:rPr>
          <w:rFonts w:ascii="Times New Roman" w:hAnsi="Times New Roman" w:cs="Times New Roman"/>
          <w:lang w:val="sv-SE"/>
        </w:rPr>
        <w:t xml:space="preserve"> dan </w:t>
      </w:r>
      <w:r w:rsidRPr="00B92D87">
        <w:rPr>
          <w:rFonts w:ascii="Times New Roman" w:hAnsi="Times New Roman" w:cs="Times New Roman"/>
          <w:i/>
          <w:iCs/>
          <w:lang w:val="sv-SE"/>
        </w:rPr>
        <w:t>Salmonella</w:t>
      </w:r>
      <w:r w:rsidRPr="00B92D87">
        <w:rPr>
          <w:rFonts w:ascii="Times New Roman" w:hAnsi="Times New Roman" w:cs="Times New Roman"/>
          <w:lang w:val="sv-SE"/>
        </w:rPr>
        <w:t xml:space="preserve">  Typhimurium jika dibandingkan dengan jumlah mikroba pada suhu kamar dengan sumber pembangkitan </w:t>
      </w:r>
      <w:r w:rsidRPr="00B92D87">
        <w:rPr>
          <w:rFonts w:ascii="Times New Roman" w:hAnsi="Times New Roman" w:cs="Times New Roman"/>
          <w:i/>
          <w:iCs/>
          <w:lang w:val="sv-SE"/>
        </w:rPr>
        <w:t>coil</w:t>
      </w:r>
      <w:r w:rsidRPr="00B92D87">
        <w:rPr>
          <w:rFonts w:ascii="Times New Roman" w:hAnsi="Times New Roman" w:cs="Times New Roman"/>
          <w:lang w:val="sv-SE"/>
        </w:rPr>
        <w:t xml:space="preserve"> 30 kV untuk jarak elektrode 3 mm berturut-turut adalah 1,085 log siklus; 0,53584 log siklus dan 0,908 log siklus. Koefisen (</w:t>
      </w:r>
      <w:r w:rsidRPr="00343F8E">
        <w:rPr>
          <w:rFonts w:ascii="Times New Roman" w:hAnsi="Times New Roman" w:cs="Times New Roman"/>
        </w:rPr>
        <w:t>μ</w:t>
      </w:r>
      <w:r w:rsidRPr="00B92D87">
        <w:rPr>
          <w:rFonts w:ascii="Times New Roman" w:hAnsi="Times New Roman" w:cs="Times New Roman"/>
          <w:lang w:val="sv-SE"/>
        </w:rPr>
        <w:t xml:space="preserve">) laju inaktivasi bakteri pathogen </w:t>
      </w:r>
      <w:r w:rsidRPr="00B92D87">
        <w:rPr>
          <w:rFonts w:ascii="Times New Roman" w:hAnsi="Times New Roman" w:cs="Times New Roman"/>
          <w:i/>
          <w:iCs/>
          <w:lang w:val="sv-SE"/>
        </w:rPr>
        <w:t>E. coli</w:t>
      </w:r>
      <w:r w:rsidRPr="00B92D87">
        <w:rPr>
          <w:rFonts w:ascii="Times New Roman" w:hAnsi="Times New Roman" w:cs="Times New Roman"/>
          <w:lang w:val="sv-SE"/>
        </w:rPr>
        <w:t xml:space="preserve">; </w:t>
      </w:r>
      <w:r w:rsidRPr="00B92D87">
        <w:rPr>
          <w:rFonts w:ascii="Times New Roman" w:hAnsi="Times New Roman" w:cs="Times New Roman"/>
          <w:i/>
          <w:iCs/>
          <w:lang w:val="sv-SE"/>
        </w:rPr>
        <w:t>Staphylococcus</w:t>
      </w:r>
      <w:r w:rsidRPr="00B92D87">
        <w:rPr>
          <w:rFonts w:ascii="Times New Roman" w:hAnsi="Times New Roman" w:cs="Times New Roman"/>
          <w:lang w:val="sv-SE"/>
        </w:rPr>
        <w:t xml:space="preserve"> </w:t>
      </w:r>
      <w:r w:rsidRPr="00B92D87">
        <w:rPr>
          <w:rFonts w:ascii="Times New Roman" w:hAnsi="Times New Roman" w:cs="Times New Roman"/>
          <w:i/>
          <w:iCs/>
          <w:lang w:val="sv-SE"/>
        </w:rPr>
        <w:t>aureus</w:t>
      </w:r>
      <w:r w:rsidRPr="00B92D87">
        <w:rPr>
          <w:rFonts w:ascii="Times New Roman" w:hAnsi="Times New Roman" w:cs="Times New Roman"/>
          <w:lang w:val="sv-SE"/>
        </w:rPr>
        <w:t xml:space="preserve"> dan </w:t>
      </w:r>
      <w:r w:rsidRPr="00B92D87">
        <w:rPr>
          <w:rFonts w:ascii="Times New Roman" w:hAnsi="Times New Roman" w:cs="Times New Roman"/>
          <w:i/>
          <w:iCs/>
          <w:lang w:val="sv-SE"/>
        </w:rPr>
        <w:t>Salmonella</w:t>
      </w:r>
      <w:r w:rsidRPr="00B92D87">
        <w:rPr>
          <w:rFonts w:ascii="Times New Roman" w:hAnsi="Times New Roman" w:cs="Times New Roman"/>
          <w:lang w:val="sv-SE"/>
        </w:rPr>
        <w:t xml:space="preserve"> Typhimurium berturut-turut adalah 0,0194; 0,0112  dan 0,0063 . </w:t>
      </w:r>
    </w:p>
    <w:p w:rsidR="00CF0202" w:rsidRPr="00B92D87" w:rsidRDefault="00CF0202" w:rsidP="00CF0202">
      <w:pPr>
        <w:spacing w:after="0" w:line="240" w:lineRule="auto"/>
        <w:jc w:val="both"/>
        <w:rPr>
          <w:rFonts w:ascii="Times New Roman" w:hAnsi="Times New Roman" w:cs="Times New Roman"/>
          <w:lang w:val="sv-SE"/>
        </w:rPr>
      </w:pPr>
      <w:r w:rsidRPr="00B92D87">
        <w:rPr>
          <w:rFonts w:ascii="Times New Roman" w:hAnsi="Times New Roman" w:cs="Times New Roman"/>
          <w:lang w:val="sv-SE"/>
        </w:rPr>
        <w:t xml:space="preserve">Penelitian pengujian kualitas susu metode </w:t>
      </w:r>
      <w:r w:rsidRPr="00B92D87">
        <w:rPr>
          <w:rFonts w:ascii="Times New Roman" w:hAnsi="Times New Roman" w:cs="Times New Roman"/>
          <w:i/>
          <w:iCs/>
          <w:lang w:val="sv-SE"/>
        </w:rPr>
        <w:t>HPEF</w:t>
      </w:r>
      <w:r w:rsidRPr="00B92D87">
        <w:rPr>
          <w:rFonts w:ascii="Times New Roman" w:hAnsi="Times New Roman" w:cs="Times New Roman"/>
          <w:lang w:val="sv-SE"/>
        </w:rPr>
        <w:t xml:space="preserve"> memberikan hasil sebagai berikut : (1) BJ SNI, susu segar dan susu metode HPEF dengan waktu 30” dan 60” berturut-turut adalah </w:t>
      </w:r>
      <w:r w:rsidRPr="00B92D87">
        <w:rPr>
          <w:rStyle w:val="CharacterStyle1"/>
          <w:rFonts w:ascii="Times New Roman" w:hAnsi="Times New Roman" w:cs="Times New Roman"/>
          <w:sz w:val="22"/>
          <w:szCs w:val="22"/>
          <w:lang w:val="sv-SE"/>
        </w:rPr>
        <w:t xml:space="preserve">1,0280; </w:t>
      </w:r>
      <w:r w:rsidRPr="00B92D87">
        <w:rPr>
          <w:rFonts w:ascii="Times New Roman" w:hAnsi="Times New Roman" w:cs="Times New Roman"/>
          <w:lang w:val="sv-SE"/>
        </w:rPr>
        <w:t>1,026; 1,0235; dan 1,0235 g/cm</w:t>
      </w:r>
      <w:r w:rsidRPr="00B92D87">
        <w:rPr>
          <w:rFonts w:ascii="Times New Roman" w:hAnsi="Times New Roman" w:cs="Times New Roman"/>
          <w:vertAlign w:val="superscript"/>
          <w:lang w:val="sv-SE"/>
        </w:rPr>
        <w:t>3</w:t>
      </w:r>
      <w:r w:rsidRPr="00B92D87">
        <w:rPr>
          <w:rFonts w:ascii="Times New Roman" w:hAnsi="Times New Roman" w:cs="Times New Roman"/>
          <w:lang w:val="sv-SE"/>
        </w:rPr>
        <w:t xml:space="preserve"> (2) kadar lemak SNI, susu segar dan susu metode HPEF 30” dan 60” berturut-turut adalah 2,8 %; 3,215 %;  2,925 %; dan 2,87 %, (3) SNF SNI, susu segar dan susu pasteurisasi 30” dan 60” berturut-turut adalah 7,7 %; 7,91 %; 7,28 %; dan 7,24 % (4) kandungan protein SNI, susu segar dan susu pasteurisasi 30” dan 60” berturut-turut adalah 2,5 %; 3,21 %; 2,99 % dan 2,97 %. </w:t>
      </w:r>
    </w:p>
    <w:p w:rsidR="00CF0202" w:rsidRPr="00B92D87" w:rsidRDefault="00CF0202" w:rsidP="00CF0202">
      <w:pPr>
        <w:spacing w:after="0" w:line="240" w:lineRule="auto"/>
        <w:ind w:firstLine="720"/>
        <w:jc w:val="both"/>
        <w:rPr>
          <w:rFonts w:ascii="Times New Roman" w:hAnsi="Times New Roman" w:cs="Times New Roman"/>
          <w:lang w:val="sv-SE"/>
        </w:rPr>
      </w:pPr>
    </w:p>
    <w:p w:rsidR="00CF0202" w:rsidRPr="00343F8E" w:rsidRDefault="00CF0202" w:rsidP="00CF0202">
      <w:pPr>
        <w:autoSpaceDE w:val="0"/>
        <w:autoSpaceDN w:val="0"/>
        <w:adjustRightInd w:val="0"/>
        <w:spacing w:after="0" w:line="360" w:lineRule="auto"/>
        <w:jc w:val="both"/>
        <w:rPr>
          <w:rFonts w:ascii="Times New Roman" w:hAnsi="Times New Roman" w:cs="Times New Roman"/>
        </w:rPr>
      </w:pPr>
      <w:r w:rsidRPr="00343F8E">
        <w:rPr>
          <w:rFonts w:ascii="Times New Roman" w:hAnsi="Times New Roman" w:cs="Times New Roman"/>
        </w:rPr>
        <w:t xml:space="preserve">Kata kunci : Bakteri </w:t>
      </w:r>
      <w:r w:rsidR="001B4BED">
        <w:rPr>
          <w:rFonts w:ascii="Times New Roman" w:hAnsi="Times New Roman" w:cs="Times New Roman"/>
        </w:rPr>
        <w:t>p</w:t>
      </w:r>
      <w:r w:rsidRPr="00343F8E">
        <w:rPr>
          <w:rFonts w:ascii="Times New Roman" w:hAnsi="Times New Roman" w:cs="Times New Roman"/>
        </w:rPr>
        <w:t xml:space="preserve">athogen, </w:t>
      </w:r>
      <w:r w:rsidR="001B4BED" w:rsidRPr="001B4BED">
        <w:rPr>
          <w:rFonts w:ascii="Times New Roman" w:hAnsi="Times New Roman" w:cs="Times New Roman"/>
          <w:i/>
        </w:rPr>
        <w:t>h</w:t>
      </w:r>
      <w:r w:rsidRPr="00343F8E">
        <w:rPr>
          <w:rFonts w:ascii="Times New Roman" w:hAnsi="Times New Roman" w:cs="Times New Roman"/>
          <w:i/>
          <w:iCs/>
        </w:rPr>
        <w:t xml:space="preserve">igh </w:t>
      </w:r>
      <w:r w:rsidR="001B4BED">
        <w:rPr>
          <w:rFonts w:ascii="Times New Roman" w:hAnsi="Times New Roman" w:cs="Times New Roman"/>
          <w:i/>
          <w:iCs/>
        </w:rPr>
        <w:t>p</w:t>
      </w:r>
      <w:r w:rsidRPr="00343F8E">
        <w:rPr>
          <w:rFonts w:ascii="Times New Roman" w:hAnsi="Times New Roman" w:cs="Times New Roman"/>
          <w:i/>
          <w:iCs/>
        </w:rPr>
        <w:t xml:space="preserve">ulsed </w:t>
      </w:r>
      <w:r w:rsidR="001B4BED">
        <w:rPr>
          <w:rFonts w:ascii="Times New Roman" w:hAnsi="Times New Roman" w:cs="Times New Roman"/>
          <w:i/>
          <w:iCs/>
        </w:rPr>
        <w:t>e</w:t>
      </w:r>
      <w:r w:rsidRPr="00343F8E">
        <w:rPr>
          <w:rFonts w:ascii="Times New Roman" w:hAnsi="Times New Roman" w:cs="Times New Roman"/>
          <w:i/>
          <w:iCs/>
        </w:rPr>
        <w:t xml:space="preserve">lectric </w:t>
      </w:r>
      <w:r w:rsidR="001B4BED">
        <w:rPr>
          <w:rFonts w:ascii="Times New Roman" w:hAnsi="Times New Roman" w:cs="Times New Roman"/>
          <w:i/>
          <w:iCs/>
        </w:rPr>
        <w:t>f</w:t>
      </w:r>
      <w:r w:rsidRPr="00343F8E">
        <w:rPr>
          <w:rFonts w:ascii="Times New Roman" w:hAnsi="Times New Roman" w:cs="Times New Roman"/>
          <w:i/>
          <w:iCs/>
        </w:rPr>
        <w:t>ield</w:t>
      </w:r>
      <w:r w:rsidRPr="00343F8E">
        <w:rPr>
          <w:rFonts w:ascii="Times New Roman" w:hAnsi="Times New Roman" w:cs="Times New Roman"/>
        </w:rPr>
        <w:t xml:space="preserve">, </w:t>
      </w:r>
      <w:r w:rsidR="001B4BED">
        <w:rPr>
          <w:rFonts w:ascii="Times New Roman" w:hAnsi="Times New Roman" w:cs="Times New Roman"/>
        </w:rPr>
        <w:t>p</w:t>
      </w:r>
      <w:r w:rsidRPr="00343F8E">
        <w:rPr>
          <w:rFonts w:ascii="Times New Roman" w:hAnsi="Times New Roman" w:cs="Times New Roman"/>
        </w:rPr>
        <w:t>asteurisasi</w:t>
      </w:r>
      <w:r w:rsidR="00824772">
        <w:rPr>
          <w:rFonts w:ascii="Times New Roman" w:hAnsi="Times New Roman" w:cs="Times New Roman"/>
        </w:rPr>
        <w:t>.</w:t>
      </w:r>
    </w:p>
    <w:p w:rsidR="00CF0202" w:rsidRDefault="00CF0202" w:rsidP="00343F8E">
      <w:pPr>
        <w:spacing w:after="0" w:line="240" w:lineRule="auto"/>
        <w:jc w:val="center"/>
        <w:rPr>
          <w:rFonts w:ascii="Times New Roman" w:hAnsi="Times New Roman" w:cs="Times New Roman"/>
          <w:b/>
          <w:bCs/>
          <w:sz w:val="24"/>
          <w:szCs w:val="24"/>
        </w:rPr>
      </w:pPr>
    </w:p>
    <w:p w:rsidR="00CF0202" w:rsidRDefault="00CF0202" w:rsidP="00343F8E">
      <w:pPr>
        <w:spacing w:after="0" w:line="240" w:lineRule="auto"/>
        <w:jc w:val="center"/>
        <w:rPr>
          <w:rFonts w:ascii="Times New Roman" w:hAnsi="Times New Roman" w:cs="Times New Roman"/>
          <w:b/>
          <w:bCs/>
          <w:sz w:val="24"/>
          <w:szCs w:val="24"/>
        </w:rPr>
      </w:pPr>
    </w:p>
    <w:p w:rsidR="00343F8E" w:rsidRPr="009E6442" w:rsidRDefault="00343F8E" w:rsidP="00343F8E">
      <w:pPr>
        <w:spacing w:after="0" w:line="240" w:lineRule="auto"/>
        <w:jc w:val="center"/>
        <w:rPr>
          <w:rFonts w:ascii="Times New Roman" w:hAnsi="Times New Roman" w:cs="Times New Roman"/>
          <w:b/>
          <w:bCs/>
          <w:sz w:val="24"/>
          <w:szCs w:val="24"/>
        </w:rPr>
      </w:pPr>
      <w:r w:rsidRPr="009E6442">
        <w:rPr>
          <w:rFonts w:ascii="Times New Roman" w:hAnsi="Times New Roman" w:cs="Times New Roman"/>
          <w:b/>
          <w:bCs/>
          <w:sz w:val="24"/>
          <w:szCs w:val="24"/>
        </w:rPr>
        <w:t>ABSTRACT</w:t>
      </w:r>
    </w:p>
    <w:p w:rsidR="00343F8E" w:rsidRPr="00343F8E" w:rsidRDefault="00343F8E" w:rsidP="00343F8E">
      <w:pPr>
        <w:spacing w:after="0" w:line="240" w:lineRule="auto"/>
        <w:jc w:val="center"/>
        <w:rPr>
          <w:rFonts w:ascii="Times New Roman" w:hAnsi="Times New Roman" w:cs="Times New Roman"/>
          <w:b/>
          <w:bCs/>
        </w:rPr>
      </w:pPr>
    </w:p>
    <w:p w:rsidR="00343F8E" w:rsidRPr="00343F8E" w:rsidRDefault="00343F8E" w:rsidP="00ED2E7A">
      <w:pPr>
        <w:spacing w:after="0" w:line="240" w:lineRule="auto"/>
        <w:jc w:val="both"/>
        <w:rPr>
          <w:rStyle w:val="longtext"/>
          <w:rFonts w:ascii="Times New Roman" w:hAnsi="Times New Roman" w:cs="Times New Roman"/>
          <w:shd w:val="clear" w:color="auto" w:fill="FFFFFF"/>
        </w:rPr>
      </w:pPr>
      <w:r w:rsidRPr="00343F8E">
        <w:rPr>
          <w:rStyle w:val="longtext"/>
          <w:rFonts w:ascii="Times New Roman" w:hAnsi="Times New Roman" w:cs="Times New Roman"/>
          <w:shd w:val="clear" w:color="auto" w:fill="FFFFFF"/>
        </w:rPr>
        <w:t xml:space="preserve">Applications of High Pulsed Electric Field (HPEF) is based on two main theories, namely the theory of electrical breakdown and electroporation membrane cell due to high pulsed electric field resulting in cell inactivation. </w:t>
      </w:r>
      <w:r w:rsidR="00ED2E7A">
        <w:rPr>
          <w:rStyle w:val="longtext"/>
          <w:rFonts w:ascii="Times New Roman" w:hAnsi="Times New Roman" w:cs="Times New Roman"/>
          <w:shd w:val="clear" w:color="auto" w:fill="FFFFFF"/>
        </w:rPr>
        <w:t xml:space="preserve"> </w:t>
      </w:r>
      <w:r w:rsidRPr="00343F8E">
        <w:rPr>
          <w:rStyle w:val="longtext"/>
          <w:rFonts w:ascii="Times New Roman" w:hAnsi="Times New Roman" w:cs="Times New Roman"/>
          <w:shd w:val="clear" w:color="auto" w:fill="FFFFFF"/>
        </w:rPr>
        <w:t>Microbial inactivation whole milk at room temperature (27 ± 1</w:t>
      </w:r>
      <w:r w:rsidRPr="00343F8E">
        <w:rPr>
          <w:rStyle w:val="longtext"/>
          <w:rFonts w:ascii="Times New Roman" w:hAnsi="Times New Roman" w:cs="Times New Roman"/>
          <w:shd w:val="clear" w:color="auto" w:fill="FFFFFF"/>
          <w:vertAlign w:val="superscript"/>
        </w:rPr>
        <w:t>o</w:t>
      </w:r>
      <w:r w:rsidRPr="00343F8E">
        <w:rPr>
          <w:rStyle w:val="longtext"/>
          <w:rFonts w:ascii="Times New Roman" w:hAnsi="Times New Roman" w:cs="Times New Roman"/>
          <w:shd w:val="clear" w:color="auto" w:fill="FFFFFF"/>
        </w:rPr>
        <w:t>C) better than the inactivation at low temperature (4-8</w:t>
      </w:r>
      <w:r w:rsidRPr="00343F8E">
        <w:rPr>
          <w:rStyle w:val="longtext"/>
          <w:rFonts w:ascii="Times New Roman" w:hAnsi="Times New Roman" w:cs="Times New Roman"/>
          <w:shd w:val="clear" w:color="auto" w:fill="FFFFFF"/>
          <w:vertAlign w:val="superscript"/>
        </w:rPr>
        <w:t>o</w:t>
      </w:r>
      <w:r w:rsidRPr="00343F8E">
        <w:rPr>
          <w:rStyle w:val="longtext"/>
          <w:rFonts w:ascii="Times New Roman" w:hAnsi="Times New Roman" w:cs="Times New Roman"/>
          <w:shd w:val="clear" w:color="auto" w:fill="FFFFFF"/>
        </w:rPr>
        <w:t>C) gap electrode: 3 mm; 4 mm, 5 mm with a parallel plate type systems bacth chamber, respectively 26.16% and 11.34%; 19.28% and 3.65% and 8.11% and 0.36%. I</w:t>
      </w:r>
      <w:r w:rsidRPr="00343F8E">
        <w:rPr>
          <w:rStyle w:val="longtext"/>
          <w:rFonts w:ascii="Times New Roman" w:hAnsi="Times New Roman" w:cs="Times New Roman"/>
        </w:rPr>
        <w:t xml:space="preserve">nactivation bacterial pathogen of </w:t>
      </w:r>
      <w:r w:rsidRPr="00343F8E">
        <w:rPr>
          <w:rStyle w:val="longtext"/>
          <w:rFonts w:ascii="Times New Roman" w:hAnsi="Times New Roman" w:cs="Times New Roman"/>
          <w:i/>
          <w:iCs/>
        </w:rPr>
        <w:t xml:space="preserve">E. </w:t>
      </w:r>
      <w:r w:rsidRPr="00343F8E">
        <w:rPr>
          <w:rStyle w:val="longtext"/>
          <w:rFonts w:ascii="Times New Roman" w:hAnsi="Times New Roman" w:cs="Times New Roman"/>
          <w:i/>
          <w:iCs/>
          <w:shd w:val="clear" w:color="auto" w:fill="FFFFFF"/>
        </w:rPr>
        <w:t>coli</w:t>
      </w:r>
      <w:r w:rsidRPr="00343F8E">
        <w:rPr>
          <w:rStyle w:val="longtext"/>
          <w:rFonts w:ascii="Times New Roman" w:hAnsi="Times New Roman" w:cs="Times New Roman"/>
          <w:shd w:val="clear" w:color="auto" w:fill="FFFFFF"/>
        </w:rPr>
        <w:t xml:space="preserve">; </w:t>
      </w:r>
      <w:r w:rsidRPr="00343F8E">
        <w:rPr>
          <w:rStyle w:val="longtext"/>
          <w:rFonts w:ascii="Times New Roman" w:hAnsi="Times New Roman" w:cs="Times New Roman"/>
          <w:i/>
          <w:iCs/>
          <w:shd w:val="clear" w:color="auto" w:fill="FFFFFF"/>
        </w:rPr>
        <w:t>Staphylococcus aureus</w:t>
      </w:r>
      <w:r w:rsidRPr="00343F8E">
        <w:rPr>
          <w:rStyle w:val="longtext"/>
          <w:rFonts w:ascii="Times New Roman" w:hAnsi="Times New Roman" w:cs="Times New Roman"/>
          <w:shd w:val="clear" w:color="auto" w:fill="FFFFFF"/>
        </w:rPr>
        <w:t xml:space="preserve"> and </w:t>
      </w:r>
      <w:r w:rsidRPr="00343F8E">
        <w:rPr>
          <w:rStyle w:val="longtext"/>
          <w:rFonts w:ascii="Times New Roman" w:hAnsi="Times New Roman" w:cs="Times New Roman"/>
          <w:i/>
          <w:iCs/>
          <w:shd w:val="clear" w:color="auto" w:fill="FFFFFF"/>
        </w:rPr>
        <w:t xml:space="preserve">Salmonella </w:t>
      </w:r>
      <w:r w:rsidRPr="00343F8E">
        <w:rPr>
          <w:rStyle w:val="longtext"/>
          <w:rFonts w:ascii="Times New Roman" w:hAnsi="Times New Roman" w:cs="Times New Roman"/>
          <w:shd w:val="clear" w:color="auto" w:fill="FFFFFF"/>
        </w:rPr>
        <w:t xml:space="preserve">Typhimurium when compared to the number of microbes at room temperature with the coil 30 kV with gap electrode 3 mm, respectively was 1.085 log cycles; 0.53584 log cycle and 0.908 log cycles. </w:t>
      </w:r>
      <w:r w:rsidRPr="00343F8E">
        <w:rPr>
          <w:rStyle w:val="longtext"/>
          <w:rFonts w:ascii="Times New Roman" w:hAnsi="Times New Roman" w:cs="Times New Roman"/>
        </w:rPr>
        <w:t xml:space="preserve">Coefficient (μ) rate inactivation bacterial pathogen of </w:t>
      </w:r>
      <w:r w:rsidRPr="00343F8E">
        <w:rPr>
          <w:rStyle w:val="longtext"/>
          <w:rFonts w:ascii="Times New Roman" w:hAnsi="Times New Roman" w:cs="Times New Roman"/>
          <w:i/>
          <w:iCs/>
        </w:rPr>
        <w:t xml:space="preserve">E. </w:t>
      </w:r>
      <w:r w:rsidRPr="00343F8E">
        <w:rPr>
          <w:rStyle w:val="longtext"/>
          <w:rFonts w:ascii="Times New Roman" w:hAnsi="Times New Roman" w:cs="Times New Roman"/>
          <w:i/>
          <w:iCs/>
          <w:shd w:val="clear" w:color="auto" w:fill="FFFFFF"/>
        </w:rPr>
        <w:t>coli</w:t>
      </w:r>
      <w:r w:rsidRPr="00343F8E">
        <w:rPr>
          <w:rStyle w:val="longtext"/>
          <w:rFonts w:ascii="Times New Roman" w:hAnsi="Times New Roman" w:cs="Times New Roman"/>
          <w:shd w:val="clear" w:color="auto" w:fill="FFFFFF"/>
        </w:rPr>
        <w:t xml:space="preserve">; </w:t>
      </w:r>
      <w:r w:rsidRPr="00343F8E">
        <w:rPr>
          <w:rStyle w:val="longtext"/>
          <w:rFonts w:ascii="Times New Roman" w:hAnsi="Times New Roman" w:cs="Times New Roman"/>
          <w:i/>
          <w:iCs/>
          <w:shd w:val="clear" w:color="auto" w:fill="FFFFFF"/>
        </w:rPr>
        <w:t xml:space="preserve">Staphylococcus aureus </w:t>
      </w:r>
      <w:r w:rsidRPr="00343F8E">
        <w:rPr>
          <w:rStyle w:val="longtext"/>
          <w:rFonts w:ascii="Times New Roman" w:hAnsi="Times New Roman" w:cs="Times New Roman"/>
          <w:shd w:val="clear" w:color="auto" w:fill="FFFFFF"/>
        </w:rPr>
        <w:t xml:space="preserve">and </w:t>
      </w:r>
      <w:r w:rsidRPr="00343F8E">
        <w:rPr>
          <w:rStyle w:val="longtext"/>
          <w:rFonts w:ascii="Times New Roman" w:hAnsi="Times New Roman" w:cs="Times New Roman"/>
          <w:i/>
          <w:iCs/>
          <w:shd w:val="clear" w:color="auto" w:fill="FFFFFF"/>
        </w:rPr>
        <w:t>Salmonella</w:t>
      </w:r>
      <w:r w:rsidRPr="00343F8E">
        <w:rPr>
          <w:rStyle w:val="longtext"/>
          <w:rFonts w:ascii="Times New Roman" w:hAnsi="Times New Roman" w:cs="Times New Roman"/>
          <w:shd w:val="clear" w:color="auto" w:fill="FFFFFF"/>
        </w:rPr>
        <w:t xml:space="preserve"> Typhimurium, respectively 0.0194; 0.0112 and 0.0063. </w:t>
      </w:r>
    </w:p>
    <w:p w:rsidR="00343F8E" w:rsidRDefault="00343F8E" w:rsidP="00ED2E7A">
      <w:pPr>
        <w:spacing w:after="0" w:line="240" w:lineRule="auto"/>
        <w:jc w:val="both"/>
        <w:rPr>
          <w:rStyle w:val="longtext"/>
          <w:rFonts w:ascii="Times New Roman" w:hAnsi="Times New Roman" w:cs="Times New Roman"/>
          <w:shd w:val="clear" w:color="auto" w:fill="FFFFFF"/>
        </w:rPr>
      </w:pPr>
      <w:r w:rsidRPr="00343F8E">
        <w:rPr>
          <w:rStyle w:val="longtext"/>
          <w:rFonts w:ascii="Times New Roman" w:hAnsi="Times New Roman" w:cs="Times New Roman"/>
          <w:shd w:val="clear" w:color="auto" w:fill="FFFFFF"/>
        </w:rPr>
        <w:lastRenderedPageBreak/>
        <w:t>Testing milk quality HPEF methods give results as follows: (1) BJ SNI, fresh milk and milk HPEF method with a 30 "and 60" respectively is 1.0280; 1.026; 1.0235, and 1.0235 g / cm3 (2) SNI fat, fresh milk and milk methods HPEF 30 "and 60" are respectively 2.8%; 3.215%; 2.925% and 2.87%, (3) SNF SNI, fresh milk and milk pasteurization 30 "and 60" respectively 7.7%; 7.91%; 7.28% and 7.24% (4) the protein content of SNI, fresh milk and milk pasteurization 30 "and 60" respectively was 2.5%; 3.21%; 2.99% and 2.97%</w:t>
      </w:r>
    </w:p>
    <w:p w:rsidR="00343F8E" w:rsidRPr="00343F8E" w:rsidRDefault="00343F8E" w:rsidP="00343F8E">
      <w:pPr>
        <w:spacing w:after="0" w:line="240" w:lineRule="auto"/>
        <w:ind w:firstLine="709"/>
        <w:jc w:val="both"/>
        <w:rPr>
          <w:rStyle w:val="longtext"/>
          <w:rFonts w:ascii="Times New Roman" w:hAnsi="Times New Roman" w:cs="Times New Roman"/>
          <w:shd w:val="clear" w:color="auto" w:fill="FFFFFF"/>
        </w:rPr>
      </w:pPr>
    </w:p>
    <w:p w:rsidR="00343F8E" w:rsidRPr="00343F8E" w:rsidRDefault="00343F8E" w:rsidP="00343F8E">
      <w:pPr>
        <w:spacing w:after="0" w:line="240" w:lineRule="auto"/>
        <w:jc w:val="both"/>
        <w:rPr>
          <w:rFonts w:ascii="Times New Roman" w:hAnsi="Times New Roman" w:cs="Times New Roman"/>
        </w:rPr>
      </w:pPr>
      <w:r w:rsidRPr="00343F8E">
        <w:rPr>
          <w:rStyle w:val="shorttext"/>
          <w:rFonts w:ascii="Times New Roman" w:hAnsi="Times New Roman" w:cs="Times New Roman"/>
          <w:shd w:val="clear" w:color="auto" w:fill="FFFFFF"/>
        </w:rPr>
        <w:t xml:space="preserve">Keywords : Bacterial pathogen, </w:t>
      </w:r>
      <w:r w:rsidR="001B4BED" w:rsidRPr="00343F8E">
        <w:rPr>
          <w:rStyle w:val="shorttext"/>
          <w:rFonts w:ascii="Times New Roman" w:hAnsi="Times New Roman" w:cs="Times New Roman"/>
          <w:i/>
          <w:iCs/>
          <w:shd w:val="clear" w:color="auto" w:fill="FFFFFF"/>
        </w:rPr>
        <w:t>high pulsed electric field</w:t>
      </w:r>
      <w:r w:rsidR="001B4BED" w:rsidRPr="00343F8E">
        <w:rPr>
          <w:rStyle w:val="shorttext"/>
          <w:rFonts w:ascii="Times New Roman" w:hAnsi="Times New Roman" w:cs="Times New Roman"/>
          <w:shd w:val="clear" w:color="auto" w:fill="FFFFFF"/>
        </w:rPr>
        <w:t>, pasteurization</w:t>
      </w:r>
      <w:r w:rsidRPr="00343F8E">
        <w:rPr>
          <w:rFonts w:ascii="Times New Roman" w:hAnsi="Times New Roman" w:cs="Times New Roman"/>
        </w:rPr>
        <w:t xml:space="preserve"> </w:t>
      </w:r>
    </w:p>
    <w:p w:rsidR="00343F8E" w:rsidRDefault="00343F8E" w:rsidP="00343F8E">
      <w:pPr>
        <w:spacing w:after="0" w:line="240" w:lineRule="auto"/>
        <w:jc w:val="center"/>
        <w:rPr>
          <w:rFonts w:ascii="Times New Roman" w:hAnsi="Times New Roman" w:cs="Times New Roman"/>
          <w:b/>
          <w:bCs/>
        </w:rPr>
      </w:pPr>
    </w:p>
    <w:p w:rsidR="00343F8E" w:rsidRPr="00343F8E" w:rsidRDefault="00343F8E" w:rsidP="00343F8E">
      <w:pPr>
        <w:autoSpaceDE w:val="0"/>
        <w:autoSpaceDN w:val="0"/>
        <w:adjustRightInd w:val="0"/>
        <w:spacing w:after="0" w:line="360" w:lineRule="auto"/>
        <w:jc w:val="both"/>
        <w:rPr>
          <w:rFonts w:ascii="Times New Roman" w:hAnsi="Times New Roman" w:cs="Times New Roman"/>
          <w:vertAlign w:val="superscript"/>
        </w:rPr>
      </w:pPr>
    </w:p>
    <w:p w:rsidR="00343F8E" w:rsidRDefault="00343F8E" w:rsidP="00343F8E">
      <w:pPr>
        <w:spacing w:after="0" w:line="360" w:lineRule="auto"/>
        <w:jc w:val="center"/>
        <w:rPr>
          <w:rFonts w:ascii="Times New Roman" w:hAnsi="Times New Roman" w:cs="Times New Roman"/>
          <w:b/>
          <w:bCs/>
          <w:sz w:val="24"/>
          <w:szCs w:val="24"/>
        </w:rPr>
      </w:pPr>
      <w:r w:rsidRPr="00343F8E">
        <w:rPr>
          <w:rFonts w:ascii="Times New Roman" w:hAnsi="Times New Roman" w:cs="Times New Roman"/>
          <w:b/>
          <w:bCs/>
          <w:sz w:val="24"/>
          <w:szCs w:val="24"/>
        </w:rPr>
        <w:t>PENDAHULUAN</w:t>
      </w:r>
    </w:p>
    <w:p w:rsidR="00343F8E" w:rsidRPr="00343F8E" w:rsidRDefault="00343F8E" w:rsidP="00343F8E">
      <w:pPr>
        <w:spacing w:after="0" w:line="360" w:lineRule="auto"/>
        <w:jc w:val="center"/>
        <w:rPr>
          <w:rFonts w:ascii="Times New Roman" w:hAnsi="Times New Roman" w:cs="Times New Roman"/>
          <w:b/>
          <w:bCs/>
          <w:sz w:val="24"/>
          <w:szCs w:val="24"/>
        </w:rPr>
      </w:pPr>
    </w:p>
    <w:p w:rsidR="00343F8E" w:rsidRPr="00343F8E" w:rsidRDefault="00343F8E" w:rsidP="00343F8E">
      <w:pPr>
        <w:pStyle w:val="NoSpacing"/>
        <w:spacing w:line="360" w:lineRule="auto"/>
        <w:ind w:firstLine="709"/>
        <w:jc w:val="both"/>
        <w:rPr>
          <w:rFonts w:ascii="Times New Roman" w:hAnsi="Times New Roman" w:cs="Times New Roman"/>
          <w:sz w:val="24"/>
          <w:szCs w:val="24"/>
          <w:lang w:val="id-ID"/>
        </w:rPr>
      </w:pPr>
      <w:r w:rsidRPr="00343F8E">
        <w:rPr>
          <w:rFonts w:ascii="Times New Roman" w:hAnsi="Times New Roman" w:cs="Times New Roman"/>
          <w:sz w:val="24"/>
          <w:szCs w:val="24"/>
          <w:lang w:val="id-ID"/>
        </w:rPr>
        <w:t xml:space="preserve">Susu segar mempunyai sifat tidak tahan lama bila disimpan pada suhu kamar, sehingga perlu dilakukan penanganan atau pengolahan. Proses pengolahan susu secara umum melibatkan perlakuan panas. Proses pemanasan pada susu sangat efektif dalam mempertahankan kualitas  mikrobiologis susu dan membunuh mikroorganisme berbahaya di dalam susu. Kelemahan aplikasi pemanasan pada susu akan berakibat pada penurunan kandungan nutrisi susu, terutama komponen-komponen yang tidak tahan panas seperti protein dan vitamin. </w:t>
      </w:r>
    </w:p>
    <w:p w:rsidR="00343F8E" w:rsidRPr="00343F8E" w:rsidRDefault="00343F8E" w:rsidP="00343F8E">
      <w:pPr>
        <w:spacing w:after="0" w:line="360" w:lineRule="auto"/>
        <w:ind w:firstLine="709"/>
        <w:jc w:val="both"/>
        <w:rPr>
          <w:rFonts w:ascii="Times New Roman" w:hAnsi="Times New Roman" w:cs="Times New Roman"/>
          <w:sz w:val="24"/>
          <w:szCs w:val="24"/>
          <w:lang w:val="id-ID"/>
        </w:rPr>
      </w:pPr>
      <w:r w:rsidRPr="00343F8E">
        <w:rPr>
          <w:rFonts w:ascii="Times New Roman" w:hAnsi="Times New Roman" w:cs="Times New Roman"/>
          <w:sz w:val="24"/>
          <w:szCs w:val="24"/>
          <w:lang w:val="id-ID"/>
        </w:rPr>
        <w:tab/>
        <w:t xml:space="preserve"> Saat ini telah banyak dikembangkan teknologi pemanasan yang mampu meminimalisir kehilangan kandungan nutrisi pada susu dan tetap memberikan jaminan aman pada produk untuk dikonsumsi, seperti metode pasteurisasi dan UHT. Beberapa kelemahan metode tersebut adalah (1) menimbulkan efek yang kurang menguntungkan terhadap mutu bahan pangan, antara lain berupa penurunan kadar nutrisi, kualitas sensoris (bau, rasa, warna), (2) memerlukan daya listrik yang cukup besar untuk mengoperasikannya. Oleh karena itu dianggap perlu pengembangan teknologi penanganan susu yang lebih aman, hemat energi dan tetap efektif dalam mempertahankan kualitas fisik, kimia dan mikrobiologis susu. Zang et al. (1997) di Ohio State University mempelopori pengembangan suatu metode baru untuk mengatasi permasalahan tersebut, yaitu melalui teknologi pengawetan pangan tanpa melibatkan panas, berupa teknologi Medan Pulsa Listrik Tegangan Tinggi (</w:t>
      </w:r>
      <w:r w:rsidRPr="00343F8E">
        <w:rPr>
          <w:rFonts w:ascii="Times New Roman" w:hAnsi="Times New Roman" w:cs="Times New Roman"/>
          <w:i/>
          <w:iCs/>
          <w:sz w:val="24"/>
          <w:szCs w:val="24"/>
          <w:lang w:val="id-ID"/>
        </w:rPr>
        <w:t>High Pulsed Electric Field</w:t>
      </w:r>
      <w:r w:rsidRPr="00343F8E">
        <w:rPr>
          <w:rFonts w:ascii="Times New Roman" w:hAnsi="Times New Roman" w:cs="Times New Roman"/>
          <w:sz w:val="24"/>
          <w:szCs w:val="24"/>
          <w:lang w:val="id-ID"/>
        </w:rPr>
        <w:t>).</w:t>
      </w:r>
    </w:p>
    <w:p w:rsidR="00343F8E" w:rsidRPr="00343F8E" w:rsidRDefault="00343F8E" w:rsidP="00343F8E">
      <w:pPr>
        <w:spacing w:after="0" w:line="360" w:lineRule="auto"/>
        <w:ind w:firstLine="709"/>
        <w:jc w:val="both"/>
        <w:rPr>
          <w:rFonts w:ascii="Times New Roman" w:hAnsi="Times New Roman" w:cs="Times New Roman"/>
          <w:sz w:val="24"/>
          <w:szCs w:val="24"/>
          <w:lang w:val="id-ID"/>
        </w:rPr>
      </w:pPr>
      <w:r w:rsidRPr="00343F8E">
        <w:rPr>
          <w:rFonts w:ascii="Times New Roman" w:hAnsi="Times New Roman" w:cs="Times New Roman"/>
          <w:sz w:val="24"/>
          <w:szCs w:val="24"/>
          <w:lang w:val="id-ID"/>
        </w:rPr>
        <w:t xml:space="preserve">Teknologi Medan Pulsa Listrik Tegangan Tinggi didasarkan pada dua teori utama, yaitu  </w:t>
      </w:r>
      <w:r w:rsidRPr="00343F8E">
        <w:rPr>
          <w:rFonts w:ascii="Times New Roman" w:hAnsi="Times New Roman" w:cs="Times New Roman"/>
          <w:b/>
          <w:bCs/>
          <w:i/>
          <w:iCs/>
          <w:sz w:val="24"/>
          <w:szCs w:val="24"/>
          <w:lang w:val="id-ID"/>
        </w:rPr>
        <w:t>electrical breakdown</w:t>
      </w:r>
      <w:r w:rsidRPr="00343F8E">
        <w:rPr>
          <w:rFonts w:ascii="Times New Roman" w:hAnsi="Times New Roman" w:cs="Times New Roman"/>
          <w:sz w:val="24"/>
          <w:szCs w:val="24"/>
          <w:lang w:val="id-ID"/>
        </w:rPr>
        <w:t xml:space="preserve"> dan teori </w:t>
      </w:r>
      <w:r w:rsidRPr="00343F8E">
        <w:rPr>
          <w:rFonts w:ascii="Times New Roman" w:hAnsi="Times New Roman" w:cs="Times New Roman"/>
          <w:b/>
          <w:bCs/>
          <w:sz w:val="24"/>
          <w:szCs w:val="24"/>
          <w:lang w:val="id-ID"/>
        </w:rPr>
        <w:t>elektroporasi</w:t>
      </w:r>
      <w:r w:rsidRPr="00343F8E">
        <w:rPr>
          <w:rFonts w:ascii="Times New Roman" w:hAnsi="Times New Roman" w:cs="Times New Roman"/>
          <w:sz w:val="24"/>
          <w:szCs w:val="24"/>
          <w:lang w:val="id-ID"/>
        </w:rPr>
        <w:t xml:space="preserve"> membran sel akibat </w:t>
      </w:r>
      <w:r w:rsidRPr="00343F8E">
        <w:rPr>
          <w:rFonts w:ascii="Times New Roman" w:hAnsi="Times New Roman" w:cs="Times New Roman"/>
          <w:sz w:val="24"/>
          <w:szCs w:val="24"/>
          <w:lang w:val="id-ID"/>
        </w:rPr>
        <w:lastRenderedPageBreak/>
        <w:t>adanya medan pulsa listrik tegangan tinggi yang mengakibatkan inaktivasi sel mikroba. Sebagai dasar perancangan digunakan tetapan model kinetika inaktivasi mikroba yang telah dikembangkan oleh Peleg (1995) dan Hulshelger (1983).</w:t>
      </w:r>
      <w:r w:rsidRPr="00343F8E">
        <w:rPr>
          <w:rFonts w:ascii="Times New Roman" w:hAnsi="Times New Roman" w:cs="Times New Roman"/>
          <w:noProof/>
          <w:sz w:val="24"/>
          <w:szCs w:val="24"/>
          <w:lang w:val="id-ID"/>
        </w:rPr>
        <w:t xml:space="preserve"> Prinsip kerja inaktivasi mikroba medan pulsa listrik tegangan tinggi adalah dengan mengalirkan tegangan listrik tegangan tinggi sekitar 20-80 kV/cm melalui dua elektroda yang diletakkan diantara bahan pangan.   Bahan yang akan diinaktivasi mikrobanya diletakkan dalam medan listrik dengan intensitas tertentu yang dibangkitkan dari sebuah generator tegangan. Berbagai jenis pembangkit listrik dapat dipilih sesuai kebutuhannya seperti </w:t>
      </w:r>
      <w:r w:rsidRPr="00343F8E">
        <w:rPr>
          <w:rFonts w:ascii="Times New Roman" w:hAnsi="Times New Roman" w:cs="Times New Roman"/>
          <w:i/>
          <w:noProof/>
          <w:sz w:val="24"/>
          <w:szCs w:val="24"/>
          <w:lang w:val="id-ID"/>
        </w:rPr>
        <w:t>Pearson coil</w:t>
      </w:r>
      <w:r w:rsidRPr="00343F8E">
        <w:rPr>
          <w:rFonts w:ascii="Times New Roman" w:hAnsi="Times New Roman" w:cs="Times New Roman"/>
          <w:noProof/>
          <w:sz w:val="24"/>
          <w:szCs w:val="24"/>
          <w:lang w:val="id-ID"/>
        </w:rPr>
        <w:t xml:space="preserve"> (Zang </w:t>
      </w:r>
      <w:r w:rsidRPr="00343F8E">
        <w:rPr>
          <w:rFonts w:ascii="Times New Roman" w:hAnsi="Times New Roman" w:cs="Times New Roman"/>
          <w:i/>
          <w:iCs/>
          <w:noProof/>
          <w:sz w:val="24"/>
          <w:szCs w:val="24"/>
          <w:lang w:val="id-ID"/>
        </w:rPr>
        <w:t>et al</w:t>
      </w:r>
      <w:r w:rsidRPr="00343F8E">
        <w:rPr>
          <w:rFonts w:ascii="Times New Roman" w:hAnsi="Times New Roman" w:cs="Times New Roman"/>
          <w:noProof/>
          <w:sz w:val="24"/>
          <w:szCs w:val="24"/>
          <w:lang w:val="id-ID"/>
        </w:rPr>
        <w:t>., 1999).</w:t>
      </w:r>
    </w:p>
    <w:p w:rsidR="00343F8E" w:rsidRPr="00343F8E" w:rsidRDefault="00343F8E" w:rsidP="00343F8E">
      <w:pPr>
        <w:spacing w:after="0" w:line="360" w:lineRule="auto"/>
        <w:ind w:firstLine="720"/>
        <w:jc w:val="both"/>
        <w:rPr>
          <w:rFonts w:ascii="Times New Roman" w:hAnsi="Times New Roman" w:cs="Times New Roman"/>
          <w:sz w:val="24"/>
          <w:szCs w:val="24"/>
          <w:lang w:val="id-ID"/>
        </w:rPr>
      </w:pPr>
      <w:r w:rsidRPr="00343F8E">
        <w:rPr>
          <w:rFonts w:ascii="Times New Roman" w:hAnsi="Times New Roman" w:cs="Times New Roman"/>
          <w:sz w:val="24"/>
          <w:szCs w:val="24"/>
          <w:lang w:val="id-ID"/>
        </w:rPr>
        <w:t>Tujuan umum penelitian pada tahun pertama adalah mendapatkan produk susu yang Aman Sehat Utuh dan Halal</w:t>
      </w:r>
      <w:r w:rsidRPr="00343F8E">
        <w:rPr>
          <w:rFonts w:ascii="Times New Roman" w:hAnsi="Times New Roman" w:cs="Times New Roman"/>
          <w:caps/>
          <w:sz w:val="24"/>
          <w:szCs w:val="24"/>
          <w:lang w:val="id-ID"/>
        </w:rPr>
        <w:t xml:space="preserve"> (</w:t>
      </w:r>
      <w:r w:rsidRPr="00343F8E">
        <w:rPr>
          <w:rFonts w:ascii="Times New Roman" w:hAnsi="Times New Roman" w:cs="Times New Roman"/>
          <w:sz w:val="24"/>
          <w:szCs w:val="24"/>
          <w:lang w:val="id-ID"/>
        </w:rPr>
        <w:t>ASUH), dengan penerapan teknologi medan pulsa listrik tegangan tinggi dalam mempertahankan kualitas fisik, kimia dan mikrobiologi susu</w:t>
      </w:r>
      <w:r w:rsidRPr="00343F8E">
        <w:rPr>
          <w:rFonts w:ascii="Times New Roman" w:hAnsi="Times New Roman" w:cs="Times New Roman"/>
          <w:caps/>
          <w:sz w:val="24"/>
          <w:szCs w:val="24"/>
          <w:lang w:val="id-ID"/>
        </w:rPr>
        <w:t>. S</w:t>
      </w:r>
      <w:r w:rsidRPr="00343F8E">
        <w:rPr>
          <w:rFonts w:ascii="Times New Roman" w:hAnsi="Times New Roman" w:cs="Times New Roman"/>
          <w:sz w:val="24"/>
          <w:szCs w:val="24"/>
          <w:lang w:val="id-ID"/>
        </w:rPr>
        <w:t>edangkan</w:t>
      </w:r>
      <w:r w:rsidRPr="00343F8E">
        <w:rPr>
          <w:rFonts w:ascii="Times New Roman" w:hAnsi="Times New Roman" w:cs="Times New Roman"/>
          <w:caps/>
          <w:sz w:val="24"/>
          <w:szCs w:val="24"/>
          <w:lang w:val="id-ID"/>
        </w:rPr>
        <w:t xml:space="preserve"> </w:t>
      </w:r>
      <w:r w:rsidRPr="00343F8E">
        <w:rPr>
          <w:rFonts w:ascii="Times New Roman" w:hAnsi="Times New Roman" w:cs="Times New Roman"/>
          <w:sz w:val="24"/>
          <w:szCs w:val="24"/>
          <w:lang w:val="id-ID"/>
        </w:rPr>
        <w:t>tujuan</w:t>
      </w:r>
      <w:r w:rsidRPr="00343F8E">
        <w:rPr>
          <w:rFonts w:ascii="Times New Roman" w:hAnsi="Times New Roman" w:cs="Times New Roman"/>
          <w:caps/>
          <w:sz w:val="24"/>
          <w:szCs w:val="24"/>
          <w:lang w:val="id-ID"/>
        </w:rPr>
        <w:t xml:space="preserve"> </w:t>
      </w:r>
      <w:r w:rsidRPr="00343F8E">
        <w:rPr>
          <w:rFonts w:ascii="Times New Roman" w:hAnsi="Times New Roman" w:cs="Times New Roman"/>
          <w:sz w:val="24"/>
          <w:szCs w:val="24"/>
          <w:lang w:val="id-ID"/>
        </w:rPr>
        <w:t>khusus</w:t>
      </w:r>
      <w:r w:rsidRPr="00343F8E">
        <w:rPr>
          <w:rFonts w:ascii="Times New Roman" w:hAnsi="Times New Roman" w:cs="Times New Roman"/>
          <w:caps/>
          <w:sz w:val="24"/>
          <w:szCs w:val="24"/>
          <w:lang w:val="id-ID"/>
        </w:rPr>
        <w:t xml:space="preserve"> </w:t>
      </w:r>
      <w:r w:rsidRPr="00343F8E">
        <w:rPr>
          <w:rFonts w:ascii="Times New Roman" w:hAnsi="Times New Roman" w:cs="Times New Roman"/>
          <w:sz w:val="24"/>
          <w:szCs w:val="24"/>
          <w:lang w:val="id-ID"/>
        </w:rPr>
        <w:t>pada</w:t>
      </w:r>
      <w:r w:rsidRPr="00343F8E">
        <w:rPr>
          <w:rFonts w:ascii="Times New Roman" w:hAnsi="Times New Roman" w:cs="Times New Roman"/>
          <w:caps/>
          <w:sz w:val="24"/>
          <w:szCs w:val="24"/>
          <w:lang w:val="id-ID"/>
        </w:rPr>
        <w:t xml:space="preserve"> </w:t>
      </w:r>
      <w:r w:rsidRPr="00343F8E">
        <w:rPr>
          <w:rFonts w:ascii="Times New Roman" w:hAnsi="Times New Roman" w:cs="Times New Roman"/>
          <w:sz w:val="24"/>
          <w:szCs w:val="24"/>
          <w:lang w:val="id-ID"/>
        </w:rPr>
        <w:t>tahun</w:t>
      </w:r>
      <w:r w:rsidRPr="00343F8E">
        <w:rPr>
          <w:rFonts w:ascii="Times New Roman" w:hAnsi="Times New Roman" w:cs="Times New Roman"/>
          <w:caps/>
          <w:sz w:val="24"/>
          <w:szCs w:val="24"/>
          <w:lang w:val="id-ID"/>
        </w:rPr>
        <w:t xml:space="preserve"> </w:t>
      </w:r>
      <w:r w:rsidRPr="00343F8E">
        <w:rPr>
          <w:rFonts w:ascii="Times New Roman" w:hAnsi="Times New Roman" w:cs="Times New Roman"/>
          <w:sz w:val="24"/>
          <w:szCs w:val="24"/>
          <w:lang w:val="id-ID"/>
        </w:rPr>
        <w:t>I adalah</w:t>
      </w:r>
      <w:r w:rsidRPr="00343F8E">
        <w:rPr>
          <w:rFonts w:ascii="Times New Roman" w:hAnsi="Times New Roman" w:cs="Times New Roman"/>
          <w:caps/>
          <w:sz w:val="24"/>
          <w:szCs w:val="24"/>
          <w:lang w:val="id-ID"/>
        </w:rPr>
        <w:t xml:space="preserve"> : </w:t>
      </w:r>
      <w:r w:rsidRPr="00343F8E">
        <w:rPr>
          <w:rFonts w:ascii="Times New Roman" w:hAnsi="Times New Roman" w:cs="Times New Roman"/>
          <w:sz w:val="24"/>
          <w:szCs w:val="24"/>
          <w:lang w:val="id-ID"/>
        </w:rPr>
        <w:t>a) merancang prototipe alat pasteurisasi susu dengan teknologi medan pulsa listrik tegangan tinggi, b) mengkaji Faktor-faktor kritis alat, serta c) mengkaji efektifitas teknologi medan pulsa listrik tegangan tinggi dalam menghambat pertumbuhan mikroorganisme patogen.</w:t>
      </w:r>
    </w:p>
    <w:p w:rsidR="00343F8E" w:rsidRPr="00343F8E" w:rsidRDefault="00343F8E" w:rsidP="00343F8E">
      <w:pPr>
        <w:spacing w:after="0" w:line="360" w:lineRule="auto"/>
        <w:ind w:firstLine="720"/>
        <w:jc w:val="both"/>
        <w:rPr>
          <w:rFonts w:ascii="Times New Roman" w:hAnsi="Times New Roman" w:cs="Times New Roman"/>
          <w:sz w:val="24"/>
          <w:szCs w:val="24"/>
          <w:lang w:val="id-ID"/>
        </w:rPr>
      </w:pPr>
    </w:p>
    <w:p w:rsidR="00343F8E" w:rsidRPr="00343F8E" w:rsidRDefault="00343F8E" w:rsidP="00343F8E">
      <w:pPr>
        <w:spacing w:after="0" w:line="360" w:lineRule="auto"/>
        <w:jc w:val="center"/>
        <w:rPr>
          <w:rFonts w:ascii="Times New Roman" w:hAnsi="Times New Roman" w:cs="Times New Roman"/>
          <w:b/>
          <w:bCs/>
          <w:sz w:val="24"/>
          <w:szCs w:val="24"/>
          <w:lang w:val="id-ID"/>
        </w:rPr>
      </w:pPr>
      <w:r w:rsidRPr="00343F8E">
        <w:rPr>
          <w:rFonts w:ascii="Times New Roman" w:hAnsi="Times New Roman" w:cs="Times New Roman"/>
          <w:b/>
          <w:bCs/>
          <w:sz w:val="24"/>
          <w:szCs w:val="24"/>
          <w:lang w:val="id-ID"/>
        </w:rPr>
        <w:t>METODE</w:t>
      </w:r>
      <w:r w:rsidR="00101EF4">
        <w:rPr>
          <w:rFonts w:ascii="Times New Roman" w:hAnsi="Times New Roman" w:cs="Times New Roman"/>
          <w:b/>
          <w:bCs/>
          <w:sz w:val="24"/>
          <w:szCs w:val="24"/>
          <w:lang w:val="id-ID"/>
        </w:rPr>
        <w:t xml:space="preserve"> PENELITIAN</w:t>
      </w:r>
    </w:p>
    <w:p w:rsidR="00343F8E" w:rsidRDefault="00343F8E" w:rsidP="00343F8E">
      <w:pPr>
        <w:spacing w:after="0" w:line="360" w:lineRule="auto"/>
        <w:jc w:val="both"/>
        <w:rPr>
          <w:rFonts w:ascii="Times New Roman" w:hAnsi="Times New Roman" w:cs="Times New Roman"/>
          <w:b/>
          <w:bCs/>
          <w:sz w:val="24"/>
          <w:szCs w:val="24"/>
          <w:lang w:val="id-ID"/>
        </w:rPr>
      </w:pPr>
    </w:p>
    <w:p w:rsidR="00343F8E" w:rsidRPr="00343F8E" w:rsidRDefault="00343F8E" w:rsidP="00343F8E">
      <w:pPr>
        <w:spacing w:after="0" w:line="360" w:lineRule="auto"/>
        <w:jc w:val="both"/>
        <w:rPr>
          <w:rFonts w:ascii="Times New Roman" w:hAnsi="Times New Roman" w:cs="Times New Roman"/>
          <w:b/>
          <w:bCs/>
          <w:sz w:val="24"/>
          <w:szCs w:val="24"/>
          <w:lang w:val="id-ID"/>
        </w:rPr>
      </w:pPr>
      <w:r w:rsidRPr="00343F8E">
        <w:rPr>
          <w:rFonts w:ascii="Times New Roman" w:hAnsi="Times New Roman" w:cs="Times New Roman"/>
          <w:b/>
          <w:bCs/>
          <w:sz w:val="24"/>
          <w:szCs w:val="24"/>
          <w:lang w:val="id-ID"/>
        </w:rPr>
        <w:t>Alat dan Bahan</w:t>
      </w:r>
    </w:p>
    <w:p w:rsidR="00343F8E" w:rsidRPr="00343F8E" w:rsidRDefault="00343F8E" w:rsidP="00343F8E">
      <w:pPr>
        <w:spacing w:after="0" w:line="360" w:lineRule="auto"/>
        <w:ind w:firstLine="720"/>
        <w:jc w:val="both"/>
        <w:rPr>
          <w:rFonts w:ascii="Times New Roman" w:hAnsi="Times New Roman" w:cs="Times New Roman"/>
          <w:sz w:val="24"/>
          <w:szCs w:val="24"/>
          <w:lang w:val="id-ID"/>
        </w:rPr>
      </w:pPr>
      <w:r w:rsidRPr="00343F8E">
        <w:rPr>
          <w:rFonts w:ascii="Times New Roman" w:hAnsi="Times New Roman" w:cs="Times New Roman"/>
          <w:sz w:val="24"/>
          <w:szCs w:val="24"/>
          <w:lang w:val="id-ID"/>
        </w:rPr>
        <w:t xml:space="preserve">Alat yang digunakan pada penelitian susu sapi utuh adalah : unit HPEF dengan sumber pembangkitan tegangan tinggi flyback dengan spesifikasi Vpp (tegangan </w:t>
      </w:r>
      <w:r w:rsidRPr="00343F8E">
        <w:rPr>
          <w:rFonts w:ascii="Times New Roman" w:hAnsi="Times New Roman" w:cs="Times New Roman"/>
          <w:i/>
          <w:iCs/>
          <w:sz w:val="24"/>
          <w:szCs w:val="24"/>
          <w:lang w:val="id-ID"/>
        </w:rPr>
        <w:t>peak to peak</w:t>
      </w:r>
      <w:r w:rsidRPr="00343F8E">
        <w:rPr>
          <w:rFonts w:ascii="Times New Roman" w:hAnsi="Times New Roman" w:cs="Times New Roman"/>
          <w:sz w:val="24"/>
          <w:szCs w:val="24"/>
          <w:lang w:val="id-ID"/>
        </w:rPr>
        <w:t xml:space="preserve">) sebesar 1200 V dan tegangan efektif 832 V, multimeter Merk Sanwa DMM CD 771, Threatment chamber tipe </w:t>
      </w:r>
      <w:r w:rsidRPr="00343F8E">
        <w:rPr>
          <w:rFonts w:ascii="Times New Roman" w:hAnsi="Times New Roman" w:cs="Times New Roman"/>
          <w:i/>
          <w:iCs/>
          <w:sz w:val="24"/>
          <w:szCs w:val="24"/>
          <w:lang w:val="id-ID"/>
        </w:rPr>
        <w:t>batch pararel plate</w:t>
      </w:r>
      <w:r w:rsidRPr="00343F8E">
        <w:rPr>
          <w:rFonts w:ascii="Times New Roman" w:hAnsi="Times New Roman" w:cs="Times New Roman"/>
          <w:sz w:val="24"/>
          <w:szCs w:val="24"/>
          <w:lang w:val="id-ID"/>
        </w:rPr>
        <w:t xml:space="preserve"> dari stainless steel ST 316, osiloscope  merk ATTEN, probe tegangan tinggi tipe PD 28, peralatan sterilisasi, </w:t>
      </w:r>
      <w:r w:rsidRPr="00343F8E">
        <w:rPr>
          <w:rFonts w:ascii="Times New Roman" w:hAnsi="Times New Roman" w:cs="Times New Roman"/>
          <w:i/>
          <w:iCs/>
          <w:sz w:val="24"/>
          <w:szCs w:val="24"/>
          <w:lang w:val="id-ID"/>
        </w:rPr>
        <w:t>cold storage</w:t>
      </w:r>
      <w:r w:rsidRPr="00343F8E">
        <w:rPr>
          <w:rFonts w:ascii="Times New Roman" w:hAnsi="Times New Roman" w:cs="Times New Roman"/>
          <w:sz w:val="24"/>
          <w:szCs w:val="24"/>
          <w:lang w:val="id-ID"/>
        </w:rPr>
        <w:t xml:space="preserve">, </w:t>
      </w:r>
      <w:r w:rsidRPr="00343F8E">
        <w:rPr>
          <w:rFonts w:ascii="Times New Roman" w:hAnsi="Times New Roman" w:cs="Times New Roman"/>
          <w:i/>
          <w:iCs/>
          <w:sz w:val="24"/>
          <w:szCs w:val="24"/>
          <w:lang w:val="id-ID"/>
        </w:rPr>
        <w:t>termocouple</w:t>
      </w:r>
      <w:r w:rsidRPr="00343F8E">
        <w:rPr>
          <w:rFonts w:ascii="Times New Roman" w:hAnsi="Times New Roman" w:cs="Times New Roman"/>
          <w:sz w:val="24"/>
          <w:szCs w:val="24"/>
          <w:lang w:val="id-ID"/>
        </w:rPr>
        <w:t>, cawan petri, tabung reaksi, oven media PCA, Digital Colony Counter tipe DC-3.</w:t>
      </w:r>
    </w:p>
    <w:p w:rsidR="00343F8E" w:rsidRDefault="00343F8E" w:rsidP="00343F8E">
      <w:pPr>
        <w:spacing w:after="0" w:line="360" w:lineRule="auto"/>
        <w:ind w:firstLine="720"/>
        <w:jc w:val="both"/>
        <w:rPr>
          <w:rFonts w:ascii="Times New Roman" w:hAnsi="Times New Roman" w:cs="Times New Roman"/>
          <w:noProof/>
          <w:color w:val="000000"/>
          <w:sz w:val="24"/>
          <w:szCs w:val="24"/>
          <w:lang w:val="id-ID"/>
        </w:rPr>
      </w:pPr>
      <w:r w:rsidRPr="00343F8E">
        <w:rPr>
          <w:rFonts w:ascii="Times New Roman" w:hAnsi="Times New Roman" w:cs="Times New Roman"/>
          <w:noProof/>
          <w:color w:val="000000"/>
          <w:sz w:val="24"/>
          <w:szCs w:val="24"/>
          <w:lang w:val="id-ID"/>
        </w:rPr>
        <w:t xml:space="preserve">Alat-alat yang akan digunakan pada penelitian inaktivasi mikroba pathogen  adalah seperangkat alat HPEF dengan sumber pembangkitan coil dengan spesifikasi Vpp (tegangan </w:t>
      </w:r>
      <w:r w:rsidRPr="00343F8E">
        <w:rPr>
          <w:rFonts w:ascii="Times New Roman" w:hAnsi="Times New Roman" w:cs="Times New Roman"/>
          <w:i/>
          <w:iCs/>
          <w:noProof/>
          <w:color w:val="000000"/>
          <w:sz w:val="24"/>
          <w:szCs w:val="24"/>
          <w:lang w:val="id-ID"/>
        </w:rPr>
        <w:t>peak to peak</w:t>
      </w:r>
      <w:r w:rsidRPr="00343F8E">
        <w:rPr>
          <w:rFonts w:ascii="Times New Roman" w:hAnsi="Times New Roman" w:cs="Times New Roman"/>
          <w:noProof/>
          <w:color w:val="000000"/>
          <w:sz w:val="24"/>
          <w:szCs w:val="24"/>
          <w:lang w:val="id-ID"/>
        </w:rPr>
        <w:t xml:space="preserve">) sebesar 22 kV dan tegangan efektif 9,5 kV, osiloskop merk ATTENT, Vortex mixer, termocoupel, kaca objek, </w:t>
      </w:r>
      <w:r w:rsidRPr="00343F8E">
        <w:rPr>
          <w:rFonts w:ascii="Times New Roman" w:hAnsi="Times New Roman" w:cs="Times New Roman"/>
          <w:noProof/>
          <w:color w:val="000000"/>
          <w:sz w:val="24"/>
          <w:szCs w:val="24"/>
          <w:lang w:val="id-ID"/>
        </w:rPr>
        <w:lastRenderedPageBreak/>
        <w:t>mikroskop, inkubator, tabung reaksi, botol Schott, jarum Öse, labu erlenmeyer, pipet volumetrik, panci, penangas listrik, autoklaf, pemanas Bunsen dan cawan petri.</w:t>
      </w:r>
    </w:p>
    <w:p w:rsidR="00343F8E" w:rsidRPr="00343F8E" w:rsidRDefault="00343F8E" w:rsidP="00343F8E">
      <w:pPr>
        <w:spacing w:after="0" w:line="360" w:lineRule="auto"/>
        <w:ind w:left="284" w:hanging="284"/>
        <w:jc w:val="both"/>
        <w:rPr>
          <w:rFonts w:ascii="Times New Roman" w:hAnsi="Times New Roman" w:cs="Times New Roman"/>
          <w:sz w:val="24"/>
          <w:szCs w:val="24"/>
          <w:lang w:val="fi-FI"/>
        </w:rPr>
      </w:pPr>
      <w:r w:rsidRPr="00B92D87">
        <w:rPr>
          <w:rFonts w:ascii="Times New Roman" w:hAnsi="Times New Roman" w:cs="Times New Roman"/>
          <w:b/>
          <w:bCs/>
          <w:sz w:val="24"/>
          <w:szCs w:val="24"/>
          <w:lang w:val="id-ID"/>
        </w:rPr>
        <w:tab/>
      </w:r>
      <w:r w:rsidRPr="00B92D87">
        <w:rPr>
          <w:rFonts w:ascii="Times New Roman" w:hAnsi="Times New Roman" w:cs="Times New Roman"/>
          <w:b/>
          <w:bCs/>
          <w:sz w:val="24"/>
          <w:szCs w:val="24"/>
          <w:lang w:val="id-ID"/>
        </w:rPr>
        <w:tab/>
      </w:r>
      <w:r w:rsidRPr="00343F8E">
        <w:rPr>
          <w:rFonts w:ascii="Times New Roman" w:hAnsi="Times New Roman" w:cs="Times New Roman"/>
          <w:sz w:val="24"/>
          <w:szCs w:val="24"/>
          <w:lang w:val="fi-FI"/>
        </w:rPr>
        <w:t xml:space="preserve">Pelaksanaan penelitian pada Tahun I terdiri atas tiga tahapan yaitu : </w:t>
      </w:r>
    </w:p>
    <w:p w:rsidR="00343F8E" w:rsidRPr="00343F8E" w:rsidRDefault="00343F8E" w:rsidP="00343F8E">
      <w:pPr>
        <w:spacing w:after="0" w:line="360" w:lineRule="auto"/>
        <w:ind w:left="284" w:hanging="284"/>
        <w:jc w:val="both"/>
        <w:rPr>
          <w:rFonts w:ascii="Times New Roman" w:hAnsi="Times New Roman" w:cs="Times New Roman"/>
          <w:sz w:val="24"/>
          <w:szCs w:val="24"/>
          <w:lang w:val="fi-FI"/>
        </w:rPr>
      </w:pPr>
      <w:r w:rsidRPr="00343F8E">
        <w:rPr>
          <w:rFonts w:ascii="Times New Roman" w:hAnsi="Times New Roman" w:cs="Times New Roman"/>
          <w:sz w:val="24"/>
          <w:szCs w:val="24"/>
          <w:lang w:val="fi-FI"/>
        </w:rPr>
        <w:t xml:space="preserve">a) Mendapatkan prototipe teknologi medan pulsa listrik tegangan tinggi yang memenuhi syarat fungsional dan struktual, </w:t>
      </w:r>
    </w:p>
    <w:p w:rsidR="00343F8E" w:rsidRPr="00343F8E" w:rsidRDefault="00343F8E" w:rsidP="00343F8E">
      <w:pPr>
        <w:spacing w:after="0" w:line="360" w:lineRule="auto"/>
        <w:ind w:left="284" w:hanging="284"/>
        <w:jc w:val="both"/>
        <w:rPr>
          <w:rFonts w:ascii="Times New Roman" w:hAnsi="Times New Roman" w:cs="Times New Roman"/>
          <w:sz w:val="24"/>
          <w:szCs w:val="24"/>
          <w:lang w:val="fi-FI"/>
        </w:rPr>
      </w:pPr>
      <w:r w:rsidRPr="00343F8E">
        <w:rPr>
          <w:rFonts w:ascii="Times New Roman" w:hAnsi="Times New Roman" w:cs="Times New Roman"/>
          <w:sz w:val="24"/>
          <w:szCs w:val="24"/>
          <w:lang w:val="fi-FI"/>
        </w:rPr>
        <w:t>b) Melakukan optimasi penggunaan suhu proses yang terdiri suhu ruang ruang (27±1</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C) dan suhu dingin (4-8</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C)</w:t>
      </w:r>
    </w:p>
    <w:p w:rsidR="00343F8E" w:rsidRDefault="00343F8E" w:rsidP="00343F8E">
      <w:pPr>
        <w:spacing w:after="0" w:line="360" w:lineRule="auto"/>
        <w:ind w:left="284" w:hanging="284"/>
        <w:jc w:val="both"/>
        <w:rPr>
          <w:rFonts w:ascii="Times New Roman" w:hAnsi="Times New Roman" w:cs="Times New Roman"/>
          <w:sz w:val="24"/>
          <w:szCs w:val="24"/>
          <w:lang w:val="fi-FI"/>
        </w:rPr>
      </w:pPr>
      <w:r w:rsidRPr="00343F8E">
        <w:rPr>
          <w:rFonts w:ascii="Times New Roman" w:hAnsi="Times New Roman" w:cs="Times New Roman"/>
          <w:sz w:val="24"/>
          <w:szCs w:val="24"/>
          <w:lang w:val="fi-FI"/>
        </w:rPr>
        <w:t xml:space="preserve">c). Melakukan inaktivasi mikroba pathogen pada </w:t>
      </w:r>
      <w:r w:rsidRPr="00343F8E">
        <w:rPr>
          <w:rStyle w:val="longtext"/>
          <w:rFonts w:ascii="Times New Roman" w:hAnsi="Times New Roman" w:cs="Times New Roman"/>
          <w:i/>
          <w:iCs/>
          <w:sz w:val="24"/>
          <w:szCs w:val="24"/>
          <w:lang w:val="fi-FI"/>
        </w:rPr>
        <w:t xml:space="preserve">E. </w:t>
      </w:r>
      <w:r w:rsidRPr="00343F8E">
        <w:rPr>
          <w:rStyle w:val="longtext"/>
          <w:rFonts w:ascii="Times New Roman" w:hAnsi="Times New Roman" w:cs="Times New Roman"/>
          <w:i/>
          <w:iCs/>
          <w:sz w:val="24"/>
          <w:szCs w:val="24"/>
          <w:shd w:val="clear" w:color="auto" w:fill="FFFFFF"/>
          <w:lang w:val="fi-FI"/>
        </w:rPr>
        <w:t>coli</w:t>
      </w:r>
      <w:r w:rsidRPr="00343F8E">
        <w:rPr>
          <w:rStyle w:val="longtext"/>
          <w:rFonts w:ascii="Times New Roman" w:hAnsi="Times New Roman" w:cs="Times New Roman"/>
          <w:sz w:val="24"/>
          <w:szCs w:val="24"/>
          <w:shd w:val="clear" w:color="auto" w:fill="FFFFFF"/>
          <w:lang w:val="fi-FI"/>
        </w:rPr>
        <w:t xml:space="preserve">; </w:t>
      </w:r>
      <w:r w:rsidRPr="00343F8E">
        <w:rPr>
          <w:rStyle w:val="longtext"/>
          <w:rFonts w:ascii="Times New Roman" w:hAnsi="Times New Roman" w:cs="Times New Roman"/>
          <w:i/>
          <w:iCs/>
          <w:sz w:val="24"/>
          <w:szCs w:val="24"/>
          <w:shd w:val="clear" w:color="auto" w:fill="FFFFFF"/>
          <w:lang w:val="fi-FI"/>
        </w:rPr>
        <w:t xml:space="preserve">Staphylococcus aureus </w:t>
      </w:r>
      <w:r w:rsidRPr="00343F8E">
        <w:rPr>
          <w:rStyle w:val="longtext"/>
          <w:rFonts w:ascii="Times New Roman" w:hAnsi="Times New Roman" w:cs="Times New Roman"/>
          <w:sz w:val="24"/>
          <w:szCs w:val="24"/>
          <w:shd w:val="clear" w:color="auto" w:fill="FFFFFF"/>
          <w:lang w:val="fi-FI"/>
        </w:rPr>
        <w:t xml:space="preserve">and </w:t>
      </w:r>
      <w:r w:rsidRPr="00343F8E">
        <w:rPr>
          <w:rStyle w:val="longtext"/>
          <w:rFonts w:ascii="Times New Roman" w:hAnsi="Times New Roman" w:cs="Times New Roman"/>
          <w:i/>
          <w:iCs/>
          <w:sz w:val="24"/>
          <w:szCs w:val="24"/>
          <w:shd w:val="clear" w:color="auto" w:fill="FFFFFF"/>
          <w:lang w:val="fi-FI"/>
        </w:rPr>
        <w:t>Salmonella</w:t>
      </w:r>
      <w:r w:rsidRPr="00343F8E">
        <w:rPr>
          <w:rStyle w:val="longtext"/>
          <w:rFonts w:ascii="Times New Roman" w:hAnsi="Times New Roman" w:cs="Times New Roman"/>
          <w:sz w:val="24"/>
          <w:szCs w:val="24"/>
          <w:shd w:val="clear" w:color="auto" w:fill="FFFFFF"/>
          <w:lang w:val="fi-FI"/>
        </w:rPr>
        <w:t xml:space="preserve"> Typhimurium</w:t>
      </w:r>
      <w:r w:rsidRPr="00343F8E">
        <w:rPr>
          <w:rFonts w:ascii="Times New Roman" w:hAnsi="Times New Roman" w:cs="Times New Roman"/>
          <w:sz w:val="24"/>
          <w:szCs w:val="24"/>
          <w:lang w:val="fi-FI"/>
        </w:rPr>
        <w:t>.</w:t>
      </w:r>
    </w:p>
    <w:p w:rsidR="00343F8E" w:rsidRPr="00343F8E" w:rsidRDefault="00343F8E" w:rsidP="00343F8E">
      <w:pPr>
        <w:spacing w:after="0" w:line="360" w:lineRule="auto"/>
        <w:ind w:left="284" w:hanging="284"/>
        <w:jc w:val="both"/>
        <w:rPr>
          <w:rFonts w:ascii="Times New Roman" w:hAnsi="Times New Roman" w:cs="Times New Roman"/>
          <w:sz w:val="24"/>
          <w:szCs w:val="24"/>
          <w:lang w:val="fi-FI"/>
        </w:rPr>
      </w:pPr>
    </w:p>
    <w:p w:rsidR="00343F8E" w:rsidRPr="00343F8E" w:rsidRDefault="00343F8E" w:rsidP="00343F8E">
      <w:pPr>
        <w:spacing w:after="0" w:line="360" w:lineRule="auto"/>
        <w:ind w:left="284" w:hanging="284"/>
        <w:jc w:val="both"/>
        <w:rPr>
          <w:rFonts w:ascii="Times New Roman" w:hAnsi="Times New Roman" w:cs="Times New Roman"/>
          <w:b/>
          <w:bCs/>
          <w:sz w:val="24"/>
          <w:szCs w:val="24"/>
          <w:lang w:val="fi-FI"/>
        </w:rPr>
      </w:pPr>
      <w:r w:rsidRPr="00343F8E">
        <w:rPr>
          <w:rFonts w:ascii="Times New Roman" w:hAnsi="Times New Roman" w:cs="Times New Roman"/>
          <w:b/>
          <w:bCs/>
          <w:sz w:val="24"/>
          <w:szCs w:val="24"/>
          <w:lang w:val="fi-FI"/>
        </w:rPr>
        <w:t xml:space="preserve">Paramater </w:t>
      </w:r>
      <w:r w:rsidR="00CF0202">
        <w:rPr>
          <w:rFonts w:ascii="Times New Roman" w:hAnsi="Times New Roman" w:cs="Times New Roman"/>
          <w:b/>
          <w:bCs/>
          <w:sz w:val="24"/>
          <w:szCs w:val="24"/>
          <w:lang w:val="fi-FI"/>
        </w:rPr>
        <w:t>y</w:t>
      </w:r>
      <w:r w:rsidRPr="00343F8E">
        <w:rPr>
          <w:rFonts w:ascii="Times New Roman" w:hAnsi="Times New Roman" w:cs="Times New Roman"/>
          <w:b/>
          <w:bCs/>
          <w:sz w:val="24"/>
          <w:szCs w:val="24"/>
          <w:lang w:val="fi-FI"/>
        </w:rPr>
        <w:t>ang Diamati :</w:t>
      </w:r>
    </w:p>
    <w:p w:rsidR="00343F8E" w:rsidRPr="00343F8E" w:rsidRDefault="00343F8E" w:rsidP="00343F8E">
      <w:pPr>
        <w:spacing w:after="0" w:line="360" w:lineRule="auto"/>
        <w:jc w:val="both"/>
        <w:rPr>
          <w:rFonts w:ascii="Times New Roman" w:hAnsi="Times New Roman" w:cs="Times New Roman"/>
          <w:noProof/>
          <w:color w:val="000000"/>
          <w:sz w:val="24"/>
          <w:szCs w:val="24"/>
          <w:lang w:val="fi-FI"/>
        </w:rPr>
      </w:pPr>
      <w:r w:rsidRPr="00343F8E">
        <w:rPr>
          <w:rFonts w:ascii="Times New Roman" w:hAnsi="Times New Roman" w:cs="Times New Roman"/>
          <w:sz w:val="24"/>
          <w:szCs w:val="24"/>
          <w:lang w:val="fi-FI"/>
        </w:rPr>
        <w:tab/>
        <w:t xml:space="preserve">Adapun peubah yang diamati adalah: a) kualitas fisik yang meliputi uji berat jenis, b) kualitas kimia meliputi kadar protein, kadar lemak, total solid, solid non fat dan c) kualitas mikrobiologi meliputi total plate count, jumlah bakteri koliform, jumlah bakteri </w:t>
      </w:r>
      <w:r w:rsidRPr="00343F8E">
        <w:rPr>
          <w:rFonts w:ascii="Times New Roman" w:hAnsi="Times New Roman" w:cs="Times New Roman"/>
          <w:i/>
          <w:sz w:val="24"/>
          <w:szCs w:val="24"/>
          <w:lang w:val="fi-FI"/>
        </w:rPr>
        <w:t xml:space="preserve">E. coli </w:t>
      </w:r>
      <w:r w:rsidRPr="00343F8E">
        <w:rPr>
          <w:rFonts w:ascii="Times New Roman" w:hAnsi="Times New Roman" w:cs="Times New Roman"/>
          <w:noProof/>
          <w:color w:val="000000"/>
          <w:sz w:val="24"/>
          <w:szCs w:val="24"/>
          <w:lang w:val="fi-FI"/>
        </w:rPr>
        <w:t>ATCC 25922</w:t>
      </w:r>
      <w:r w:rsidRPr="00343F8E">
        <w:rPr>
          <w:rFonts w:ascii="Times New Roman" w:hAnsi="Times New Roman" w:cs="Times New Roman"/>
          <w:sz w:val="24"/>
          <w:szCs w:val="24"/>
          <w:lang w:val="fi-FI"/>
        </w:rPr>
        <w:t xml:space="preserve">, jumlah bakteri </w:t>
      </w:r>
      <w:r w:rsidRPr="00343F8E">
        <w:rPr>
          <w:rFonts w:ascii="Times New Roman" w:hAnsi="Times New Roman" w:cs="Times New Roman"/>
          <w:i/>
          <w:iCs/>
          <w:sz w:val="24"/>
          <w:szCs w:val="24"/>
          <w:lang w:val="fi-FI"/>
        </w:rPr>
        <w:t>Salmonella</w:t>
      </w:r>
      <w:r w:rsidRPr="00343F8E">
        <w:rPr>
          <w:rFonts w:ascii="Times New Roman" w:hAnsi="Times New Roman" w:cs="Times New Roman"/>
          <w:sz w:val="24"/>
          <w:szCs w:val="24"/>
          <w:lang w:val="fi-FI"/>
        </w:rPr>
        <w:t xml:space="preserve"> Typhimurium </w:t>
      </w:r>
      <w:r w:rsidRPr="00343F8E">
        <w:rPr>
          <w:rFonts w:ascii="Times New Roman" w:hAnsi="Times New Roman" w:cs="Times New Roman"/>
          <w:noProof/>
          <w:color w:val="000000"/>
          <w:sz w:val="24"/>
          <w:szCs w:val="24"/>
          <w:lang w:val="fi-FI"/>
        </w:rPr>
        <w:t>ATCC 14028</w:t>
      </w:r>
      <w:r w:rsidRPr="00343F8E">
        <w:rPr>
          <w:rFonts w:ascii="Times New Roman" w:hAnsi="Times New Roman" w:cs="Times New Roman"/>
          <w:sz w:val="24"/>
          <w:szCs w:val="24"/>
          <w:lang w:val="fi-FI"/>
        </w:rPr>
        <w:t>, jumlah bakteri S</w:t>
      </w:r>
      <w:r w:rsidRPr="00343F8E">
        <w:rPr>
          <w:rFonts w:ascii="Times New Roman" w:hAnsi="Times New Roman" w:cs="Times New Roman"/>
          <w:i/>
          <w:sz w:val="24"/>
          <w:szCs w:val="24"/>
          <w:lang w:val="fi-FI"/>
        </w:rPr>
        <w:t>taphilococcus</w:t>
      </w:r>
      <w:r w:rsidRPr="00343F8E">
        <w:rPr>
          <w:rFonts w:ascii="Times New Roman" w:hAnsi="Times New Roman" w:cs="Times New Roman"/>
          <w:iCs/>
          <w:sz w:val="24"/>
          <w:szCs w:val="24"/>
          <w:lang w:val="fi-FI"/>
        </w:rPr>
        <w:t xml:space="preserve"> </w:t>
      </w:r>
      <w:r w:rsidRPr="00343F8E">
        <w:rPr>
          <w:rFonts w:ascii="Times New Roman" w:hAnsi="Times New Roman" w:cs="Times New Roman"/>
          <w:i/>
          <w:sz w:val="24"/>
          <w:szCs w:val="24"/>
          <w:lang w:val="fi-FI"/>
        </w:rPr>
        <w:t>aurues</w:t>
      </w:r>
      <w:r w:rsidRPr="00343F8E">
        <w:rPr>
          <w:rFonts w:ascii="Times New Roman" w:hAnsi="Times New Roman" w:cs="Times New Roman"/>
          <w:iCs/>
          <w:sz w:val="24"/>
          <w:szCs w:val="24"/>
          <w:lang w:val="fi-FI"/>
        </w:rPr>
        <w:t xml:space="preserve"> </w:t>
      </w:r>
      <w:r w:rsidRPr="00343F8E">
        <w:rPr>
          <w:rFonts w:ascii="Times New Roman" w:hAnsi="Times New Roman" w:cs="Times New Roman"/>
          <w:noProof/>
          <w:color w:val="000000"/>
          <w:sz w:val="24"/>
          <w:szCs w:val="24"/>
          <w:lang w:val="fi-FI"/>
        </w:rPr>
        <w:t>ATCC 25923.</w:t>
      </w:r>
    </w:p>
    <w:p w:rsidR="00343F8E" w:rsidRPr="00343F8E" w:rsidRDefault="00343F8E" w:rsidP="00343F8E">
      <w:pPr>
        <w:spacing w:after="0" w:line="360" w:lineRule="auto"/>
        <w:jc w:val="both"/>
        <w:rPr>
          <w:rFonts w:ascii="Times New Roman" w:hAnsi="Times New Roman" w:cs="Times New Roman"/>
          <w:iCs/>
          <w:sz w:val="24"/>
          <w:szCs w:val="24"/>
          <w:lang w:val="fi-FI"/>
        </w:rPr>
      </w:pPr>
    </w:p>
    <w:p w:rsidR="00343F8E" w:rsidRPr="00343F8E" w:rsidRDefault="00343F8E" w:rsidP="00343F8E">
      <w:pPr>
        <w:spacing w:after="0" w:line="360" w:lineRule="auto"/>
        <w:jc w:val="center"/>
        <w:rPr>
          <w:rFonts w:ascii="Times New Roman" w:hAnsi="Times New Roman" w:cs="Times New Roman"/>
          <w:b/>
          <w:bCs/>
          <w:sz w:val="24"/>
          <w:szCs w:val="24"/>
          <w:lang w:val="fi-FI"/>
        </w:rPr>
      </w:pPr>
      <w:r w:rsidRPr="00343F8E">
        <w:rPr>
          <w:rFonts w:ascii="Times New Roman" w:hAnsi="Times New Roman" w:cs="Times New Roman"/>
          <w:b/>
          <w:bCs/>
          <w:sz w:val="24"/>
          <w:szCs w:val="24"/>
          <w:lang w:val="fi-FI"/>
        </w:rPr>
        <w:t>HASIL DAN PEMBAHASAN</w:t>
      </w:r>
    </w:p>
    <w:p w:rsidR="00343F8E" w:rsidRPr="00343F8E" w:rsidRDefault="00343F8E" w:rsidP="00343F8E">
      <w:pPr>
        <w:spacing w:after="0" w:line="360" w:lineRule="auto"/>
        <w:jc w:val="center"/>
        <w:rPr>
          <w:rFonts w:ascii="Times New Roman" w:hAnsi="Times New Roman" w:cs="Times New Roman"/>
          <w:b/>
          <w:bCs/>
          <w:sz w:val="24"/>
          <w:szCs w:val="24"/>
          <w:lang w:val="fi-FI"/>
        </w:rPr>
      </w:pPr>
    </w:p>
    <w:p w:rsidR="00343F8E" w:rsidRPr="009A2315" w:rsidRDefault="00343F8E" w:rsidP="00343F8E">
      <w:pPr>
        <w:spacing w:after="0" w:line="360" w:lineRule="auto"/>
        <w:jc w:val="both"/>
        <w:rPr>
          <w:rFonts w:ascii="Times New Roman" w:hAnsi="Times New Roman" w:cs="Times New Roman"/>
          <w:b/>
          <w:bCs/>
          <w:sz w:val="24"/>
          <w:szCs w:val="24"/>
          <w:lang w:val="fi-FI"/>
        </w:rPr>
      </w:pPr>
      <w:r w:rsidRPr="009A2315">
        <w:rPr>
          <w:rFonts w:ascii="Times New Roman" w:hAnsi="Times New Roman" w:cs="Times New Roman"/>
          <w:b/>
          <w:bCs/>
          <w:sz w:val="24"/>
          <w:szCs w:val="24"/>
          <w:lang w:val="fi-FI"/>
        </w:rPr>
        <w:t>Pengaruh Jarak Elektrode Terhadap Suhu Proses</w:t>
      </w:r>
    </w:p>
    <w:p w:rsidR="00343F8E" w:rsidRDefault="00343F8E" w:rsidP="00343F8E">
      <w:pPr>
        <w:spacing w:after="0" w:line="360" w:lineRule="auto"/>
        <w:ind w:firstLine="720"/>
        <w:jc w:val="both"/>
        <w:rPr>
          <w:rFonts w:ascii="Times New Roman" w:hAnsi="Times New Roman" w:cs="Times New Roman"/>
          <w:sz w:val="24"/>
          <w:szCs w:val="24"/>
          <w:lang w:val="fi-FI"/>
        </w:rPr>
      </w:pPr>
      <w:r w:rsidRPr="00343F8E">
        <w:rPr>
          <w:rFonts w:ascii="Times New Roman" w:hAnsi="Times New Roman" w:cs="Times New Roman"/>
          <w:sz w:val="24"/>
          <w:szCs w:val="24"/>
          <w:lang w:val="fi-FI"/>
        </w:rPr>
        <w:t xml:space="preserve">Pengaruh jarak elektrode dan suhu proses terhadap jumlah mikroba yang dapat diinaktivasi pada susu sapi utuh menggunakan sistem </w:t>
      </w:r>
      <w:r w:rsidRPr="00343F8E">
        <w:rPr>
          <w:rFonts w:ascii="Times New Roman" w:hAnsi="Times New Roman" w:cs="Times New Roman"/>
          <w:i/>
          <w:iCs/>
          <w:sz w:val="24"/>
          <w:szCs w:val="24"/>
          <w:lang w:val="fi-FI"/>
        </w:rPr>
        <w:t>bacth</w:t>
      </w:r>
      <w:r w:rsidRPr="00343F8E">
        <w:rPr>
          <w:rFonts w:ascii="Times New Roman" w:hAnsi="Times New Roman" w:cs="Times New Roman"/>
          <w:sz w:val="24"/>
          <w:szCs w:val="24"/>
          <w:lang w:val="fi-FI"/>
        </w:rPr>
        <w:t xml:space="preserve"> dengan sumber pembangkit tegangan tinggi </w:t>
      </w:r>
      <w:r w:rsidRPr="00343F8E">
        <w:rPr>
          <w:rFonts w:ascii="Times New Roman" w:hAnsi="Times New Roman" w:cs="Times New Roman"/>
          <w:i/>
          <w:iCs/>
          <w:sz w:val="24"/>
          <w:szCs w:val="24"/>
          <w:lang w:val="fi-FI"/>
        </w:rPr>
        <w:t>fly back</w:t>
      </w:r>
      <w:r w:rsidRPr="00343F8E">
        <w:rPr>
          <w:rFonts w:ascii="Times New Roman" w:hAnsi="Times New Roman" w:cs="Times New Roman"/>
          <w:sz w:val="24"/>
          <w:szCs w:val="24"/>
          <w:lang w:val="fi-FI"/>
        </w:rPr>
        <w:t xml:space="preserve">. Fly back mempunyai tegangan </w:t>
      </w:r>
      <w:r w:rsidRPr="00343F8E">
        <w:rPr>
          <w:rFonts w:ascii="Times New Roman" w:hAnsi="Times New Roman" w:cs="Times New Roman"/>
          <w:i/>
          <w:iCs/>
          <w:sz w:val="24"/>
          <w:szCs w:val="24"/>
          <w:lang w:val="fi-FI"/>
        </w:rPr>
        <w:t>peak to peak</w:t>
      </w:r>
      <w:r w:rsidRPr="00343F8E">
        <w:rPr>
          <w:rFonts w:ascii="Times New Roman" w:hAnsi="Times New Roman" w:cs="Times New Roman"/>
          <w:sz w:val="24"/>
          <w:szCs w:val="24"/>
          <w:lang w:val="fi-FI"/>
        </w:rPr>
        <w:t xml:space="preserve"> (Vpp) 1,36 kV, tegangan maksimal (Vmak) 0,83 kV dan kuat arus 14,6 mA. Hasil yang diperoleh untuk perlakuan pada suhu ruang tertera pada Gambar 1, sedangkan pada suhu dingin tertera pada Gambar 2. </w:t>
      </w:r>
    </w:p>
    <w:p w:rsidR="00ED2E7A" w:rsidRDefault="00ED2E7A" w:rsidP="00343F8E">
      <w:pPr>
        <w:spacing w:after="0" w:line="360" w:lineRule="auto"/>
        <w:ind w:firstLine="720"/>
        <w:jc w:val="both"/>
        <w:rPr>
          <w:rFonts w:ascii="Times New Roman" w:hAnsi="Times New Roman" w:cs="Times New Roman"/>
          <w:sz w:val="24"/>
          <w:szCs w:val="24"/>
          <w:lang w:val="fi-FI"/>
        </w:rPr>
      </w:pPr>
    </w:p>
    <w:p w:rsidR="00ED2E7A" w:rsidRDefault="00ED2E7A" w:rsidP="00343F8E">
      <w:pPr>
        <w:spacing w:after="0" w:line="360" w:lineRule="auto"/>
        <w:ind w:firstLine="720"/>
        <w:jc w:val="both"/>
        <w:rPr>
          <w:rFonts w:ascii="Times New Roman" w:hAnsi="Times New Roman" w:cs="Times New Roman"/>
          <w:sz w:val="24"/>
          <w:szCs w:val="24"/>
          <w:lang w:val="fi-FI"/>
        </w:rPr>
      </w:pPr>
    </w:p>
    <w:p w:rsidR="00ED2E7A" w:rsidRDefault="00ED2E7A" w:rsidP="00343F8E">
      <w:pPr>
        <w:spacing w:after="0" w:line="360" w:lineRule="auto"/>
        <w:ind w:firstLine="720"/>
        <w:jc w:val="both"/>
        <w:rPr>
          <w:rFonts w:ascii="Times New Roman" w:hAnsi="Times New Roman" w:cs="Times New Roman"/>
          <w:sz w:val="24"/>
          <w:szCs w:val="24"/>
          <w:lang w:val="fi-FI"/>
        </w:rPr>
      </w:pPr>
    </w:p>
    <w:p w:rsidR="00ED2E7A" w:rsidRDefault="00ED2E7A" w:rsidP="00343F8E">
      <w:pPr>
        <w:spacing w:after="0" w:line="360" w:lineRule="auto"/>
        <w:ind w:firstLine="720"/>
        <w:jc w:val="both"/>
        <w:rPr>
          <w:rFonts w:ascii="Times New Roman" w:hAnsi="Times New Roman" w:cs="Times New Roman"/>
          <w:sz w:val="24"/>
          <w:szCs w:val="24"/>
          <w:lang w:val="fi-FI"/>
        </w:rPr>
      </w:pPr>
    </w:p>
    <w:p w:rsidR="00ED2E7A" w:rsidRPr="00B92D87" w:rsidRDefault="008A6B20" w:rsidP="00ED2E7A">
      <w:pPr>
        <w:spacing w:line="360" w:lineRule="auto"/>
        <w:rPr>
          <w:rFonts w:ascii="Times New Roman" w:hAnsi="Times New Roman" w:cs="Times New Roman"/>
          <w:sz w:val="24"/>
          <w:szCs w:val="24"/>
          <w:lang w:val="fi-FI"/>
        </w:rPr>
      </w:pPr>
      <w:r>
        <w:rPr>
          <w:rFonts w:ascii="Times New Roman" w:hAnsi="Times New Roman" w:cs="Times New Roman"/>
          <w:noProof/>
          <w:sz w:val="24"/>
          <w:szCs w:val="24"/>
          <w:lang w:bidi="hi-IN"/>
        </w:rPr>
        <w:lastRenderedPageBreak/>
        <w:pict>
          <v:shapetype id="_x0000_t202" coordsize="21600,21600" o:spt="202" path="m,l,21600r21600,l21600,xe">
            <v:stroke joinstyle="miter"/>
            <v:path gradientshapeok="t" o:connecttype="rect"/>
          </v:shapetype>
          <v:shape id="_x0000_s1406" type="#_x0000_t202" style="position:absolute;margin-left:3.9pt;margin-top:114.4pt;width:198pt;height:44.75pt;z-index:251651072" stroked="f">
            <v:textbox style="mso-next-textbox:#_x0000_s1406">
              <w:txbxContent>
                <w:p w:rsidR="00382F45" w:rsidRPr="006E1DD4" w:rsidRDefault="00382F45" w:rsidP="00ED2E7A">
                  <w:pPr>
                    <w:jc w:val="center"/>
                    <w:rPr>
                      <w:rFonts w:ascii="Times New Roman" w:hAnsi="Times New Roman" w:cs="Times New Roman"/>
                    </w:rPr>
                  </w:pPr>
                  <w:r w:rsidRPr="006E1DD4">
                    <w:rPr>
                      <w:rFonts w:ascii="Times New Roman" w:hAnsi="Times New Roman" w:cs="Times New Roman"/>
                      <w:noProof/>
                      <w:sz w:val="18"/>
                      <w:szCs w:val="18"/>
                    </w:rPr>
                    <w:t xml:space="preserve">Gambar 1. </w:t>
                  </w:r>
                  <w:r w:rsidRPr="006E1DD4">
                    <w:rPr>
                      <w:rFonts w:ascii="Times New Roman" w:hAnsi="Times New Roman" w:cs="Times New Roman"/>
                      <w:sz w:val="18"/>
                      <w:szCs w:val="18"/>
                    </w:rPr>
                    <w:t>Penurunan Total Mikroba dengan Jarak Electrode yang Berbeda pada Suhu Ruang (27</w:t>
                  </w:r>
                  <w:r w:rsidRPr="006E1DD4">
                    <w:rPr>
                      <w:rFonts w:ascii="Times New Roman" w:hAnsi="Times New Roman" w:cs="Times New Roman"/>
                      <w:sz w:val="18"/>
                      <w:szCs w:val="18"/>
                      <w:vertAlign w:val="superscript"/>
                    </w:rPr>
                    <w:t>o</w:t>
                  </w:r>
                  <w:r w:rsidRPr="006E1DD4">
                    <w:rPr>
                      <w:rFonts w:ascii="Times New Roman" w:hAnsi="Times New Roman" w:cs="Times New Roman"/>
                      <w:sz w:val="18"/>
                      <w:szCs w:val="18"/>
                    </w:rPr>
                    <w:t>±1</w:t>
                  </w:r>
                  <w:r w:rsidRPr="006E1DD4">
                    <w:rPr>
                      <w:rFonts w:ascii="Times New Roman" w:hAnsi="Times New Roman" w:cs="Times New Roman"/>
                      <w:sz w:val="18"/>
                      <w:szCs w:val="18"/>
                      <w:vertAlign w:val="superscript"/>
                    </w:rPr>
                    <w:t>o</w:t>
                  </w:r>
                  <w:r w:rsidRPr="006E1DD4">
                    <w:rPr>
                      <w:rFonts w:ascii="Times New Roman" w:hAnsi="Times New Roman" w:cs="Times New Roman"/>
                      <w:sz w:val="18"/>
                      <w:szCs w:val="18"/>
                    </w:rPr>
                    <w:t>C</w:t>
                  </w:r>
                  <w:r w:rsidRPr="006E1DD4">
                    <w:rPr>
                      <w:rFonts w:ascii="Times New Roman" w:hAnsi="Times New Roman" w:cs="Times New Roman"/>
                    </w:rPr>
                    <w:t>)</w:t>
                  </w:r>
                </w:p>
                <w:p w:rsidR="00382F45" w:rsidRDefault="00382F45" w:rsidP="00ED2E7A"/>
              </w:txbxContent>
            </v:textbox>
          </v:shape>
        </w:pict>
      </w:r>
      <w:r w:rsidR="00894774">
        <w:rPr>
          <w:rFonts w:ascii="Times New Roman" w:hAnsi="Times New Roman" w:cs="Times New Roman"/>
          <w:noProof/>
          <w:sz w:val="24"/>
          <w:szCs w:val="24"/>
        </w:rPr>
        <w:drawing>
          <wp:inline distT="0" distB="0" distL="0" distR="0">
            <wp:extent cx="2495550" cy="1266825"/>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srcRect/>
                    <a:stretch>
                      <a:fillRect/>
                    </a:stretch>
                  </pic:blipFill>
                  <pic:spPr bwMode="auto">
                    <a:xfrm>
                      <a:off x="0" y="0"/>
                      <a:ext cx="2495550" cy="1266825"/>
                    </a:xfrm>
                    <a:prstGeom prst="rect">
                      <a:avLst/>
                    </a:prstGeom>
                    <a:noFill/>
                    <a:ln w="9525">
                      <a:noFill/>
                      <a:miter lim="800000"/>
                      <a:headEnd/>
                      <a:tailEnd/>
                    </a:ln>
                  </pic:spPr>
                </pic:pic>
              </a:graphicData>
            </a:graphic>
          </wp:inline>
        </w:drawing>
      </w:r>
      <w:r w:rsidR="00ED2E7A" w:rsidRPr="00B92D87">
        <w:rPr>
          <w:rFonts w:ascii="Times New Roman" w:hAnsi="Times New Roman" w:cs="Times New Roman"/>
          <w:sz w:val="24"/>
          <w:szCs w:val="24"/>
          <w:lang w:val="fi-FI"/>
        </w:rPr>
        <w:t xml:space="preserve"> </w:t>
      </w:r>
    </w:p>
    <w:p w:rsidR="00ED2E7A" w:rsidRPr="00B92D87" w:rsidRDefault="008A6B20" w:rsidP="00ED2E7A">
      <w:pPr>
        <w:jc w:val="center"/>
        <w:rPr>
          <w:rFonts w:ascii="Times New Roman" w:hAnsi="Times New Roman" w:cs="Times New Roman"/>
          <w:noProof/>
          <w:sz w:val="24"/>
          <w:szCs w:val="24"/>
          <w:lang w:val="fi-FI"/>
        </w:rPr>
      </w:pPr>
      <w:r>
        <w:rPr>
          <w:rFonts w:ascii="Times New Roman" w:hAnsi="Times New Roman" w:cs="Times New Roman"/>
          <w:noProof/>
          <w:sz w:val="24"/>
          <w:szCs w:val="24"/>
          <w:lang w:bidi="hi-IN"/>
        </w:rPr>
        <w:pict>
          <v:shape id="_x0000_s1408" type="#_x0000_t202" style="position:absolute;left:0;text-align:left;margin-left:223.65pt;margin-top:1.4pt;width:198pt;height:41.05pt;z-index:251653120" stroked="f">
            <v:textbox style="mso-next-textbox:#_x0000_s1408">
              <w:txbxContent>
                <w:p w:rsidR="00382F45" w:rsidRPr="006E1DD4" w:rsidRDefault="00382F45" w:rsidP="006E1DD4">
                  <w:pPr>
                    <w:spacing w:after="0" w:line="240" w:lineRule="auto"/>
                    <w:jc w:val="center"/>
                    <w:rPr>
                      <w:rFonts w:ascii="Times New Roman" w:hAnsi="Times New Roman" w:cs="Times New Roman"/>
                      <w:sz w:val="18"/>
                      <w:szCs w:val="18"/>
                    </w:rPr>
                  </w:pPr>
                  <w:r w:rsidRPr="006E1DD4">
                    <w:rPr>
                      <w:rFonts w:ascii="Times New Roman" w:hAnsi="Times New Roman" w:cs="Times New Roman"/>
                      <w:noProof/>
                      <w:sz w:val="18"/>
                      <w:szCs w:val="18"/>
                    </w:rPr>
                    <w:t xml:space="preserve">Gambar 2. </w:t>
                  </w:r>
                  <w:r w:rsidRPr="006E1DD4">
                    <w:rPr>
                      <w:rFonts w:ascii="Times New Roman" w:hAnsi="Times New Roman" w:cs="Times New Roman"/>
                      <w:sz w:val="18"/>
                      <w:szCs w:val="18"/>
                    </w:rPr>
                    <w:t xml:space="preserve">Penurunan Total Mikroba dengan Jarak Electrode yang Berbeda pada Suhu Dingin </w:t>
                  </w:r>
                </w:p>
                <w:p w:rsidR="00382F45" w:rsidRPr="001E266C" w:rsidRDefault="00382F45" w:rsidP="006E1DD4">
                  <w:pPr>
                    <w:spacing w:after="0" w:line="240" w:lineRule="auto"/>
                    <w:jc w:val="center"/>
                    <w:rPr>
                      <w:sz w:val="18"/>
                      <w:szCs w:val="18"/>
                    </w:rPr>
                  </w:pPr>
                  <w:r w:rsidRPr="001E266C">
                    <w:rPr>
                      <w:sz w:val="18"/>
                      <w:szCs w:val="18"/>
                    </w:rPr>
                    <w:t>(4-8</w:t>
                  </w:r>
                  <w:r w:rsidRPr="001E266C">
                    <w:rPr>
                      <w:sz w:val="18"/>
                      <w:szCs w:val="18"/>
                      <w:vertAlign w:val="superscript"/>
                    </w:rPr>
                    <w:t>o</w:t>
                  </w:r>
                  <w:r w:rsidRPr="001E266C">
                    <w:rPr>
                      <w:sz w:val="18"/>
                      <w:szCs w:val="18"/>
                    </w:rPr>
                    <w:t>C)</w:t>
                  </w:r>
                </w:p>
                <w:p w:rsidR="00382F45" w:rsidRDefault="00382F45" w:rsidP="00ED2E7A"/>
              </w:txbxContent>
            </v:textbox>
          </v:shape>
        </w:pict>
      </w:r>
      <w:r>
        <w:rPr>
          <w:rFonts w:ascii="Times New Roman" w:hAnsi="Times New Roman" w:cs="Times New Roman"/>
          <w:noProof/>
          <w:sz w:val="24"/>
          <w:szCs w:val="24"/>
          <w:lang w:bidi="hi-IN"/>
        </w:rPr>
        <w:pict>
          <v:shape id="_x0000_s1407" type="#_x0000_t202" style="position:absolute;left:0;text-align:left;margin-left:214.65pt;margin-top:-116.7pt;width:214.05pt;height:118.1pt;z-index:251652096;mso-wrap-style:none" stroked="f">
            <v:textbox style="mso-next-textbox:#_x0000_s1407;mso-fit-shape-to-text:t">
              <w:txbxContent>
                <w:p w:rsidR="00382F45" w:rsidRPr="004F6020" w:rsidRDefault="00382F45" w:rsidP="00ED2E7A">
                  <w:r>
                    <w:rPr>
                      <w:noProof/>
                    </w:rPr>
                    <w:drawing>
                      <wp:inline distT="0" distB="0" distL="0" distR="0">
                        <wp:extent cx="2533650" cy="12573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2533650" cy="1257300"/>
                                </a:xfrm>
                                <a:prstGeom prst="rect">
                                  <a:avLst/>
                                </a:prstGeom>
                                <a:noFill/>
                                <a:ln w="9525">
                                  <a:noFill/>
                                  <a:miter lim="800000"/>
                                  <a:headEnd/>
                                  <a:tailEnd/>
                                </a:ln>
                              </pic:spPr>
                            </pic:pic>
                          </a:graphicData>
                        </a:graphic>
                      </wp:inline>
                    </w:drawing>
                  </w:r>
                </w:p>
              </w:txbxContent>
            </v:textbox>
          </v:shape>
        </w:pict>
      </w:r>
    </w:p>
    <w:p w:rsidR="00ED2E7A" w:rsidRPr="00B92D87" w:rsidRDefault="00ED2E7A" w:rsidP="00ED2E7A">
      <w:pPr>
        <w:jc w:val="center"/>
        <w:rPr>
          <w:rFonts w:ascii="Times New Roman" w:hAnsi="Times New Roman" w:cs="Times New Roman"/>
          <w:noProof/>
          <w:sz w:val="24"/>
          <w:szCs w:val="24"/>
          <w:lang w:val="fi-FI"/>
        </w:rPr>
      </w:pPr>
    </w:p>
    <w:p w:rsidR="00ED2E7A" w:rsidRPr="00343F8E" w:rsidRDefault="00ED2E7A" w:rsidP="00343F8E">
      <w:pPr>
        <w:spacing w:after="0" w:line="360" w:lineRule="auto"/>
        <w:ind w:firstLine="720"/>
        <w:jc w:val="both"/>
        <w:rPr>
          <w:rFonts w:ascii="Times New Roman" w:hAnsi="Times New Roman" w:cs="Times New Roman"/>
          <w:sz w:val="24"/>
          <w:szCs w:val="24"/>
          <w:lang w:val="fi-FI"/>
        </w:rPr>
      </w:pPr>
    </w:p>
    <w:p w:rsidR="00343F8E" w:rsidRPr="00343F8E" w:rsidRDefault="00343F8E" w:rsidP="00343F8E">
      <w:pPr>
        <w:spacing w:after="0" w:line="360" w:lineRule="auto"/>
        <w:ind w:firstLine="720"/>
        <w:jc w:val="both"/>
        <w:rPr>
          <w:rFonts w:ascii="Times New Roman" w:hAnsi="Times New Roman" w:cs="Times New Roman"/>
          <w:noProof/>
          <w:sz w:val="24"/>
          <w:szCs w:val="24"/>
          <w:lang w:val="fi-FI"/>
        </w:rPr>
      </w:pPr>
      <w:r w:rsidRPr="00343F8E">
        <w:rPr>
          <w:rFonts w:ascii="Times New Roman" w:hAnsi="Times New Roman" w:cs="Times New Roman"/>
          <w:noProof/>
          <w:sz w:val="24"/>
          <w:szCs w:val="24"/>
          <w:lang w:val="fi-FI"/>
        </w:rPr>
        <w:t xml:space="preserve">Penurunan mikroba pada suhu ruang </w:t>
      </w:r>
      <w:r w:rsidRPr="00343F8E">
        <w:rPr>
          <w:rFonts w:ascii="Times New Roman" w:hAnsi="Times New Roman" w:cs="Times New Roman"/>
          <w:sz w:val="24"/>
          <w:szCs w:val="24"/>
          <w:lang w:val="fi-FI"/>
        </w:rPr>
        <w:t>(27</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±1</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C)</w:t>
      </w:r>
      <w:r w:rsidRPr="00343F8E">
        <w:rPr>
          <w:rFonts w:ascii="Times New Roman" w:hAnsi="Times New Roman" w:cs="Times New Roman"/>
          <w:noProof/>
          <w:sz w:val="24"/>
          <w:szCs w:val="24"/>
          <w:lang w:val="fi-FI"/>
        </w:rPr>
        <w:t xml:space="preserve"> untuk jarak elektrode 3 mm, 4 mm dan 5 mm bila dibandingkan dengan jumlah mikroba pada susu segar berturut-turut adalah 1,62 log siklus; 1,17 log siklus dan 0,5 log siklus.  Sedangkan penurunan mikroba pada suhu dingin (4-8</w:t>
      </w:r>
      <w:r w:rsidRPr="00343F8E">
        <w:rPr>
          <w:rFonts w:ascii="Times New Roman" w:hAnsi="Times New Roman" w:cs="Times New Roman"/>
          <w:noProof/>
          <w:sz w:val="24"/>
          <w:szCs w:val="24"/>
          <w:vertAlign w:val="superscript"/>
          <w:lang w:val="fi-FI"/>
        </w:rPr>
        <w:t>o</w:t>
      </w:r>
      <w:r w:rsidRPr="00343F8E">
        <w:rPr>
          <w:rFonts w:ascii="Times New Roman" w:hAnsi="Times New Roman" w:cs="Times New Roman"/>
          <w:noProof/>
          <w:sz w:val="24"/>
          <w:szCs w:val="24"/>
          <w:lang w:val="fi-FI"/>
        </w:rPr>
        <w:t>C) untuk jarak elektrode 3 mm, 4 mm dan 5 mm bila dibandingkan dengan jumlah mikroba pada susu segar berturut-turut adalah 0,6 log siklus; 0,2 log siklus dan -0,02 log siklus (terjadi peningkatan).</w:t>
      </w:r>
    </w:p>
    <w:p w:rsidR="00343F8E" w:rsidRPr="00343F8E" w:rsidRDefault="00343F8E" w:rsidP="00343F8E">
      <w:pPr>
        <w:spacing w:after="0" w:line="360" w:lineRule="auto"/>
        <w:jc w:val="both"/>
        <w:rPr>
          <w:rFonts w:ascii="Times New Roman" w:hAnsi="Times New Roman" w:cs="Times New Roman"/>
          <w:sz w:val="24"/>
          <w:szCs w:val="24"/>
          <w:lang w:val="fi-FI"/>
        </w:rPr>
      </w:pPr>
      <w:r w:rsidRPr="00343F8E">
        <w:rPr>
          <w:rFonts w:ascii="Times New Roman" w:hAnsi="Times New Roman" w:cs="Times New Roman"/>
          <w:noProof/>
          <w:sz w:val="24"/>
          <w:szCs w:val="24"/>
          <w:lang w:val="fi-FI"/>
        </w:rPr>
        <w:tab/>
      </w:r>
      <w:r w:rsidRPr="00343F8E">
        <w:rPr>
          <w:rFonts w:ascii="Times New Roman" w:hAnsi="Times New Roman" w:cs="Times New Roman"/>
          <w:sz w:val="24"/>
          <w:szCs w:val="24"/>
          <w:lang w:val="fi-FI"/>
        </w:rPr>
        <w:t>Gambar 3 dan 4, diperoleh data koefisien (</w:t>
      </w:r>
      <w:r w:rsidRPr="00343F8E">
        <w:rPr>
          <w:rFonts w:ascii="Times New Roman" w:hAnsi="Times New Roman" w:cs="Times New Roman"/>
          <w:sz w:val="24"/>
          <w:szCs w:val="24"/>
        </w:rPr>
        <w:t>μ</w:t>
      </w:r>
      <w:r w:rsidRPr="00343F8E">
        <w:rPr>
          <w:rFonts w:ascii="Times New Roman" w:hAnsi="Times New Roman" w:cs="Times New Roman"/>
          <w:sz w:val="24"/>
          <w:szCs w:val="24"/>
          <w:lang w:val="fi-FI"/>
        </w:rPr>
        <w:t>) laju inaktivasi mikroba untuk jarak 3 mm, 4 mm dan 5 mm pada suhu ruang (27</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±1</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C) berturut-turut adalah 0,6415 ln cfu/jam; 0,4303 ln cfu/jam dan 0,1752 ln cfu/jam. Sedangkan laju inaktivasi mikroba dengan jarak 3 mm, 4 mm dan 5 mm pada suhu dingin (4-8</w:t>
      </w:r>
      <w:r w:rsidRPr="00343F8E">
        <w:rPr>
          <w:rFonts w:ascii="Times New Roman" w:hAnsi="Times New Roman" w:cs="Times New Roman"/>
          <w:sz w:val="24"/>
          <w:szCs w:val="24"/>
          <w:vertAlign w:val="superscript"/>
          <w:lang w:val="fi-FI"/>
        </w:rPr>
        <w:t>o</w:t>
      </w:r>
      <w:r w:rsidRPr="00343F8E">
        <w:rPr>
          <w:rFonts w:ascii="Times New Roman" w:hAnsi="Times New Roman" w:cs="Times New Roman"/>
          <w:sz w:val="24"/>
          <w:szCs w:val="24"/>
          <w:lang w:val="fi-FI"/>
        </w:rPr>
        <w:t>C) berturut-turut 0,204 ln cfu/jam; 0,0556 ln cfu/jam dan 0,017 ln cfu/jam. Dari data-data di atas dapat diambil kesimpulan bahwa jarak 3 mm dengan prosesing pada suhu kamar memberikan hasil laju inaktivasi terbaik. Semakin pendek jarak elektrode akan menghasilkan kuat medan yang semakin tinggi, sehingga mempunyai kemampuan menginaktivasi mikroba lebih baik. Kondisi ini sesuai dengan rumus E = V/d, dimana E adalah kuat medan listrik (kV/cm), V adalah tegangan puncak (kV) dan d adalah jarak elektrode (mm).</w:t>
      </w:r>
    </w:p>
    <w:p w:rsidR="00343F8E" w:rsidRDefault="00343F8E" w:rsidP="00343F8E">
      <w:pPr>
        <w:spacing w:after="0" w:line="360" w:lineRule="auto"/>
        <w:jc w:val="both"/>
        <w:rPr>
          <w:rFonts w:ascii="Times New Roman" w:hAnsi="Times New Roman" w:cs="Times New Roman"/>
          <w:b/>
          <w:bCs/>
          <w:sz w:val="24"/>
          <w:szCs w:val="24"/>
          <w:lang w:val="fi-FI"/>
        </w:rPr>
      </w:pPr>
    </w:p>
    <w:p w:rsidR="00ED2E7A" w:rsidRDefault="00ED2E7A" w:rsidP="00343F8E">
      <w:pPr>
        <w:spacing w:after="0" w:line="360" w:lineRule="auto"/>
        <w:jc w:val="both"/>
        <w:rPr>
          <w:rFonts w:ascii="Times New Roman" w:hAnsi="Times New Roman" w:cs="Times New Roman"/>
          <w:b/>
          <w:bCs/>
          <w:sz w:val="24"/>
          <w:szCs w:val="24"/>
          <w:lang w:val="fi-FI"/>
        </w:rPr>
      </w:pPr>
    </w:p>
    <w:p w:rsidR="00ED2E7A" w:rsidRDefault="00ED2E7A" w:rsidP="00343F8E">
      <w:pPr>
        <w:spacing w:after="0" w:line="360" w:lineRule="auto"/>
        <w:jc w:val="both"/>
        <w:rPr>
          <w:rFonts w:ascii="Times New Roman" w:hAnsi="Times New Roman" w:cs="Times New Roman"/>
          <w:b/>
          <w:bCs/>
          <w:sz w:val="24"/>
          <w:szCs w:val="24"/>
          <w:lang w:val="fi-FI"/>
        </w:rPr>
      </w:pPr>
    </w:p>
    <w:p w:rsidR="00ED2E7A" w:rsidRDefault="00ED2E7A" w:rsidP="00343F8E">
      <w:pPr>
        <w:spacing w:after="0" w:line="360" w:lineRule="auto"/>
        <w:jc w:val="both"/>
        <w:rPr>
          <w:rFonts w:ascii="Times New Roman" w:hAnsi="Times New Roman" w:cs="Times New Roman"/>
          <w:b/>
          <w:bCs/>
          <w:sz w:val="24"/>
          <w:szCs w:val="24"/>
          <w:lang w:val="fi-FI"/>
        </w:rPr>
      </w:pPr>
    </w:p>
    <w:p w:rsidR="00ED2E7A" w:rsidRDefault="00ED2E7A" w:rsidP="00343F8E">
      <w:pPr>
        <w:spacing w:after="0" w:line="360" w:lineRule="auto"/>
        <w:jc w:val="both"/>
        <w:rPr>
          <w:rFonts w:ascii="Times New Roman" w:hAnsi="Times New Roman" w:cs="Times New Roman"/>
          <w:b/>
          <w:bCs/>
          <w:sz w:val="24"/>
          <w:szCs w:val="24"/>
          <w:lang w:val="fi-FI"/>
        </w:rPr>
      </w:pPr>
    </w:p>
    <w:p w:rsidR="008F7A36" w:rsidRDefault="008A6B20" w:rsidP="00343F8E">
      <w:pPr>
        <w:spacing w:after="0" w:line="360" w:lineRule="auto"/>
        <w:jc w:val="both"/>
        <w:rPr>
          <w:rFonts w:ascii="Times New Roman" w:hAnsi="Times New Roman" w:cs="Times New Roman"/>
          <w:b/>
          <w:bCs/>
          <w:sz w:val="24"/>
          <w:szCs w:val="24"/>
          <w:lang w:val="fi-FI"/>
        </w:rPr>
      </w:pPr>
      <w:r>
        <w:rPr>
          <w:rFonts w:ascii="Times New Roman" w:hAnsi="Times New Roman" w:cs="Times New Roman"/>
          <w:b/>
          <w:bCs/>
          <w:noProof/>
          <w:sz w:val="24"/>
          <w:szCs w:val="24"/>
        </w:rPr>
        <w:lastRenderedPageBreak/>
        <w:pict>
          <v:shape id="_x0000_s1412" type="#_x0000_t202" style="position:absolute;left:0;text-align:left;margin-left:196.2pt;margin-top:-3pt;width:226pt;height:108pt;z-index:251655168;mso-wrap-style:none" stroked="f">
            <v:textbox style="mso-next-textbox:#_x0000_s1412">
              <w:txbxContent>
                <w:p w:rsidR="00382F45" w:rsidRDefault="00382F45" w:rsidP="008F7A36">
                  <w:r>
                    <w:rPr>
                      <w:noProof/>
                    </w:rPr>
                    <w:drawing>
                      <wp:inline distT="0" distB="0" distL="0" distR="0">
                        <wp:extent cx="2668259" cy="13248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srcRect/>
                                <a:stretch>
                                  <a:fillRect/>
                                </a:stretch>
                              </pic:blipFill>
                              <pic:spPr bwMode="auto">
                                <a:xfrm>
                                  <a:off x="0" y="0"/>
                                  <a:ext cx="2668259" cy="1324800"/>
                                </a:xfrm>
                                <a:prstGeom prst="rect">
                                  <a:avLst/>
                                </a:prstGeom>
                                <a:noFill/>
                                <a:ln w="9525">
                                  <a:noFill/>
                                  <a:miter lim="800000"/>
                                  <a:headEnd/>
                                  <a:tailEnd/>
                                </a:ln>
                              </pic:spPr>
                            </pic:pic>
                          </a:graphicData>
                        </a:graphic>
                      </wp:inline>
                    </w:drawing>
                  </w:r>
                </w:p>
              </w:txbxContent>
            </v:textbox>
          </v:shape>
        </w:pict>
      </w:r>
      <w:r w:rsidR="00894774">
        <w:rPr>
          <w:rFonts w:ascii="Times New Roman" w:hAnsi="Times New Roman" w:cs="Times New Roman"/>
          <w:noProof/>
          <w:sz w:val="24"/>
          <w:szCs w:val="24"/>
        </w:rPr>
        <w:drawing>
          <wp:inline distT="0" distB="0" distL="0" distR="0">
            <wp:extent cx="2495550" cy="132397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srcRect/>
                    <a:stretch>
                      <a:fillRect/>
                    </a:stretch>
                  </pic:blipFill>
                  <pic:spPr bwMode="auto">
                    <a:xfrm>
                      <a:off x="0" y="0"/>
                      <a:ext cx="2495550" cy="1323975"/>
                    </a:xfrm>
                    <a:prstGeom prst="rect">
                      <a:avLst/>
                    </a:prstGeom>
                    <a:noFill/>
                    <a:ln w="9525">
                      <a:noFill/>
                      <a:miter lim="800000"/>
                      <a:headEnd/>
                      <a:tailEnd/>
                    </a:ln>
                  </pic:spPr>
                </pic:pic>
              </a:graphicData>
            </a:graphic>
          </wp:inline>
        </w:drawing>
      </w:r>
    </w:p>
    <w:p w:rsidR="008F7A36" w:rsidRDefault="008A6B20" w:rsidP="00343F8E">
      <w:pPr>
        <w:spacing w:after="0" w:line="360" w:lineRule="auto"/>
        <w:jc w:val="both"/>
        <w:rPr>
          <w:rFonts w:ascii="Times New Roman" w:hAnsi="Times New Roman" w:cs="Times New Roman"/>
          <w:b/>
          <w:bCs/>
          <w:sz w:val="24"/>
          <w:szCs w:val="24"/>
          <w:lang w:val="fi-FI"/>
        </w:rPr>
      </w:pPr>
      <w:r>
        <w:rPr>
          <w:rFonts w:ascii="Times New Roman" w:hAnsi="Times New Roman" w:cs="Times New Roman"/>
          <w:b/>
          <w:bCs/>
          <w:noProof/>
          <w:sz w:val="24"/>
          <w:szCs w:val="24"/>
        </w:rPr>
        <w:pict>
          <v:shape id="_x0000_s1413" type="#_x0000_t202" style="position:absolute;left:0;text-align:left;margin-left:214.25pt;margin-top:5.05pt;width:198pt;height:44.75pt;z-index:251656192" stroked="f">
            <v:textbox style="mso-next-textbox:#_x0000_s1413">
              <w:txbxContent>
                <w:p w:rsidR="00382F45" w:rsidRPr="008F7A36" w:rsidRDefault="00382F45" w:rsidP="00E56BFE">
                  <w:pPr>
                    <w:spacing w:after="0" w:line="240" w:lineRule="auto"/>
                    <w:jc w:val="center"/>
                    <w:rPr>
                      <w:rFonts w:ascii="Times New Roman" w:hAnsi="Times New Roman" w:cs="Times New Roman"/>
                      <w:sz w:val="18"/>
                      <w:szCs w:val="18"/>
                    </w:rPr>
                  </w:pPr>
                  <w:r w:rsidRPr="008F7A36">
                    <w:rPr>
                      <w:rFonts w:ascii="Times New Roman" w:hAnsi="Times New Roman" w:cs="Times New Roman"/>
                      <w:noProof/>
                      <w:sz w:val="18"/>
                      <w:szCs w:val="18"/>
                    </w:rPr>
                    <w:t xml:space="preserve">Gambar 4. </w:t>
                  </w:r>
                  <w:r w:rsidRPr="008F7A36">
                    <w:rPr>
                      <w:rFonts w:ascii="Times New Roman" w:hAnsi="Times New Roman" w:cs="Times New Roman"/>
                      <w:sz w:val="18"/>
                      <w:szCs w:val="18"/>
                    </w:rPr>
                    <w:t xml:space="preserve">Laju Inaktivasi Mikroba Pada Berbagai Jarak Elektrode Pada Suhu Dingin </w:t>
                  </w:r>
                </w:p>
                <w:p w:rsidR="00382F45" w:rsidRPr="001E266C" w:rsidRDefault="00382F45" w:rsidP="00E56BFE">
                  <w:pPr>
                    <w:spacing w:after="0" w:line="240" w:lineRule="auto"/>
                    <w:jc w:val="center"/>
                    <w:rPr>
                      <w:sz w:val="18"/>
                      <w:szCs w:val="18"/>
                    </w:rPr>
                  </w:pPr>
                  <w:r w:rsidRPr="001E266C">
                    <w:rPr>
                      <w:sz w:val="18"/>
                      <w:szCs w:val="18"/>
                    </w:rPr>
                    <w:t>(4-8</w:t>
                  </w:r>
                  <w:r w:rsidRPr="001E266C">
                    <w:rPr>
                      <w:sz w:val="18"/>
                      <w:szCs w:val="18"/>
                      <w:vertAlign w:val="superscript"/>
                    </w:rPr>
                    <w:t>o</w:t>
                  </w:r>
                  <w:r w:rsidRPr="001E266C">
                    <w:rPr>
                      <w:sz w:val="18"/>
                      <w:szCs w:val="18"/>
                    </w:rPr>
                    <w:t>C)</w:t>
                  </w:r>
                </w:p>
                <w:p w:rsidR="00382F45" w:rsidRDefault="00382F45" w:rsidP="008F7A36"/>
              </w:txbxContent>
            </v:textbox>
          </v:shape>
        </w:pict>
      </w:r>
      <w:r>
        <w:rPr>
          <w:rFonts w:ascii="Times New Roman" w:hAnsi="Times New Roman" w:cs="Times New Roman"/>
          <w:b/>
          <w:bCs/>
          <w:noProof/>
          <w:sz w:val="24"/>
          <w:szCs w:val="24"/>
        </w:rPr>
        <w:pict>
          <v:shape id="_x0000_s1411" type="#_x0000_t202" style="position:absolute;left:0;text-align:left;margin-left:-9pt;margin-top:4.45pt;width:198pt;height:44.75pt;z-index:251654144" stroked="f">
            <v:textbox style="mso-next-textbox:#_x0000_s1411">
              <w:txbxContent>
                <w:p w:rsidR="00382F45" w:rsidRPr="00E56BFE" w:rsidRDefault="00382F45" w:rsidP="00E56BFE">
                  <w:pPr>
                    <w:spacing w:after="0" w:line="240" w:lineRule="auto"/>
                    <w:jc w:val="center"/>
                    <w:rPr>
                      <w:rFonts w:ascii="Times New Roman" w:hAnsi="Times New Roman" w:cs="Times New Roman"/>
                      <w:sz w:val="18"/>
                      <w:szCs w:val="18"/>
                    </w:rPr>
                  </w:pPr>
                  <w:r w:rsidRPr="00E56BFE">
                    <w:rPr>
                      <w:rFonts w:ascii="Times New Roman" w:hAnsi="Times New Roman" w:cs="Times New Roman"/>
                      <w:noProof/>
                      <w:sz w:val="18"/>
                      <w:szCs w:val="18"/>
                    </w:rPr>
                    <w:t xml:space="preserve">Gambar 3. </w:t>
                  </w:r>
                  <w:r w:rsidRPr="00E56BFE">
                    <w:rPr>
                      <w:rFonts w:ascii="Times New Roman" w:hAnsi="Times New Roman" w:cs="Times New Roman"/>
                      <w:sz w:val="18"/>
                      <w:szCs w:val="18"/>
                    </w:rPr>
                    <w:t xml:space="preserve">Laju Inaktivasi Mikroba Pada Berbagai Jarak Elektrode Pada Suhu Ruang </w:t>
                  </w:r>
                </w:p>
                <w:p w:rsidR="00382F45" w:rsidRPr="00E56BFE" w:rsidRDefault="00382F45" w:rsidP="00E56BFE">
                  <w:pPr>
                    <w:spacing w:after="0" w:line="240" w:lineRule="auto"/>
                    <w:jc w:val="center"/>
                    <w:rPr>
                      <w:rFonts w:ascii="Times New Roman" w:hAnsi="Times New Roman" w:cs="Times New Roman"/>
                      <w:sz w:val="18"/>
                      <w:szCs w:val="18"/>
                    </w:rPr>
                  </w:pPr>
                  <w:r w:rsidRPr="00E56BFE">
                    <w:rPr>
                      <w:rFonts w:ascii="Times New Roman" w:hAnsi="Times New Roman" w:cs="Times New Roman"/>
                      <w:sz w:val="18"/>
                      <w:szCs w:val="18"/>
                    </w:rPr>
                    <w:t>(27</w:t>
                  </w:r>
                  <w:r w:rsidRPr="00E56BFE">
                    <w:rPr>
                      <w:rFonts w:ascii="Times New Roman" w:hAnsi="Times New Roman" w:cs="Times New Roman"/>
                      <w:sz w:val="18"/>
                      <w:szCs w:val="18"/>
                      <w:vertAlign w:val="superscript"/>
                    </w:rPr>
                    <w:t>o</w:t>
                  </w:r>
                  <w:r w:rsidRPr="00E56BFE">
                    <w:rPr>
                      <w:rFonts w:ascii="Times New Roman" w:hAnsi="Times New Roman" w:cs="Times New Roman"/>
                      <w:sz w:val="18"/>
                      <w:szCs w:val="18"/>
                    </w:rPr>
                    <w:t>±1</w:t>
                  </w:r>
                  <w:r w:rsidRPr="00E56BFE">
                    <w:rPr>
                      <w:rFonts w:ascii="Times New Roman" w:hAnsi="Times New Roman" w:cs="Times New Roman"/>
                      <w:sz w:val="18"/>
                      <w:szCs w:val="18"/>
                      <w:vertAlign w:val="superscript"/>
                    </w:rPr>
                    <w:t>o</w:t>
                  </w:r>
                  <w:r w:rsidRPr="00E56BFE">
                    <w:rPr>
                      <w:rFonts w:ascii="Times New Roman" w:hAnsi="Times New Roman" w:cs="Times New Roman"/>
                      <w:sz w:val="18"/>
                      <w:szCs w:val="18"/>
                    </w:rPr>
                    <w:t>C)</w:t>
                  </w:r>
                </w:p>
                <w:p w:rsidR="00382F45" w:rsidRDefault="00382F45" w:rsidP="008F7A36"/>
              </w:txbxContent>
            </v:textbox>
          </v:shape>
        </w:pict>
      </w:r>
    </w:p>
    <w:p w:rsidR="008F7A36" w:rsidRDefault="008F7A36" w:rsidP="00343F8E">
      <w:pPr>
        <w:spacing w:after="0" w:line="360" w:lineRule="auto"/>
        <w:jc w:val="both"/>
        <w:rPr>
          <w:rFonts w:ascii="Times New Roman" w:hAnsi="Times New Roman" w:cs="Times New Roman"/>
          <w:b/>
          <w:bCs/>
          <w:sz w:val="24"/>
          <w:szCs w:val="24"/>
          <w:lang w:val="fi-FI"/>
        </w:rPr>
      </w:pPr>
    </w:p>
    <w:p w:rsidR="008F7A36" w:rsidRDefault="008F7A36" w:rsidP="00343F8E">
      <w:pPr>
        <w:spacing w:after="0" w:line="360" w:lineRule="auto"/>
        <w:jc w:val="both"/>
        <w:rPr>
          <w:rFonts w:ascii="Times New Roman" w:hAnsi="Times New Roman" w:cs="Times New Roman"/>
          <w:b/>
          <w:bCs/>
          <w:sz w:val="24"/>
          <w:szCs w:val="24"/>
          <w:lang w:val="fi-FI"/>
        </w:rPr>
      </w:pPr>
    </w:p>
    <w:p w:rsidR="00343F8E" w:rsidRPr="00343F8E" w:rsidRDefault="00343F8E" w:rsidP="00343F8E">
      <w:pPr>
        <w:spacing w:after="0" w:line="360" w:lineRule="auto"/>
        <w:jc w:val="both"/>
        <w:rPr>
          <w:rFonts w:ascii="Times New Roman" w:hAnsi="Times New Roman" w:cs="Times New Roman"/>
          <w:b/>
          <w:bCs/>
          <w:sz w:val="24"/>
          <w:szCs w:val="24"/>
          <w:lang w:val="fi-FI"/>
        </w:rPr>
      </w:pPr>
      <w:r w:rsidRPr="00343F8E">
        <w:rPr>
          <w:rFonts w:ascii="Times New Roman" w:hAnsi="Times New Roman" w:cs="Times New Roman"/>
          <w:b/>
          <w:bCs/>
          <w:sz w:val="24"/>
          <w:szCs w:val="24"/>
          <w:lang w:val="fi-FI"/>
        </w:rPr>
        <w:t>Inaktivasi  Mikroba Pathogen pada Berbagai Kondisi</w:t>
      </w:r>
    </w:p>
    <w:p w:rsidR="00343F8E" w:rsidRDefault="00894774" w:rsidP="00343F8E">
      <w:pPr>
        <w:spacing w:after="0" w:line="360" w:lineRule="auto"/>
        <w:ind w:firstLine="720"/>
        <w:jc w:val="both"/>
        <w:rPr>
          <w:rFonts w:ascii="Times New Roman" w:hAnsi="Times New Roman" w:cs="Times New Roman"/>
          <w:sz w:val="24"/>
          <w:szCs w:val="24"/>
          <w:lang w:val="fi-FI"/>
        </w:rPr>
      </w:pPr>
      <w:r>
        <w:rPr>
          <w:noProof/>
        </w:rPr>
        <w:drawing>
          <wp:anchor distT="0" distB="0" distL="114300" distR="114300" simplePos="0" relativeHeight="251657216" behindDoc="1" locked="0" layoutInCell="1" allowOverlap="1">
            <wp:simplePos x="0" y="0"/>
            <wp:positionH relativeFrom="column">
              <wp:posOffset>0</wp:posOffset>
            </wp:positionH>
            <wp:positionV relativeFrom="paragraph">
              <wp:posOffset>2074545</wp:posOffset>
            </wp:positionV>
            <wp:extent cx="2495550" cy="1314450"/>
            <wp:effectExtent l="19050" t="0" r="0" b="0"/>
            <wp:wrapNone/>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21"/>
                    <a:srcRect/>
                    <a:stretch>
                      <a:fillRect/>
                    </a:stretch>
                  </pic:blipFill>
                  <pic:spPr bwMode="auto">
                    <a:xfrm>
                      <a:off x="0" y="0"/>
                      <a:ext cx="2495550" cy="1314450"/>
                    </a:xfrm>
                    <a:prstGeom prst="rect">
                      <a:avLst/>
                    </a:prstGeom>
                    <a:noFill/>
                    <a:ln w="9525">
                      <a:noFill/>
                      <a:miter lim="800000"/>
                      <a:headEnd/>
                      <a:tailEnd/>
                    </a:ln>
                  </pic:spPr>
                </pic:pic>
              </a:graphicData>
            </a:graphic>
          </wp:anchor>
        </w:drawing>
      </w:r>
      <w:r>
        <w:rPr>
          <w:noProof/>
        </w:rPr>
        <w:drawing>
          <wp:anchor distT="0" distB="0" distL="114300" distR="114300" simplePos="0" relativeHeight="251659264" behindDoc="1" locked="0" layoutInCell="1" allowOverlap="1">
            <wp:simplePos x="0" y="0"/>
            <wp:positionH relativeFrom="column">
              <wp:posOffset>2628900</wp:posOffset>
            </wp:positionH>
            <wp:positionV relativeFrom="paragraph">
              <wp:posOffset>2074545</wp:posOffset>
            </wp:positionV>
            <wp:extent cx="2438400" cy="1314450"/>
            <wp:effectExtent l="19050" t="0" r="0" b="0"/>
            <wp:wrapNone/>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
                    <pic:cNvPicPr>
                      <a:picLocks noChangeAspect="1" noChangeArrowheads="1"/>
                    </pic:cNvPicPr>
                  </pic:nvPicPr>
                  <pic:blipFill>
                    <a:blip r:embed="rId22"/>
                    <a:srcRect/>
                    <a:stretch>
                      <a:fillRect/>
                    </a:stretch>
                  </pic:blipFill>
                  <pic:spPr bwMode="auto">
                    <a:xfrm>
                      <a:off x="0" y="0"/>
                      <a:ext cx="2438400" cy="1314450"/>
                    </a:xfrm>
                    <a:prstGeom prst="rect">
                      <a:avLst/>
                    </a:prstGeom>
                    <a:noFill/>
                    <a:ln w="9525">
                      <a:noFill/>
                      <a:miter lim="800000"/>
                      <a:headEnd/>
                      <a:tailEnd/>
                    </a:ln>
                  </pic:spPr>
                </pic:pic>
              </a:graphicData>
            </a:graphic>
          </wp:anchor>
        </w:drawing>
      </w:r>
      <w:r w:rsidR="00343F8E" w:rsidRPr="00343F8E">
        <w:rPr>
          <w:rFonts w:ascii="Times New Roman" w:hAnsi="Times New Roman" w:cs="Times New Roman"/>
          <w:sz w:val="24"/>
          <w:szCs w:val="24"/>
          <w:lang w:val="fi-FI"/>
        </w:rPr>
        <w:t xml:space="preserve">Uji inaktivasi mikroba pathogen menggunakan sumber pembangkitan coil dengan spesifikasi Vpp 22,2 kV, Vmaks 9,5 kV dan kuat arus 0,11 mA. Inaktivasi mikroba pathogen </w:t>
      </w:r>
      <w:r w:rsidR="00343F8E" w:rsidRPr="00343F8E">
        <w:rPr>
          <w:rFonts w:ascii="Times New Roman" w:hAnsi="Times New Roman" w:cs="Times New Roman"/>
          <w:i/>
          <w:sz w:val="24"/>
          <w:szCs w:val="24"/>
          <w:lang w:val="fi-FI"/>
        </w:rPr>
        <w:t>E.coli</w:t>
      </w:r>
      <w:r w:rsidR="00343F8E" w:rsidRPr="00343F8E">
        <w:rPr>
          <w:rFonts w:ascii="Times New Roman" w:hAnsi="Times New Roman" w:cs="Times New Roman"/>
          <w:sz w:val="24"/>
          <w:szCs w:val="24"/>
          <w:lang w:val="fi-FI"/>
        </w:rPr>
        <w:t xml:space="preserve"> ATCC 25922, </w:t>
      </w:r>
      <w:r w:rsidR="00343F8E" w:rsidRPr="00343F8E">
        <w:rPr>
          <w:rFonts w:ascii="Times New Roman" w:hAnsi="Times New Roman" w:cs="Times New Roman"/>
          <w:i/>
          <w:iCs/>
          <w:sz w:val="24"/>
          <w:szCs w:val="24"/>
          <w:lang w:val="fi-FI"/>
        </w:rPr>
        <w:t>Stapilococcus aureus</w:t>
      </w:r>
      <w:r w:rsidR="00343F8E" w:rsidRPr="00343F8E">
        <w:rPr>
          <w:rFonts w:ascii="Times New Roman" w:hAnsi="Times New Roman" w:cs="Times New Roman"/>
          <w:sz w:val="24"/>
          <w:szCs w:val="24"/>
          <w:lang w:val="fi-FI"/>
        </w:rPr>
        <w:t xml:space="preserve"> </w:t>
      </w:r>
      <w:r w:rsidR="00343F8E" w:rsidRPr="00343F8E">
        <w:rPr>
          <w:rFonts w:ascii="Times New Roman" w:hAnsi="Times New Roman" w:cs="Times New Roman"/>
          <w:noProof/>
          <w:color w:val="000000"/>
          <w:sz w:val="24"/>
          <w:szCs w:val="24"/>
          <w:lang w:val="fi-FI"/>
        </w:rPr>
        <w:t>ATCC 25923</w:t>
      </w:r>
      <w:r w:rsidR="00343F8E" w:rsidRPr="00343F8E">
        <w:rPr>
          <w:rFonts w:ascii="Times New Roman" w:hAnsi="Times New Roman" w:cs="Times New Roman"/>
          <w:sz w:val="24"/>
          <w:szCs w:val="24"/>
          <w:lang w:val="fi-FI"/>
        </w:rPr>
        <w:t xml:space="preserve"> dan </w:t>
      </w:r>
      <w:r w:rsidR="00343F8E" w:rsidRPr="00343F8E">
        <w:rPr>
          <w:rFonts w:ascii="Times New Roman" w:hAnsi="Times New Roman" w:cs="Times New Roman"/>
          <w:i/>
          <w:iCs/>
          <w:sz w:val="24"/>
          <w:szCs w:val="24"/>
          <w:lang w:val="fi-FI"/>
        </w:rPr>
        <w:t>Salmonella</w:t>
      </w:r>
      <w:r w:rsidR="00343F8E" w:rsidRPr="00343F8E">
        <w:rPr>
          <w:rFonts w:ascii="Times New Roman" w:hAnsi="Times New Roman" w:cs="Times New Roman"/>
          <w:sz w:val="24"/>
          <w:szCs w:val="24"/>
          <w:lang w:val="fi-FI"/>
        </w:rPr>
        <w:t xml:space="preserve"> Typhimurium </w:t>
      </w:r>
      <w:r w:rsidR="00343F8E" w:rsidRPr="00343F8E">
        <w:rPr>
          <w:rFonts w:ascii="Times New Roman" w:hAnsi="Times New Roman" w:cs="Times New Roman"/>
          <w:noProof/>
          <w:color w:val="000000"/>
          <w:sz w:val="24"/>
          <w:szCs w:val="24"/>
          <w:lang w:val="fi-FI"/>
        </w:rPr>
        <w:t xml:space="preserve">ATCC 14028 </w:t>
      </w:r>
      <w:r w:rsidR="00343F8E" w:rsidRPr="00343F8E">
        <w:rPr>
          <w:rFonts w:ascii="Times New Roman" w:hAnsi="Times New Roman" w:cs="Times New Roman"/>
          <w:sz w:val="24"/>
          <w:szCs w:val="24"/>
          <w:lang w:val="fi-FI"/>
        </w:rPr>
        <w:t>tertera pada Gambar 5, 6 dan 7.  Penurunan mikroba pathogen E.</w:t>
      </w:r>
      <w:r w:rsidR="00343F8E" w:rsidRPr="00343F8E">
        <w:rPr>
          <w:rFonts w:ascii="Times New Roman" w:hAnsi="Times New Roman" w:cs="Times New Roman"/>
          <w:i/>
          <w:iCs/>
          <w:sz w:val="24"/>
          <w:szCs w:val="24"/>
          <w:lang w:val="fi-FI"/>
        </w:rPr>
        <w:t xml:space="preserve"> coli</w:t>
      </w:r>
      <w:r w:rsidR="00343F8E" w:rsidRPr="00343F8E">
        <w:rPr>
          <w:rFonts w:ascii="Times New Roman" w:hAnsi="Times New Roman" w:cs="Times New Roman"/>
          <w:sz w:val="24"/>
          <w:szCs w:val="24"/>
          <w:lang w:val="fi-FI"/>
        </w:rPr>
        <w:t xml:space="preserve">, </w:t>
      </w:r>
      <w:r w:rsidR="00343F8E" w:rsidRPr="00343F8E">
        <w:rPr>
          <w:rFonts w:ascii="Times New Roman" w:hAnsi="Times New Roman" w:cs="Times New Roman"/>
          <w:i/>
          <w:iCs/>
          <w:sz w:val="24"/>
          <w:szCs w:val="24"/>
          <w:lang w:val="fi-FI"/>
        </w:rPr>
        <w:t>Staphylococcus</w:t>
      </w:r>
      <w:r w:rsidR="00343F8E" w:rsidRPr="00343F8E">
        <w:rPr>
          <w:rFonts w:ascii="Times New Roman" w:hAnsi="Times New Roman" w:cs="Times New Roman"/>
          <w:sz w:val="24"/>
          <w:szCs w:val="24"/>
          <w:lang w:val="fi-FI"/>
        </w:rPr>
        <w:t xml:space="preserve"> </w:t>
      </w:r>
      <w:r w:rsidR="00343F8E" w:rsidRPr="00343F8E">
        <w:rPr>
          <w:rFonts w:ascii="Times New Roman" w:hAnsi="Times New Roman" w:cs="Times New Roman"/>
          <w:i/>
          <w:iCs/>
          <w:sz w:val="24"/>
          <w:szCs w:val="24"/>
          <w:lang w:val="fi-FI"/>
        </w:rPr>
        <w:t>aureus</w:t>
      </w:r>
      <w:r w:rsidR="00343F8E" w:rsidRPr="00343F8E">
        <w:rPr>
          <w:rFonts w:ascii="Times New Roman" w:hAnsi="Times New Roman" w:cs="Times New Roman"/>
          <w:sz w:val="24"/>
          <w:szCs w:val="24"/>
          <w:lang w:val="fi-FI"/>
        </w:rPr>
        <w:t xml:space="preserve">  dan </w:t>
      </w:r>
      <w:r w:rsidR="00343F8E" w:rsidRPr="00343F8E">
        <w:rPr>
          <w:rFonts w:ascii="Times New Roman" w:hAnsi="Times New Roman" w:cs="Times New Roman"/>
          <w:i/>
          <w:iCs/>
          <w:sz w:val="24"/>
          <w:szCs w:val="24"/>
          <w:lang w:val="fi-FI"/>
        </w:rPr>
        <w:t>Salmonella</w:t>
      </w:r>
      <w:r w:rsidR="00343F8E" w:rsidRPr="00343F8E">
        <w:rPr>
          <w:rFonts w:ascii="Times New Roman" w:hAnsi="Times New Roman" w:cs="Times New Roman"/>
          <w:sz w:val="24"/>
          <w:szCs w:val="24"/>
          <w:lang w:val="fi-FI"/>
        </w:rPr>
        <w:t xml:space="preserve"> Typhimurium antara perlakuan HPEF Coil dengan jumlah mikroba kontrol pada suhu kamar berturut-turut adalah 1,085 log siklus; 0,53584 log siklus dan 0,908 log siklus. </w:t>
      </w: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A6B20" w:rsidP="00343F8E">
      <w:pPr>
        <w:spacing w:after="0" w:line="360" w:lineRule="auto"/>
        <w:ind w:firstLine="720"/>
        <w:jc w:val="both"/>
        <w:rPr>
          <w:rFonts w:ascii="Times New Roman" w:hAnsi="Times New Roman" w:cs="Times New Roman"/>
          <w:sz w:val="24"/>
          <w:szCs w:val="24"/>
          <w:lang w:val="fi-FI"/>
        </w:rPr>
      </w:pPr>
      <w:r>
        <w:rPr>
          <w:rFonts w:ascii="Times New Roman" w:hAnsi="Times New Roman" w:cs="Times New Roman"/>
          <w:noProof/>
          <w:sz w:val="24"/>
          <w:szCs w:val="24"/>
        </w:rPr>
        <w:pict>
          <v:shape id="_x0000_s1417" type="#_x0000_t202" style="position:absolute;left:0;text-align:left;margin-left:207pt;margin-top:2.25pt;width:198pt;height:44.75pt;z-index:251660288" stroked="f">
            <v:textbox style="mso-next-textbox:#_x0000_s1417">
              <w:txbxContent>
                <w:p w:rsidR="00382F45" w:rsidRPr="008F7A36" w:rsidRDefault="00382F45" w:rsidP="008F7A36">
                  <w:pPr>
                    <w:jc w:val="center"/>
                    <w:rPr>
                      <w:rFonts w:ascii="Times New Roman" w:hAnsi="Times New Roman" w:cs="Times New Roman"/>
                      <w:sz w:val="18"/>
                      <w:szCs w:val="18"/>
                    </w:rPr>
                  </w:pPr>
                  <w:r w:rsidRPr="008F7A36">
                    <w:rPr>
                      <w:rFonts w:ascii="Times New Roman" w:hAnsi="Times New Roman" w:cs="Times New Roman"/>
                      <w:noProof/>
                      <w:sz w:val="18"/>
                      <w:szCs w:val="18"/>
                    </w:rPr>
                    <w:t xml:space="preserve">Gambar 6.. </w:t>
                  </w:r>
                  <w:r w:rsidRPr="008F7A36">
                    <w:rPr>
                      <w:rFonts w:ascii="Times New Roman" w:hAnsi="Times New Roman" w:cs="Times New Roman"/>
                      <w:sz w:val="18"/>
                      <w:szCs w:val="18"/>
                    </w:rPr>
                    <w:t xml:space="preserve">Inaktivasi Bakteri </w:t>
                  </w:r>
                  <w:r w:rsidRPr="008F7A36">
                    <w:rPr>
                      <w:rFonts w:ascii="Times New Roman" w:hAnsi="Times New Roman" w:cs="Times New Roman"/>
                      <w:i/>
                      <w:iCs/>
                      <w:sz w:val="18"/>
                      <w:szCs w:val="18"/>
                    </w:rPr>
                    <w:t>Staphylococcus</w:t>
                  </w:r>
                  <w:r w:rsidRPr="008F7A36">
                    <w:rPr>
                      <w:rFonts w:ascii="Times New Roman" w:hAnsi="Times New Roman" w:cs="Times New Roman"/>
                      <w:sz w:val="18"/>
                      <w:szCs w:val="18"/>
                    </w:rPr>
                    <w:t xml:space="preserve"> </w:t>
                  </w:r>
                  <w:r w:rsidRPr="008F7A36">
                    <w:rPr>
                      <w:rFonts w:ascii="Times New Roman" w:hAnsi="Times New Roman" w:cs="Times New Roman"/>
                      <w:i/>
                      <w:iCs/>
                      <w:sz w:val="18"/>
                      <w:szCs w:val="18"/>
                    </w:rPr>
                    <w:t>aureus</w:t>
                  </w:r>
                  <w:r w:rsidRPr="008F7A36">
                    <w:rPr>
                      <w:rFonts w:ascii="Times New Roman" w:hAnsi="Times New Roman" w:cs="Times New Roman"/>
                      <w:sz w:val="18"/>
                      <w:szCs w:val="18"/>
                    </w:rPr>
                    <w:t xml:space="preserve"> </w:t>
                  </w:r>
                  <w:r w:rsidRPr="008F7A36">
                    <w:rPr>
                      <w:rFonts w:ascii="Times New Roman" w:hAnsi="Times New Roman" w:cs="Times New Roman"/>
                      <w:noProof/>
                      <w:color w:val="000000"/>
                      <w:sz w:val="18"/>
                      <w:szCs w:val="18"/>
                    </w:rPr>
                    <w:t>ATCC 25923</w:t>
                  </w:r>
                  <w:r w:rsidRPr="008F7A36">
                    <w:rPr>
                      <w:rFonts w:ascii="Times New Roman" w:hAnsi="Times New Roman" w:cs="Times New Roman"/>
                      <w:sz w:val="18"/>
                      <w:szCs w:val="18"/>
                    </w:rPr>
                    <w:t xml:space="preserve"> </w:t>
                  </w:r>
                </w:p>
                <w:p w:rsidR="00382F45" w:rsidRPr="00D72038" w:rsidRDefault="00382F45" w:rsidP="008F7A36">
                  <w:pPr>
                    <w:jc w:val="center"/>
                    <w:rPr>
                      <w:sz w:val="18"/>
                      <w:szCs w:val="18"/>
                    </w:rPr>
                  </w:pPr>
                  <w:r w:rsidRPr="00D72038">
                    <w:rPr>
                      <w:sz w:val="18"/>
                      <w:szCs w:val="18"/>
                    </w:rPr>
                    <w:t>pada Berbagai Kondisi</w:t>
                  </w:r>
                </w:p>
                <w:p w:rsidR="00382F45" w:rsidRPr="00D72038" w:rsidRDefault="00382F45" w:rsidP="008F7A36">
                  <w:pPr>
                    <w:rPr>
                      <w:sz w:val="18"/>
                      <w:szCs w:val="18"/>
                    </w:rPr>
                  </w:pPr>
                </w:p>
              </w:txbxContent>
            </v:textbox>
          </v:shape>
        </w:pict>
      </w:r>
      <w:r>
        <w:rPr>
          <w:rFonts w:ascii="Times New Roman" w:hAnsi="Times New Roman" w:cs="Times New Roman"/>
          <w:noProof/>
          <w:sz w:val="24"/>
          <w:szCs w:val="24"/>
        </w:rPr>
        <w:pict>
          <v:shape id="_x0000_s1415" type="#_x0000_t202" style="position:absolute;left:0;text-align:left;margin-left:-1.5pt;margin-top:2.25pt;width:198pt;height:44.75pt;z-index:251658240" stroked="f">
            <v:textbox style="mso-next-textbox:#_x0000_s1415">
              <w:txbxContent>
                <w:p w:rsidR="00382F45" w:rsidRPr="008F7A36" w:rsidRDefault="00382F45" w:rsidP="008F7A36">
                  <w:pPr>
                    <w:jc w:val="center"/>
                    <w:rPr>
                      <w:rFonts w:ascii="Times New Roman" w:hAnsi="Times New Roman" w:cs="Times New Roman"/>
                      <w:sz w:val="18"/>
                      <w:szCs w:val="18"/>
                    </w:rPr>
                  </w:pPr>
                  <w:r w:rsidRPr="008F7A36">
                    <w:rPr>
                      <w:rFonts w:ascii="Times New Roman" w:hAnsi="Times New Roman" w:cs="Times New Roman"/>
                      <w:noProof/>
                      <w:sz w:val="18"/>
                      <w:szCs w:val="18"/>
                    </w:rPr>
                    <w:t xml:space="preserve">Gambar 5. </w:t>
                  </w:r>
                  <w:r w:rsidRPr="008F7A36">
                    <w:rPr>
                      <w:rFonts w:ascii="Times New Roman" w:hAnsi="Times New Roman" w:cs="Times New Roman"/>
                      <w:sz w:val="18"/>
                      <w:szCs w:val="18"/>
                    </w:rPr>
                    <w:t xml:space="preserve">Inaktivasi Bakteri </w:t>
                  </w:r>
                  <w:r w:rsidRPr="008F7A36">
                    <w:rPr>
                      <w:rFonts w:ascii="Times New Roman" w:hAnsi="Times New Roman" w:cs="Times New Roman"/>
                      <w:i/>
                      <w:iCs/>
                      <w:sz w:val="18"/>
                      <w:szCs w:val="18"/>
                    </w:rPr>
                    <w:t>E. Coli</w:t>
                  </w:r>
                  <w:r w:rsidRPr="008F7A36">
                    <w:rPr>
                      <w:rFonts w:ascii="Times New Roman" w:hAnsi="Times New Roman" w:cs="Times New Roman"/>
                      <w:sz w:val="18"/>
                      <w:szCs w:val="18"/>
                    </w:rPr>
                    <w:t xml:space="preserve"> ATCC 25922 pada Berbagai Kondisi</w:t>
                  </w:r>
                </w:p>
                <w:p w:rsidR="00382F45" w:rsidRPr="00D72038" w:rsidRDefault="00382F45" w:rsidP="008F7A36">
                  <w:pPr>
                    <w:rPr>
                      <w:sz w:val="18"/>
                      <w:szCs w:val="18"/>
                    </w:rPr>
                  </w:pPr>
                </w:p>
              </w:txbxContent>
            </v:textbox>
          </v:shape>
        </w:pict>
      </w: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94774" w:rsidP="00343F8E">
      <w:pPr>
        <w:spacing w:after="0" w:line="360" w:lineRule="auto"/>
        <w:ind w:firstLine="720"/>
        <w:jc w:val="both"/>
        <w:rPr>
          <w:rFonts w:ascii="Times New Roman" w:hAnsi="Times New Roman" w:cs="Times New Roman"/>
          <w:sz w:val="24"/>
          <w:szCs w:val="24"/>
          <w:lang w:val="fi-FI"/>
        </w:rPr>
      </w:pPr>
      <w:r>
        <w:rPr>
          <w:noProof/>
        </w:rPr>
        <w:drawing>
          <wp:anchor distT="0" distB="0" distL="114300" distR="114300" simplePos="0" relativeHeight="251661312" behindDoc="1" locked="0" layoutInCell="1" allowOverlap="1">
            <wp:simplePos x="0" y="0"/>
            <wp:positionH relativeFrom="column">
              <wp:posOffset>1028700</wp:posOffset>
            </wp:positionH>
            <wp:positionV relativeFrom="paragraph">
              <wp:posOffset>71120</wp:posOffset>
            </wp:positionV>
            <wp:extent cx="2495550" cy="1200150"/>
            <wp:effectExtent l="19050" t="0" r="0" b="0"/>
            <wp:wrapNone/>
            <wp:docPr id="394" name="Pict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23"/>
                    <a:srcRect/>
                    <a:stretch>
                      <a:fillRect/>
                    </a:stretch>
                  </pic:blipFill>
                  <pic:spPr bwMode="auto">
                    <a:xfrm>
                      <a:off x="0" y="0"/>
                      <a:ext cx="2495550" cy="1200150"/>
                    </a:xfrm>
                    <a:prstGeom prst="rect">
                      <a:avLst/>
                    </a:prstGeom>
                    <a:noFill/>
                    <a:ln w="9525">
                      <a:noFill/>
                      <a:miter lim="800000"/>
                      <a:headEnd/>
                      <a:tailEnd/>
                    </a:ln>
                  </pic:spPr>
                </pic:pic>
              </a:graphicData>
            </a:graphic>
          </wp:anchor>
        </w:drawing>
      </w: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F7A36" w:rsidP="00343F8E">
      <w:pPr>
        <w:spacing w:after="0" w:line="360" w:lineRule="auto"/>
        <w:ind w:firstLine="720"/>
        <w:jc w:val="both"/>
        <w:rPr>
          <w:rFonts w:ascii="Times New Roman" w:hAnsi="Times New Roman" w:cs="Times New Roman"/>
          <w:sz w:val="24"/>
          <w:szCs w:val="24"/>
          <w:lang w:val="fi-FI"/>
        </w:rPr>
      </w:pPr>
    </w:p>
    <w:p w:rsidR="008F7A36" w:rsidRDefault="008A6B20" w:rsidP="00343F8E">
      <w:pPr>
        <w:spacing w:after="0" w:line="360" w:lineRule="auto"/>
        <w:ind w:firstLine="720"/>
        <w:jc w:val="both"/>
        <w:rPr>
          <w:rFonts w:ascii="Times New Roman" w:hAnsi="Times New Roman" w:cs="Times New Roman"/>
          <w:sz w:val="24"/>
          <w:szCs w:val="24"/>
          <w:lang w:val="fi-FI"/>
        </w:rPr>
      </w:pPr>
      <w:r>
        <w:rPr>
          <w:rFonts w:ascii="Times New Roman" w:hAnsi="Times New Roman" w:cs="Times New Roman"/>
          <w:noProof/>
          <w:sz w:val="24"/>
          <w:szCs w:val="24"/>
        </w:rPr>
        <w:pict>
          <v:shape id="_x0000_s1419" type="#_x0000_t202" style="position:absolute;left:0;text-align:left;margin-left:81pt;margin-top:1.35pt;width:198pt;height:44.75pt;z-index:251662336" stroked="f">
            <v:textbox style="mso-next-textbox:#_x0000_s1419">
              <w:txbxContent>
                <w:p w:rsidR="00382F45" w:rsidRPr="008F7A36" w:rsidRDefault="00382F45" w:rsidP="008F7A36">
                  <w:pPr>
                    <w:jc w:val="center"/>
                    <w:rPr>
                      <w:rFonts w:ascii="Times New Roman" w:hAnsi="Times New Roman" w:cs="Times New Roman"/>
                      <w:sz w:val="18"/>
                      <w:szCs w:val="18"/>
                    </w:rPr>
                  </w:pPr>
                  <w:r w:rsidRPr="008F7A36">
                    <w:rPr>
                      <w:rFonts w:ascii="Times New Roman" w:hAnsi="Times New Roman" w:cs="Times New Roman"/>
                      <w:noProof/>
                      <w:sz w:val="18"/>
                      <w:szCs w:val="18"/>
                    </w:rPr>
                    <w:t xml:space="preserve">Gambar 7. </w:t>
                  </w:r>
                  <w:r w:rsidRPr="008F7A36">
                    <w:rPr>
                      <w:rFonts w:ascii="Times New Roman" w:hAnsi="Times New Roman" w:cs="Times New Roman"/>
                      <w:sz w:val="18"/>
                      <w:szCs w:val="18"/>
                    </w:rPr>
                    <w:t xml:space="preserve">Inaktivasi Bakteri </w:t>
                  </w:r>
                  <w:r w:rsidRPr="008F7A36">
                    <w:rPr>
                      <w:rFonts w:ascii="Times New Roman" w:hAnsi="Times New Roman" w:cs="Times New Roman"/>
                      <w:i/>
                      <w:iCs/>
                      <w:sz w:val="18"/>
                      <w:szCs w:val="18"/>
                    </w:rPr>
                    <w:t>Salmonella</w:t>
                  </w:r>
                  <w:r w:rsidRPr="008F7A36">
                    <w:rPr>
                      <w:rFonts w:ascii="Times New Roman" w:hAnsi="Times New Roman" w:cs="Times New Roman"/>
                      <w:sz w:val="18"/>
                      <w:szCs w:val="18"/>
                    </w:rPr>
                    <w:t xml:space="preserve"> Typhimurium pada Berbagai Kondisi</w:t>
                  </w:r>
                </w:p>
                <w:p w:rsidR="00382F45" w:rsidRPr="00E21F3F" w:rsidRDefault="00382F45" w:rsidP="008F7A36">
                  <w:pPr>
                    <w:rPr>
                      <w:sz w:val="18"/>
                      <w:szCs w:val="18"/>
                    </w:rPr>
                  </w:pPr>
                </w:p>
              </w:txbxContent>
            </v:textbox>
          </v:shape>
        </w:pict>
      </w:r>
    </w:p>
    <w:p w:rsidR="00692EC6" w:rsidRDefault="00692EC6" w:rsidP="00343F8E">
      <w:pPr>
        <w:spacing w:after="0" w:line="360" w:lineRule="auto"/>
        <w:ind w:firstLine="720"/>
        <w:jc w:val="both"/>
        <w:rPr>
          <w:rFonts w:ascii="Times New Roman" w:hAnsi="Times New Roman" w:cs="Times New Roman"/>
          <w:sz w:val="24"/>
          <w:szCs w:val="24"/>
          <w:lang w:val="fi-FI"/>
        </w:rPr>
      </w:pPr>
    </w:p>
    <w:p w:rsidR="00343F8E" w:rsidRDefault="00343F8E" w:rsidP="00343F8E">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fi-FI"/>
        </w:rPr>
        <w:lastRenderedPageBreak/>
        <w:t>Nilai koefisien (</w:t>
      </w:r>
      <w:r w:rsidRPr="00343F8E">
        <w:rPr>
          <w:rFonts w:ascii="Times New Roman" w:hAnsi="Times New Roman" w:cs="Times New Roman"/>
          <w:sz w:val="24"/>
          <w:szCs w:val="24"/>
        </w:rPr>
        <w:t>μ</w:t>
      </w:r>
      <w:r w:rsidRPr="00343F8E">
        <w:rPr>
          <w:rFonts w:ascii="Times New Roman" w:hAnsi="Times New Roman" w:cs="Times New Roman"/>
          <w:sz w:val="24"/>
          <w:szCs w:val="24"/>
          <w:lang w:val="fi-FI"/>
        </w:rPr>
        <w:t xml:space="preserve">) laju inaktivasi mikroba </w:t>
      </w:r>
      <w:r w:rsidRPr="00343F8E">
        <w:rPr>
          <w:rFonts w:ascii="Times New Roman" w:hAnsi="Times New Roman" w:cs="Times New Roman"/>
          <w:i/>
          <w:iCs/>
          <w:sz w:val="24"/>
          <w:szCs w:val="24"/>
          <w:lang w:val="fi-FI"/>
        </w:rPr>
        <w:t>E. coli</w:t>
      </w:r>
      <w:r w:rsidRPr="00343F8E">
        <w:rPr>
          <w:rFonts w:ascii="Times New Roman" w:hAnsi="Times New Roman" w:cs="Times New Roman"/>
          <w:sz w:val="24"/>
          <w:szCs w:val="24"/>
          <w:lang w:val="fi-FI"/>
        </w:rPr>
        <w:t xml:space="preserve">, </w:t>
      </w:r>
      <w:r w:rsidRPr="00343F8E">
        <w:rPr>
          <w:rFonts w:ascii="Times New Roman" w:hAnsi="Times New Roman" w:cs="Times New Roman"/>
          <w:i/>
          <w:iCs/>
          <w:sz w:val="24"/>
          <w:szCs w:val="24"/>
          <w:lang w:val="fi-FI"/>
        </w:rPr>
        <w:t>Staphylococcus</w:t>
      </w:r>
      <w:r w:rsidRPr="00343F8E">
        <w:rPr>
          <w:rFonts w:ascii="Times New Roman" w:hAnsi="Times New Roman" w:cs="Times New Roman"/>
          <w:sz w:val="24"/>
          <w:szCs w:val="24"/>
          <w:lang w:val="fi-FI"/>
        </w:rPr>
        <w:t xml:space="preserve"> </w:t>
      </w:r>
      <w:r w:rsidRPr="00343F8E">
        <w:rPr>
          <w:rFonts w:ascii="Times New Roman" w:hAnsi="Times New Roman" w:cs="Times New Roman"/>
          <w:i/>
          <w:iCs/>
          <w:sz w:val="24"/>
          <w:szCs w:val="24"/>
          <w:lang w:val="fi-FI"/>
        </w:rPr>
        <w:t>aureus</w:t>
      </w:r>
      <w:r w:rsidRPr="00343F8E">
        <w:rPr>
          <w:rFonts w:ascii="Times New Roman" w:hAnsi="Times New Roman" w:cs="Times New Roman"/>
          <w:sz w:val="24"/>
          <w:szCs w:val="24"/>
          <w:lang w:val="fi-FI"/>
        </w:rPr>
        <w:t xml:space="preserve"> dan </w:t>
      </w:r>
      <w:r w:rsidRPr="00343F8E">
        <w:rPr>
          <w:rFonts w:ascii="Times New Roman" w:hAnsi="Times New Roman" w:cs="Times New Roman"/>
          <w:i/>
          <w:iCs/>
          <w:sz w:val="24"/>
          <w:szCs w:val="24"/>
          <w:lang w:val="fi-FI"/>
        </w:rPr>
        <w:t>Salmonella</w:t>
      </w:r>
      <w:r w:rsidRPr="00343F8E">
        <w:rPr>
          <w:rFonts w:ascii="Times New Roman" w:hAnsi="Times New Roman" w:cs="Times New Roman"/>
          <w:sz w:val="24"/>
          <w:szCs w:val="24"/>
          <w:lang w:val="fi-FI"/>
        </w:rPr>
        <w:t xml:space="preserve"> Typhimurium berturut-turut adalah 0,0194; 0,0112 dan 0,0063. (Gambar 8, 9, dan 10). Nilai K yang kecil menunjukkan rendahnya sensitivitas mikroba terhadap pengaruh medan listrik tegangan tinggi. Berdasarkan data di atas maka bakteri pahtogen yang peka (mudah diinaktivasi) terhadap pengaruh medan listrik berturut-turut adalah</w:t>
      </w:r>
      <w:r w:rsidRPr="00343F8E">
        <w:rPr>
          <w:rFonts w:ascii="Times New Roman" w:hAnsi="Times New Roman" w:cs="Times New Roman"/>
          <w:i/>
          <w:iCs/>
          <w:sz w:val="24"/>
          <w:szCs w:val="24"/>
          <w:lang w:val="fi-FI"/>
        </w:rPr>
        <w:t xml:space="preserve"> E. coli, Staphylococcus aureus </w:t>
      </w:r>
      <w:r w:rsidRPr="00343F8E">
        <w:rPr>
          <w:rFonts w:ascii="Times New Roman" w:hAnsi="Times New Roman" w:cs="Times New Roman"/>
          <w:sz w:val="24"/>
          <w:szCs w:val="24"/>
          <w:lang w:val="fi-FI"/>
        </w:rPr>
        <w:t>dan</w:t>
      </w:r>
      <w:r w:rsidRPr="00343F8E">
        <w:rPr>
          <w:rFonts w:ascii="Times New Roman" w:hAnsi="Times New Roman" w:cs="Times New Roman"/>
          <w:i/>
          <w:iCs/>
          <w:sz w:val="24"/>
          <w:szCs w:val="24"/>
          <w:lang w:val="fi-FI"/>
        </w:rPr>
        <w:t xml:space="preserve"> Salmonella</w:t>
      </w:r>
      <w:r w:rsidRPr="00343F8E">
        <w:rPr>
          <w:rFonts w:ascii="Times New Roman" w:hAnsi="Times New Roman" w:cs="Times New Roman"/>
          <w:sz w:val="24"/>
          <w:szCs w:val="24"/>
          <w:lang w:val="fi-FI"/>
        </w:rPr>
        <w:t xml:space="preserve"> Typhimurium. </w:t>
      </w:r>
      <w:r w:rsidRPr="00343F8E">
        <w:rPr>
          <w:rFonts w:ascii="Times New Roman" w:hAnsi="Times New Roman" w:cs="Times New Roman"/>
          <w:sz w:val="24"/>
          <w:szCs w:val="24"/>
          <w:lang w:val="sv-SE"/>
        </w:rPr>
        <w:t>Semakin mudah bakteri pathogen diinaktivasi maka ketebalan dinding sel mikroba tersebut semakin rendah.</w:t>
      </w:r>
    </w:p>
    <w:p w:rsidR="00FA465B" w:rsidRDefault="008A6B20"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421" type="#_x0000_t202" style="position:absolute;left:0;text-align:left;margin-left:-9pt;margin-top:14.4pt;width:210.8pt;height:108.2pt;z-index:251663360;mso-wrap-style:none" stroked="f">
            <v:textbox style="mso-next-textbox:#_x0000_s1421;mso-fit-shape-to-text:t">
              <w:txbxContent>
                <w:p w:rsidR="00382F45" w:rsidRPr="00CB1419" w:rsidRDefault="00382F45" w:rsidP="00FA465B">
                  <w:pPr>
                    <w:spacing w:before="120" w:line="360" w:lineRule="auto"/>
                    <w:jc w:val="center"/>
                  </w:pPr>
                  <w:r>
                    <w:rPr>
                      <w:noProof/>
                    </w:rPr>
                    <w:drawing>
                      <wp:inline distT="0" distB="0" distL="0" distR="0">
                        <wp:extent cx="2495550" cy="113347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srcRect/>
                                <a:stretch>
                                  <a:fillRect/>
                                </a:stretch>
                              </pic:blipFill>
                              <pic:spPr bwMode="auto">
                                <a:xfrm>
                                  <a:off x="0" y="0"/>
                                  <a:ext cx="2495550" cy="1133475"/>
                                </a:xfrm>
                                <a:prstGeom prst="rect">
                                  <a:avLst/>
                                </a:prstGeom>
                                <a:noFill/>
                                <a:ln w="9525">
                                  <a:noFill/>
                                  <a:miter lim="800000"/>
                                  <a:headEnd/>
                                  <a:tailEnd/>
                                </a:ln>
                              </pic:spPr>
                            </pic:pic>
                          </a:graphicData>
                        </a:graphic>
                      </wp:inline>
                    </w:drawing>
                  </w:r>
                </w:p>
              </w:txbxContent>
            </v:textbox>
            <w10:wrap type="square"/>
          </v:shape>
        </w:pict>
      </w:r>
    </w:p>
    <w:p w:rsidR="00FA465B" w:rsidRDefault="00894774" w:rsidP="00343F8E">
      <w:pPr>
        <w:spacing w:after="0" w:line="360" w:lineRule="auto"/>
        <w:ind w:firstLine="720"/>
        <w:jc w:val="both"/>
        <w:rPr>
          <w:rFonts w:ascii="Times New Roman" w:hAnsi="Times New Roman" w:cs="Times New Roman"/>
          <w:sz w:val="24"/>
          <w:szCs w:val="24"/>
          <w:lang w:val="sv-SE"/>
        </w:rPr>
      </w:pPr>
      <w:r>
        <w:rPr>
          <w:noProof/>
        </w:rPr>
        <w:drawing>
          <wp:anchor distT="0" distB="0" distL="114300" distR="114300" simplePos="0" relativeHeight="251665408" behindDoc="1" locked="0" layoutInCell="1" allowOverlap="1">
            <wp:simplePos x="0" y="0"/>
            <wp:positionH relativeFrom="column">
              <wp:posOffset>-48895</wp:posOffset>
            </wp:positionH>
            <wp:positionV relativeFrom="paragraph">
              <wp:posOffset>34290</wp:posOffset>
            </wp:positionV>
            <wp:extent cx="2514600" cy="1143000"/>
            <wp:effectExtent l="19050" t="0" r="0" b="0"/>
            <wp:wrapNone/>
            <wp:docPr id="400" name="Pict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25"/>
                    <a:srcRect/>
                    <a:stretch>
                      <a:fillRect/>
                    </a:stretch>
                  </pic:blipFill>
                  <pic:spPr bwMode="auto">
                    <a:xfrm>
                      <a:off x="0" y="0"/>
                      <a:ext cx="2514600" cy="1143000"/>
                    </a:xfrm>
                    <a:prstGeom prst="rect">
                      <a:avLst/>
                    </a:prstGeom>
                    <a:noFill/>
                    <a:ln w="9525">
                      <a:noFill/>
                      <a:miter lim="800000"/>
                      <a:headEnd/>
                      <a:tailEnd/>
                    </a:ln>
                  </pic:spPr>
                </pic:pic>
              </a:graphicData>
            </a:graphic>
          </wp:anchor>
        </w:drawing>
      </w:r>
    </w:p>
    <w:p w:rsidR="00FA465B" w:rsidRDefault="00FA465B" w:rsidP="00343F8E">
      <w:pPr>
        <w:spacing w:after="0" w:line="360" w:lineRule="auto"/>
        <w:ind w:firstLine="720"/>
        <w:jc w:val="both"/>
        <w:rPr>
          <w:rFonts w:ascii="Times New Roman" w:hAnsi="Times New Roman" w:cs="Times New Roman"/>
          <w:sz w:val="24"/>
          <w:szCs w:val="24"/>
          <w:lang w:val="sv-SE"/>
        </w:rPr>
      </w:pPr>
    </w:p>
    <w:p w:rsidR="00FA465B" w:rsidRDefault="00FA465B" w:rsidP="00343F8E">
      <w:pPr>
        <w:spacing w:after="0" w:line="360" w:lineRule="auto"/>
        <w:ind w:firstLine="720"/>
        <w:jc w:val="both"/>
        <w:rPr>
          <w:rFonts w:ascii="Times New Roman" w:hAnsi="Times New Roman" w:cs="Times New Roman"/>
          <w:sz w:val="24"/>
          <w:szCs w:val="24"/>
          <w:lang w:val="sv-SE"/>
        </w:rPr>
      </w:pPr>
    </w:p>
    <w:p w:rsidR="00FA465B" w:rsidRDefault="00FA465B" w:rsidP="00343F8E">
      <w:pPr>
        <w:spacing w:after="0" w:line="360" w:lineRule="auto"/>
        <w:ind w:firstLine="720"/>
        <w:jc w:val="both"/>
        <w:rPr>
          <w:rFonts w:ascii="Times New Roman" w:hAnsi="Times New Roman" w:cs="Times New Roman"/>
          <w:sz w:val="24"/>
          <w:szCs w:val="24"/>
          <w:lang w:val="sv-SE"/>
        </w:rPr>
      </w:pPr>
    </w:p>
    <w:p w:rsidR="00FA465B" w:rsidRDefault="008A6B20"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425" type="#_x0000_t202" style="position:absolute;left:0;text-align:left;margin-left:-3.85pt;margin-top:18.9pt;width:198pt;height:44.75pt;z-index:251666432" stroked="f">
            <v:textbox style="mso-next-textbox:#_x0000_s1425">
              <w:txbxContent>
                <w:p w:rsidR="00382F45" w:rsidRPr="00556F25" w:rsidRDefault="00382F45" w:rsidP="00556F25">
                  <w:pPr>
                    <w:jc w:val="center"/>
                    <w:rPr>
                      <w:rFonts w:ascii="Times New Roman" w:hAnsi="Times New Roman" w:cs="Times New Roman"/>
                      <w:sz w:val="18"/>
                      <w:szCs w:val="18"/>
                    </w:rPr>
                  </w:pPr>
                  <w:r w:rsidRPr="00556F25">
                    <w:rPr>
                      <w:rFonts w:ascii="Times New Roman" w:hAnsi="Times New Roman" w:cs="Times New Roman"/>
                      <w:noProof/>
                      <w:sz w:val="18"/>
                      <w:szCs w:val="18"/>
                    </w:rPr>
                    <w:t xml:space="preserve">Gambar 9. </w:t>
                  </w:r>
                  <w:r w:rsidRPr="00556F25">
                    <w:rPr>
                      <w:rFonts w:ascii="Times New Roman" w:hAnsi="Times New Roman" w:cs="Times New Roman"/>
                      <w:sz w:val="18"/>
                      <w:szCs w:val="18"/>
                    </w:rPr>
                    <w:t xml:space="preserve">Laju Inaktivasi Mikroba Pathogen </w:t>
                  </w:r>
                  <w:r w:rsidRPr="00556F25">
                    <w:rPr>
                      <w:rFonts w:ascii="Times New Roman" w:hAnsi="Times New Roman" w:cs="Times New Roman"/>
                      <w:i/>
                      <w:iCs/>
                      <w:sz w:val="18"/>
                      <w:szCs w:val="18"/>
                    </w:rPr>
                    <w:t>Staphylococcus aureus</w:t>
                  </w:r>
                </w:p>
                <w:p w:rsidR="00382F45" w:rsidRPr="00D51FCC" w:rsidRDefault="00382F45" w:rsidP="00556F25">
                  <w:pPr>
                    <w:rPr>
                      <w:sz w:val="18"/>
                      <w:szCs w:val="18"/>
                    </w:rPr>
                  </w:pPr>
                </w:p>
              </w:txbxContent>
            </v:textbox>
          </v:shape>
        </w:pict>
      </w:r>
      <w:r>
        <w:rPr>
          <w:rFonts w:ascii="Times New Roman" w:hAnsi="Times New Roman" w:cs="Times New Roman"/>
          <w:noProof/>
          <w:sz w:val="24"/>
          <w:szCs w:val="24"/>
        </w:rPr>
        <w:pict>
          <v:shape id="_x0000_s1422" type="#_x0000_t202" style="position:absolute;left:0;text-align:left;margin-left:-210.85pt;margin-top:18.9pt;width:198pt;height:44.75pt;z-index:251664384" stroked="f">
            <v:textbox style="mso-next-textbox:#_x0000_s1422">
              <w:txbxContent>
                <w:p w:rsidR="00382F45" w:rsidRPr="00FA465B" w:rsidRDefault="00382F45" w:rsidP="00FA465B">
                  <w:pPr>
                    <w:jc w:val="center"/>
                    <w:rPr>
                      <w:rFonts w:ascii="Times New Roman" w:hAnsi="Times New Roman" w:cs="Times New Roman"/>
                      <w:sz w:val="18"/>
                      <w:szCs w:val="18"/>
                    </w:rPr>
                  </w:pPr>
                  <w:r w:rsidRPr="00FA465B">
                    <w:rPr>
                      <w:rFonts w:ascii="Times New Roman" w:hAnsi="Times New Roman" w:cs="Times New Roman"/>
                      <w:noProof/>
                      <w:sz w:val="18"/>
                      <w:szCs w:val="18"/>
                    </w:rPr>
                    <w:t xml:space="preserve">Gambar 8. </w:t>
                  </w:r>
                  <w:r w:rsidRPr="00FA465B">
                    <w:rPr>
                      <w:rFonts w:ascii="Times New Roman" w:hAnsi="Times New Roman" w:cs="Times New Roman"/>
                      <w:sz w:val="18"/>
                      <w:szCs w:val="18"/>
                    </w:rPr>
                    <w:t xml:space="preserve">Laju Kinetika Inaktivasi Mikroba Pathogen </w:t>
                  </w:r>
                  <w:r w:rsidRPr="00FA465B">
                    <w:rPr>
                      <w:rFonts w:ascii="Times New Roman" w:hAnsi="Times New Roman" w:cs="Times New Roman"/>
                      <w:i/>
                      <w:iCs/>
                      <w:sz w:val="18"/>
                      <w:szCs w:val="18"/>
                    </w:rPr>
                    <w:t>E. coli</w:t>
                  </w:r>
                </w:p>
                <w:p w:rsidR="00382F45" w:rsidRPr="00D51FCC" w:rsidRDefault="00382F45" w:rsidP="00FA465B">
                  <w:pPr>
                    <w:rPr>
                      <w:sz w:val="18"/>
                      <w:szCs w:val="18"/>
                    </w:rPr>
                  </w:pPr>
                </w:p>
              </w:txbxContent>
            </v:textbox>
          </v:shape>
        </w:pict>
      </w:r>
    </w:p>
    <w:p w:rsidR="00FA465B" w:rsidRDefault="00FA465B" w:rsidP="00343F8E">
      <w:pPr>
        <w:spacing w:after="0" w:line="360" w:lineRule="auto"/>
        <w:ind w:firstLine="720"/>
        <w:jc w:val="both"/>
        <w:rPr>
          <w:rFonts w:ascii="Times New Roman" w:hAnsi="Times New Roman" w:cs="Times New Roman"/>
          <w:sz w:val="24"/>
          <w:szCs w:val="24"/>
          <w:lang w:val="sv-SE"/>
        </w:rPr>
      </w:pPr>
    </w:p>
    <w:p w:rsidR="00FA465B" w:rsidRDefault="00FA465B" w:rsidP="00343F8E">
      <w:pPr>
        <w:spacing w:after="0" w:line="360" w:lineRule="auto"/>
        <w:ind w:firstLine="720"/>
        <w:jc w:val="both"/>
        <w:rPr>
          <w:rFonts w:ascii="Times New Roman" w:hAnsi="Times New Roman" w:cs="Times New Roman"/>
          <w:sz w:val="24"/>
          <w:szCs w:val="24"/>
          <w:lang w:val="sv-SE"/>
        </w:rPr>
      </w:pPr>
    </w:p>
    <w:p w:rsidR="00FA465B" w:rsidRDefault="00894774" w:rsidP="00343F8E">
      <w:pPr>
        <w:spacing w:after="0" w:line="360" w:lineRule="auto"/>
        <w:ind w:firstLine="720"/>
        <w:jc w:val="both"/>
        <w:rPr>
          <w:rFonts w:ascii="Times New Roman" w:hAnsi="Times New Roman" w:cs="Times New Roman"/>
          <w:sz w:val="24"/>
          <w:szCs w:val="24"/>
          <w:lang w:val="sv-SE"/>
        </w:rPr>
      </w:pPr>
      <w:r>
        <w:rPr>
          <w:noProof/>
        </w:rPr>
        <w:drawing>
          <wp:anchor distT="0" distB="0" distL="114300" distR="114300" simplePos="0" relativeHeight="251667456" behindDoc="1" locked="0" layoutInCell="1" allowOverlap="1">
            <wp:simplePos x="0" y="0"/>
            <wp:positionH relativeFrom="column">
              <wp:posOffset>914400</wp:posOffset>
            </wp:positionH>
            <wp:positionV relativeFrom="paragraph">
              <wp:posOffset>137795</wp:posOffset>
            </wp:positionV>
            <wp:extent cx="2733675" cy="1323975"/>
            <wp:effectExtent l="19050" t="0" r="9525" b="0"/>
            <wp:wrapNone/>
            <wp:docPr id="402" name="Pict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26"/>
                    <a:srcRect/>
                    <a:stretch>
                      <a:fillRect/>
                    </a:stretch>
                  </pic:blipFill>
                  <pic:spPr bwMode="auto">
                    <a:xfrm>
                      <a:off x="0" y="0"/>
                      <a:ext cx="2733675" cy="1323975"/>
                    </a:xfrm>
                    <a:prstGeom prst="rect">
                      <a:avLst/>
                    </a:prstGeom>
                    <a:noFill/>
                    <a:ln w="9525">
                      <a:noFill/>
                      <a:miter lim="800000"/>
                      <a:headEnd/>
                      <a:tailEnd/>
                    </a:ln>
                  </pic:spPr>
                </pic:pic>
              </a:graphicData>
            </a:graphic>
          </wp:anchor>
        </w:drawing>
      </w:r>
    </w:p>
    <w:p w:rsidR="00FA465B" w:rsidRDefault="00FA465B" w:rsidP="00343F8E">
      <w:pPr>
        <w:spacing w:after="0" w:line="360" w:lineRule="auto"/>
        <w:ind w:firstLine="720"/>
        <w:jc w:val="both"/>
        <w:rPr>
          <w:rFonts w:ascii="Times New Roman" w:hAnsi="Times New Roman" w:cs="Times New Roman"/>
          <w:sz w:val="24"/>
          <w:szCs w:val="24"/>
          <w:lang w:val="sv-SE"/>
        </w:rPr>
      </w:pPr>
    </w:p>
    <w:p w:rsidR="00FA465B" w:rsidRDefault="00FA465B"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8A6B20"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427" type="#_x0000_t202" style="position:absolute;left:0;text-align:left;margin-left:81pt;margin-top:11.6pt;width:198pt;height:44.75pt;z-index:251668480" stroked="f">
            <v:textbox style="mso-next-textbox:#_x0000_s1427">
              <w:txbxContent>
                <w:p w:rsidR="00382F45" w:rsidRPr="00556F25" w:rsidRDefault="00382F45" w:rsidP="00556F25">
                  <w:pPr>
                    <w:jc w:val="center"/>
                    <w:rPr>
                      <w:rFonts w:ascii="Times New Roman" w:hAnsi="Times New Roman" w:cs="Times New Roman"/>
                      <w:sz w:val="18"/>
                      <w:szCs w:val="18"/>
                    </w:rPr>
                  </w:pPr>
                  <w:r w:rsidRPr="00556F25">
                    <w:rPr>
                      <w:rFonts w:ascii="Times New Roman" w:hAnsi="Times New Roman" w:cs="Times New Roman"/>
                      <w:noProof/>
                      <w:sz w:val="18"/>
                      <w:szCs w:val="18"/>
                    </w:rPr>
                    <w:t xml:space="preserve">Gambar 10. </w:t>
                  </w:r>
                  <w:r w:rsidRPr="00556F25">
                    <w:rPr>
                      <w:rFonts w:ascii="Times New Roman" w:hAnsi="Times New Roman" w:cs="Times New Roman"/>
                      <w:sz w:val="18"/>
                      <w:szCs w:val="18"/>
                    </w:rPr>
                    <w:t xml:space="preserve">Laju Inaktivasi Mikroba Pathogen </w:t>
                  </w:r>
                  <w:r w:rsidRPr="00556F25">
                    <w:rPr>
                      <w:rFonts w:ascii="Times New Roman" w:hAnsi="Times New Roman" w:cs="Times New Roman"/>
                      <w:i/>
                      <w:iCs/>
                      <w:sz w:val="18"/>
                      <w:szCs w:val="18"/>
                    </w:rPr>
                    <w:t>Salmonella</w:t>
                  </w:r>
                  <w:r w:rsidRPr="00556F25">
                    <w:rPr>
                      <w:rFonts w:ascii="Times New Roman" w:hAnsi="Times New Roman" w:cs="Times New Roman"/>
                      <w:sz w:val="18"/>
                      <w:szCs w:val="18"/>
                    </w:rPr>
                    <w:t xml:space="preserve"> Typhimurium</w:t>
                  </w:r>
                </w:p>
                <w:p w:rsidR="00382F45" w:rsidRPr="00D51FCC" w:rsidRDefault="00382F45" w:rsidP="00556F25">
                  <w:pPr>
                    <w:rPr>
                      <w:sz w:val="18"/>
                      <w:szCs w:val="18"/>
                    </w:rPr>
                  </w:pPr>
                </w:p>
              </w:txbxContent>
            </v:textbox>
          </v:shape>
        </w:pict>
      </w: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343F8E" w:rsidRPr="00343F8E" w:rsidRDefault="00343F8E" w:rsidP="00343F8E">
      <w:pPr>
        <w:spacing w:after="0" w:line="360" w:lineRule="auto"/>
        <w:jc w:val="both"/>
        <w:rPr>
          <w:rFonts w:ascii="Times New Roman" w:hAnsi="Times New Roman" w:cs="Times New Roman"/>
          <w:b/>
          <w:bCs/>
          <w:sz w:val="24"/>
          <w:szCs w:val="24"/>
          <w:lang w:val="sv-SE"/>
        </w:rPr>
      </w:pPr>
      <w:r w:rsidRPr="00343F8E">
        <w:rPr>
          <w:rFonts w:ascii="Times New Roman" w:hAnsi="Times New Roman" w:cs="Times New Roman"/>
          <w:b/>
          <w:bCs/>
          <w:sz w:val="24"/>
          <w:szCs w:val="24"/>
          <w:lang w:val="sv-SE"/>
        </w:rPr>
        <w:t>Pengujian Sifat Kimia Susu</w:t>
      </w:r>
    </w:p>
    <w:p w:rsidR="00343F8E" w:rsidRDefault="00343F8E" w:rsidP="00343F8E">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Hasil pengujian  kadar lemak untuk susu segar, SNI susu pasteurisasi dan susu pasteurisasi metode PEF 30” dan  60” berturut-turut adalah 3,215 %; 2,8 %; 2,925 %, dan 2,87 % (Gambar 11). Data kadar lemak yang diperoleh ternyata untuk aplikasi PEF masih di atas dari persyaratan SNI. Oleh karena itu aplikasi PEF dapat diterima. Menurut Henderson (1971) kadar lemak pada susu segar 3,7 % dan pada susu pasteurisasi thermal 3,0 – 3,4 %. Blane (1981), Ressang dan </w:t>
      </w:r>
      <w:r w:rsidRPr="00343F8E">
        <w:rPr>
          <w:rFonts w:ascii="Times New Roman" w:hAnsi="Times New Roman" w:cs="Times New Roman"/>
          <w:sz w:val="24"/>
          <w:szCs w:val="24"/>
          <w:lang w:val="sv-SE"/>
        </w:rPr>
        <w:lastRenderedPageBreak/>
        <w:t>Nasution (1986)  serta Varmam (1994), menyatakan bahwa kadar lemak pada susu segar berturut-turut adalah 3,8 %, 3,45 % dan 3,7 %. Menurut data-data di atas terdapat kecenderungan bahwa susu segar mempunyai kandungan lemak yang lebih tinggi bila dibandingkan dengan susu pasteurisasi thermal. Hal ini dikarenakan lemak dalam suspensi susu terdistribusi dalam bentuk emulsi. Emulsi lemak dalam susu terjadi karena keberadaan lemak terdispersi dalam fase air (</w:t>
      </w:r>
      <w:r w:rsidRPr="00343F8E">
        <w:rPr>
          <w:rFonts w:ascii="Times New Roman" w:hAnsi="Times New Roman" w:cs="Times New Roman"/>
          <w:i/>
          <w:iCs/>
          <w:sz w:val="24"/>
          <w:szCs w:val="24"/>
          <w:lang w:val="sv-SE"/>
        </w:rPr>
        <w:t>oil in water emulsion</w:t>
      </w:r>
      <w:r w:rsidRPr="00343F8E">
        <w:rPr>
          <w:rFonts w:ascii="Times New Roman" w:hAnsi="Times New Roman" w:cs="Times New Roman"/>
          <w:sz w:val="24"/>
          <w:szCs w:val="24"/>
          <w:lang w:val="sv-SE"/>
        </w:rPr>
        <w:t>). Keberadaan lemak biasanya dalam bentuk globula lemak yang terlindungi oleh membran globula (</w:t>
      </w:r>
      <w:r w:rsidRPr="00343F8E">
        <w:rPr>
          <w:rFonts w:ascii="Times New Roman" w:hAnsi="Times New Roman" w:cs="Times New Roman"/>
          <w:i/>
          <w:iCs/>
          <w:sz w:val="24"/>
          <w:szCs w:val="24"/>
          <w:lang w:val="sv-SE"/>
        </w:rPr>
        <w:t>fat globul membrane</w:t>
      </w:r>
      <w:r w:rsidRPr="00343F8E">
        <w:rPr>
          <w:rFonts w:ascii="Times New Roman" w:hAnsi="Times New Roman" w:cs="Times New Roman"/>
          <w:sz w:val="24"/>
          <w:szCs w:val="24"/>
          <w:lang w:val="sv-SE"/>
        </w:rPr>
        <w:t>).  Ukuran globula lemak sangat kecil dengan diameter 0,1 – 20 μm, tetapi kebanyakan berukuran 0,3 μm. Hasil pasteurisasi dengan metode HPEF diperoleh bahwa perubahan kadar lemak sangat kecil sekali sehingga dikatakan bahwa perlakuan PEF tidak terlalu merusak/mengurangi lemak susu.</w:t>
      </w:r>
    </w:p>
    <w:p w:rsidR="00556F25" w:rsidRDefault="00894774"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drawing>
          <wp:anchor distT="0" distB="0" distL="114300" distR="114300" simplePos="0" relativeHeight="251669504" behindDoc="1" locked="0" layoutInCell="1" allowOverlap="1">
            <wp:simplePos x="0" y="0"/>
            <wp:positionH relativeFrom="column">
              <wp:posOffset>1257300</wp:posOffset>
            </wp:positionH>
            <wp:positionV relativeFrom="paragraph">
              <wp:posOffset>160020</wp:posOffset>
            </wp:positionV>
            <wp:extent cx="2733675" cy="1323975"/>
            <wp:effectExtent l="19050" t="0" r="9525" b="0"/>
            <wp:wrapNone/>
            <wp:docPr id="408" name="Pict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27"/>
                    <a:srcRect/>
                    <a:stretch>
                      <a:fillRect/>
                    </a:stretch>
                  </pic:blipFill>
                  <pic:spPr bwMode="auto">
                    <a:xfrm>
                      <a:off x="0" y="0"/>
                      <a:ext cx="2733675" cy="1323975"/>
                    </a:xfrm>
                    <a:prstGeom prst="rect">
                      <a:avLst/>
                    </a:prstGeom>
                    <a:noFill/>
                    <a:ln w="9525">
                      <a:noFill/>
                      <a:miter lim="800000"/>
                      <a:headEnd/>
                      <a:tailEnd/>
                    </a:ln>
                  </pic:spPr>
                </pic:pic>
              </a:graphicData>
            </a:graphic>
          </wp:anchor>
        </w:drawing>
      </w: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8A6B20"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433" type="#_x0000_t202" style="position:absolute;left:0;text-align:left;margin-left:108pt;margin-top:13.4pt;width:198pt;height:39.75pt;z-index:251670528" stroked="f">
            <v:textbox style="mso-next-textbox:#_x0000_s1433">
              <w:txbxContent>
                <w:p w:rsidR="00382F45" w:rsidRPr="00556F25" w:rsidRDefault="00382F45" w:rsidP="00556F25">
                  <w:pPr>
                    <w:spacing w:after="0" w:line="240" w:lineRule="auto"/>
                    <w:jc w:val="center"/>
                    <w:rPr>
                      <w:rFonts w:ascii="Times New Roman" w:hAnsi="Times New Roman" w:cs="Times New Roman"/>
                      <w:sz w:val="18"/>
                      <w:szCs w:val="18"/>
                      <w:lang w:val="es-ES"/>
                    </w:rPr>
                  </w:pPr>
                  <w:r w:rsidRPr="00556F25">
                    <w:rPr>
                      <w:rFonts w:ascii="Times New Roman" w:hAnsi="Times New Roman" w:cs="Times New Roman"/>
                      <w:noProof/>
                      <w:sz w:val="18"/>
                      <w:szCs w:val="18"/>
                      <w:lang w:val="es-ES"/>
                    </w:rPr>
                    <w:t xml:space="preserve">Gambar 11. </w:t>
                  </w:r>
                  <w:r w:rsidRPr="00556F25">
                    <w:rPr>
                      <w:rFonts w:ascii="Times New Roman" w:hAnsi="Times New Roman" w:cs="Times New Roman"/>
                      <w:sz w:val="18"/>
                      <w:szCs w:val="18"/>
                      <w:lang w:val="es-ES"/>
                    </w:rPr>
                    <w:t xml:space="preserve">Kadar Lemak Susu Segar, SNI Susu Pasteurisasi  dan Susu Pasteurisasi </w:t>
                  </w:r>
                </w:p>
                <w:p w:rsidR="00382F45" w:rsidRPr="00556F25" w:rsidRDefault="00382F45" w:rsidP="00556F25">
                  <w:pPr>
                    <w:spacing w:after="0" w:line="240" w:lineRule="auto"/>
                    <w:jc w:val="center"/>
                    <w:rPr>
                      <w:rFonts w:ascii="Times New Roman" w:hAnsi="Times New Roman" w:cs="Times New Roman"/>
                      <w:sz w:val="18"/>
                      <w:szCs w:val="18"/>
                    </w:rPr>
                  </w:pPr>
                  <w:r w:rsidRPr="00556F25">
                    <w:rPr>
                      <w:rFonts w:ascii="Times New Roman" w:hAnsi="Times New Roman" w:cs="Times New Roman"/>
                      <w:sz w:val="18"/>
                      <w:szCs w:val="18"/>
                    </w:rPr>
                    <w:t>dengan Metode PEF 30” dan 60”</w:t>
                  </w:r>
                </w:p>
                <w:p w:rsidR="00382F45" w:rsidRPr="00D51FCC" w:rsidRDefault="00382F45" w:rsidP="00556F25">
                  <w:pPr>
                    <w:rPr>
                      <w:sz w:val="18"/>
                      <w:szCs w:val="18"/>
                    </w:rPr>
                  </w:pPr>
                </w:p>
              </w:txbxContent>
            </v:textbox>
          </v:shape>
        </w:pict>
      </w: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Pr="00343F8E" w:rsidRDefault="00556F25" w:rsidP="00343F8E">
      <w:pPr>
        <w:spacing w:after="0" w:line="360" w:lineRule="auto"/>
        <w:ind w:firstLine="720"/>
        <w:jc w:val="both"/>
        <w:rPr>
          <w:rFonts w:ascii="Times New Roman" w:hAnsi="Times New Roman" w:cs="Times New Roman"/>
          <w:sz w:val="24"/>
          <w:szCs w:val="24"/>
          <w:lang w:val="sv-SE"/>
        </w:rPr>
      </w:pPr>
    </w:p>
    <w:p w:rsidR="00343F8E" w:rsidRDefault="00343F8E" w:rsidP="00343F8E">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Kadar protein untuk susu segar, SNI susu pasteurisasi dan susu pasteurisasi metode PEF 30’ dan  60’ berturut-turut adalah 3,21 %; 2,5 %; 2,99 %, dan 2,97 % (Gambar 12). Data kadar protein yang diperoleh ternyata untuk aplikasi PEF masih di atas dari persyaratan SNI. Oleh karena itu aplikasi PEF dapat diterima. Menurut Henderson (1971) kadar protein pada susu segar dan susu pasteurisasi berturut-turut adalah 3,5 % dan 2,73 – 2,90 %. Sedangkan menurut Blane (1981), Ressang dan Nasution (1986) dan Varmam (1994) berturut-turut adalah 3,3 %, 3,2 % dan 3,4 %. Menurut data-data diatas terlihat kecenderungan adanya penurunan nilai kadar protein. Hasil pengujian protein susu segar dan susu setelah dipasteurisasi dengan metode PEF masih dalam kisaran yang </w:t>
      </w:r>
      <w:r w:rsidRPr="00343F8E">
        <w:rPr>
          <w:rFonts w:ascii="Times New Roman" w:hAnsi="Times New Roman" w:cs="Times New Roman"/>
          <w:sz w:val="24"/>
          <w:szCs w:val="24"/>
          <w:lang w:val="sv-SE"/>
        </w:rPr>
        <w:lastRenderedPageBreak/>
        <w:t>dipersyaratkan Henderson (1971), sehingga aplikasi metode PEF masih dapat dipertanggungjawabkan.</w:t>
      </w:r>
    </w:p>
    <w:p w:rsidR="00556F25" w:rsidRDefault="00894774" w:rsidP="00343F8E">
      <w:pPr>
        <w:spacing w:after="0" w:line="360" w:lineRule="auto"/>
        <w:ind w:firstLine="720"/>
        <w:jc w:val="both"/>
        <w:rPr>
          <w:rFonts w:ascii="Times New Roman" w:hAnsi="Times New Roman" w:cs="Times New Roman"/>
          <w:sz w:val="24"/>
          <w:szCs w:val="24"/>
          <w:lang w:val="sv-SE"/>
        </w:rPr>
      </w:pPr>
      <w:r>
        <w:rPr>
          <w:noProof/>
        </w:rPr>
        <w:drawing>
          <wp:anchor distT="0" distB="0" distL="114300" distR="114300" simplePos="0" relativeHeight="251671552" behindDoc="1" locked="0" layoutInCell="1" allowOverlap="1">
            <wp:simplePos x="0" y="0"/>
            <wp:positionH relativeFrom="column">
              <wp:posOffset>914400</wp:posOffset>
            </wp:positionH>
            <wp:positionV relativeFrom="paragraph">
              <wp:posOffset>160020</wp:posOffset>
            </wp:positionV>
            <wp:extent cx="2733675" cy="1323975"/>
            <wp:effectExtent l="19050" t="0" r="9525" b="0"/>
            <wp:wrapNone/>
            <wp:docPr id="411" name="Pict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28"/>
                    <a:srcRect/>
                    <a:stretch>
                      <a:fillRect/>
                    </a:stretch>
                  </pic:blipFill>
                  <pic:spPr bwMode="auto">
                    <a:xfrm>
                      <a:off x="0" y="0"/>
                      <a:ext cx="2733675" cy="1323975"/>
                    </a:xfrm>
                    <a:prstGeom prst="rect">
                      <a:avLst/>
                    </a:prstGeom>
                    <a:noFill/>
                    <a:ln w="9525">
                      <a:noFill/>
                      <a:miter lim="800000"/>
                      <a:headEnd/>
                      <a:tailEnd/>
                    </a:ln>
                  </pic:spPr>
                </pic:pic>
              </a:graphicData>
            </a:graphic>
          </wp:anchor>
        </w:drawing>
      </w: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8A6B20"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436" type="#_x0000_t202" style="position:absolute;left:0;text-align:left;margin-left:81pt;margin-top:13.35pt;width:198pt;height:44.75pt;z-index:251672576" stroked="f">
            <v:textbox style="mso-next-textbox:#_x0000_s1436">
              <w:txbxContent>
                <w:p w:rsidR="00382F45" w:rsidRPr="0061198E" w:rsidRDefault="00382F45" w:rsidP="0061198E">
                  <w:pPr>
                    <w:jc w:val="center"/>
                    <w:rPr>
                      <w:rFonts w:ascii="Times New Roman" w:hAnsi="Times New Roman" w:cs="Times New Roman"/>
                      <w:sz w:val="18"/>
                      <w:szCs w:val="18"/>
                      <w:lang w:val="es-ES"/>
                    </w:rPr>
                  </w:pPr>
                  <w:r w:rsidRPr="0061198E">
                    <w:rPr>
                      <w:rFonts w:ascii="Times New Roman" w:hAnsi="Times New Roman" w:cs="Times New Roman"/>
                      <w:noProof/>
                      <w:sz w:val="18"/>
                      <w:szCs w:val="18"/>
                      <w:lang w:val="es-ES"/>
                    </w:rPr>
                    <w:t xml:space="preserve">Gambar 12. </w:t>
                  </w:r>
                  <w:r w:rsidRPr="0061198E">
                    <w:rPr>
                      <w:rFonts w:ascii="Times New Roman" w:hAnsi="Times New Roman" w:cs="Times New Roman"/>
                      <w:sz w:val="18"/>
                      <w:szCs w:val="18"/>
                      <w:lang w:val="es-ES"/>
                    </w:rPr>
                    <w:t>Kadar Protein Susu Segar, SNI Susu Pasteurisasi  dan Susu Pasteurisasi dengan Metode PEF 30” dan 60”</w:t>
                  </w:r>
                </w:p>
                <w:p w:rsidR="00382F45" w:rsidRPr="0061198E" w:rsidRDefault="00382F45" w:rsidP="0061198E">
                  <w:pPr>
                    <w:rPr>
                      <w:rFonts w:ascii="Times New Roman" w:hAnsi="Times New Roman" w:cs="Times New Roman"/>
                      <w:sz w:val="18"/>
                      <w:szCs w:val="18"/>
                      <w:lang w:val="es-ES"/>
                    </w:rPr>
                  </w:pPr>
                </w:p>
              </w:txbxContent>
            </v:textbox>
          </v:shape>
        </w:pict>
      </w: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Default="00556F25" w:rsidP="00343F8E">
      <w:pPr>
        <w:spacing w:after="0" w:line="360" w:lineRule="auto"/>
        <w:ind w:firstLine="720"/>
        <w:jc w:val="both"/>
        <w:rPr>
          <w:rFonts w:ascii="Times New Roman" w:hAnsi="Times New Roman" w:cs="Times New Roman"/>
          <w:sz w:val="24"/>
          <w:szCs w:val="24"/>
          <w:lang w:val="sv-SE"/>
        </w:rPr>
      </w:pPr>
    </w:p>
    <w:p w:rsidR="00556F25" w:rsidRPr="00343F8E" w:rsidRDefault="00556F25" w:rsidP="00343F8E">
      <w:pPr>
        <w:spacing w:after="0" w:line="360" w:lineRule="auto"/>
        <w:ind w:firstLine="720"/>
        <w:jc w:val="both"/>
        <w:rPr>
          <w:rFonts w:ascii="Times New Roman" w:hAnsi="Times New Roman" w:cs="Times New Roman"/>
          <w:sz w:val="24"/>
          <w:szCs w:val="24"/>
          <w:lang w:val="sv-SE"/>
        </w:rPr>
      </w:pPr>
    </w:p>
    <w:p w:rsidR="00343F8E" w:rsidRDefault="00343F8E" w:rsidP="00343F8E">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Bahan kering tanpa lemak (BKTL) pada susu segar, SNI susu pasteurisasi dan susu pasteurisasi dengan perlakuan PEF 30’ dan 60’ berturut-turut adalah 7,91 %; 7,7 %; 7,28 % dan 7,24 %. Berdasarkan data-data di atas maka diperoleh bahwa angka BKTL untuk metode PEF masih dibawah 7,7 %, hal ini dikarenakan terdapat kandungan air (</w:t>
      </w:r>
      <w:r w:rsidRPr="00343F8E">
        <w:rPr>
          <w:rFonts w:ascii="Times New Roman" w:hAnsi="Times New Roman" w:cs="Times New Roman"/>
          <w:i/>
          <w:iCs/>
          <w:sz w:val="24"/>
          <w:szCs w:val="24"/>
          <w:lang w:val="sv-SE"/>
        </w:rPr>
        <w:t>added water</w:t>
      </w:r>
      <w:r w:rsidRPr="00343F8E">
        <w:rPr>
          <w:rFonts w:ascii="Times New Roman" w:hAnsi="Times New Roman" w:cs="Times New Roman"/>
          <w:sz w:val="24"/>
          <w:szCs w:val="24"/>
          <w:lang w:val="sv-SE"/>
        </w:rPr>
        <w:t>) sebesar  7 % pada perlakuan 30’; 8,4 % pada perlakuan 60’ (Gambar 13).</w:t>
      </w:r>
    </w:p>
    <w:p w:rsidR="00692EC6" w:rsidRPr="00343F8E" w:rsidRDefault="00692EC6" w:rsidP="00343F8E">
      <w:pPr>
        <w:spacing w:after="0" w:line="360" w:lineRule="auto"/>
        <w:ind w:firstLine="720"/>
        <w:jc w:val="both"/>
        <w:rPr>
          <w:rFonts w:ascii="Times New Roman" w:hAnsi="Times New Roman" w:cs="Times New Roman"/>
          <w:sz w:val="24"/>
          <w:szCs w:val="24"/>
          <w:lang w:val="sv-SE"/>
        </w:rPr>
      </w:pPr>
    </w:p>
    <w:p w:rsidR="00343F8E" w:rsidRDefault="00894774"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drawing>
          <wp:anchor distT="0" distB="0" distL="114300" distR="114300" simplePos="0" relativeHeight="251673600" behindDoc="1" locked="0" layoutInCell="1" allowOverlap="1">
            <wp:simplePos x="0" y="0"/>
            <wp:positionH relativeFrom="column">
              <wp:posOffset>1028700</wp:posOffset>
            </wp:positionH>
            <wp:positionV relativeFrom="paragraph">
              <wp:posOffset>90805</wp:posOffset>
            </wp:positionV>
            <wp:extent cx="2733675" cy="1323975"/>
            <wp:effectExtent l="19050" t="0" r="9525" b="0"/>
            <wp:wrapNone/>
            <wp:docPr id="413" name="Pict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29"/>
                    <a:srcRect/>
                    <a:stretch>
                      <a:fillRect/>
                    </a:stretch>
                  </pic:blipFill>
                  <pic:spPr bwMode="auto">
                    <a:xfrm>
                      <a:off x="0" y="0"/>
                      <a:ext cx="2733675" cy="1323975"/>
                    </a:xfrm>
                    <a:prstGeom prst="rect">
                      <a:avLst/>
                    </a:prstGeom>
                    <a:noFill/>
                    <a:ln w="9525">
                      <a:noFill/>
                      <a:miter lim="800000"/>
                      <a:headEnd/>
                      <a:tailEnd/>
                    </a:ln>
                  </pic:spPr>
                </pic:pic>
              </a:graphicData>
            </a:graphic>
          </wp:anchor>
        </w:drawing>
      </w:r>
    </w:p>
    <w:p w:rsidR="0061198E" w:rsidRDefault="0061198E" w:rsidP="00343F8E">
      <w:pPr>
        <w:spacing w:after="0" w:line="360" w:lineRule="auto"/>
        <w:ind w:firstLine="720"/>
        <w:jc w:val="both"/>
        <w:rPr>
          <w:rFonts w:ascii="Times New Roman" w:hAnsi="Times New Roman" w:cs="Times New Roman"/>
          <w:sz w:val="24"/>
          <w:szCs w:val="24"/>
          <w:lang w:val="sv-SE"/>
        </w:rPr>
      </w:pPr>
    </w:p>
    <w:p w:rsidR="0061198E" w:rsidRDefault="0061198E" w:rsidP="00343F8E">
      <w:pPr>
        <w:spacing w:after="0" w:line="360" w:lineRule="auto"/>
        <w:ind w:firstLine="720"/>
        <w:jc w:val="both"/>
        <w:rPr>
          <w:rFonts w:ascii="Times New Roman" w:hAnsi="Times New Roman" w:cs="Times New Roman"/>
          <w:sz w:val="24"/>
          <w:szCs w:val="24"/>
          <w:lang w:val="sv-SE"/>
        </w:rPr>
      </w:pPr>
    </w:p>
    <w:p w:rsidR="0061198E" w:rsidRDefault="0061198E" w:rsidP="00343F8E">
      <w:pPr>
        <w:spacing w:after="0" w:line="360" w:lineRule="auto"/>
        <w:ind w:firstLine="720"/>
        <w:jc w:val="both"/>
        <w:rPr>
          <w:rFonts w:ascii="Times New Roman" w:hAnsi="Times New Roman" w:cs="Times New Roman"/>
          <w:sz w:val="24"/>
          <w:szCs w:val="24"/>
          <w:lang w:val="sv-SE"/>
        </w:rPr>
      </w:pPr>
    </w:p>
    <w:p w:rsidR="0061198E" w:rsidRDefault="0061198E" w:rsidP="00343F8E">
      <w:pPr>
        <w:spacing w:after="0" w:line="360" w:lineRule="auto"/>
        <w:ind w:firstLine="720"/>
        <w:jc w:val="both"/>
        <w:rPr>
          <w:rFonts w:ascii="Times New Roman" w:hAnsi="Times New Roman" w:cs="Times New Roman"/>
          <w:sz w:val="24"/>
          <w:szCs w:val="24"/>
          <w:lang w:val="sv-SE"/>
        </w:rPr>
      </w:pPr>
    </w:p>
    <w:p w:rsidR="0061198E" w:rsidRDefault="008A6B20" w:rsidP="00343F8E">
      <w:pPr>
        <w:spacing w:after="0" w:line="360" w:lineRule="auto"/>
        <w:ind w:firstLine="720"/>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438" type="#_x0000_t202" style="position:absolute;left:0;text-align:left;margin-left:90pt;margin-top:12.65pt;width:198pt;height:44.75pt;z-index:251674624" stroked="f">
            <v:textbox style="mso-next-textbox:#_x0000_s1438">
              <w:txbxContent>
                <w:p w:rsidR="00382F45" w:rsidRPr="0061198E" w:rsidRDefault="00382F45" w:rsidP="0061198E">
                  <w:pPr>
                    <w:jc w:val="center"/>
                    <w:rPr>
                      <w:rFonts w:ascii="Times New Roman" w:hAnsi="Times New Roman" w:cs="Times New Roman"/>
                      <w:sz w:val="18"/>
                      <w:szCs w:val="18"/>
                      <w:lang w:val="es-ES"/>
                    </w:rPr>
                  </w:pPr>
                  <w:r w:rsidRPr="0061198E">
                    <w:rPr>
                      <w:rFonts w:ascii="Times New Roman" w:hAnsi="Times New Roman" w:cs="Times New Roman"/>
                      <w:noProof/>
                      <w:sz w:val="18"/>
                      <w:szCs w:val="18"/>
                      <w:lang w:val="es-ES"/>
                    </w:rPr>
                    <w:t xml:space="preserve">Gambar 13. </w:t>
                  </w:r>
                  <w:r w:rsidRPr="0061198E">
                    <w:rPr>
                      <w:rFonts w:ascii="Times New Roman" w:hAnsi="Times New Roman" w:cs="Times New Roman"/>
                      <w:sz w:val="18"/>
                      <w:szCs w:val="18"/>
                      <w:lang w:val="es-ES"/>
                    </w:rPr>
                    <w:t>Pengujian Berat Jenis Susu Segar dan Susu Pasteurisasi PEF 30” dan 60”</w:t>
                  </w:r>
                </w:p>
                <w:p w:rsidR="00382F45" w:rsidRPr="00B44C18" w:rsidRDefault="00382F45" w:rsidP="0061198E">
                  <w:pPr>
                    <w:rPr>
                      <w:sz w:val="18"/>
                      <w:szCs w:val="18"/>
                      <w:lang w:val="es-ES"/>
                    </w:rPr>
                  </w:pPr>
                </w:p>
              </w:txbxContent>
            </v:textbox>
          </v:shape>
        </w:pict>
      </w:r>
    </w:p>
    <w:p w:rsidR="0061198E" w:rsidRDefault="0061198E" w:rsidP="00343F8E">
      <w:pPr>
        <w:spacing w:after="0" w:line="360" w:lineRule="auto"/>
        <w:ind w:firstLine="720"/>
        <w:jc w:val="both"/>
        <w:rPr>
          <w:rFonts w:ascii="Times New Roman" w:hAnsi="Times New Roman" w:cs="Times New Roman"/>
          <w:sz w:val="24"/>
          <w:szCs w:val="24"/>
          <w:lang w:val="sv-SE"/>
        </w:rPr>
      </w:pPr>
    </w:p>
    <w:p w:rsidR="0061198E" w:rsidRDefault="0061198E" w:rsidP="00343F8E">
      <w:pPr>
        <w:spacing w:after="0" w:line="360" w:lineRule="auto"/>
        <w:ind w:firstLine="720"/>
        <w:jc w:val="both"/>
        <w:rPr>
          <w:rFonts w:ascii="Times New Roman" w:hAnsi="Times New Roman" w:cs="Times New Roman"/>
          <w:sz w:val="24"/>
          <w:szCs w:val="24"/>
          <w:lang w:val="sv-SE"/>
        </w:rPr>
      </w:pPr>
    </w:p>
    <w:p w:rsidR="0061198E" w:rsidRPr="00343F8E" w:rsidRDefault="0061198E" w:rsidP="00343F8E">
      <w:pPr>
        <w:spacing w:after="0" w:line="360" w:lineRule="auto"/>
        <w:ind w:firstLine="720"/>
        <w:jc w:val="both"/>
        <w:rPr>
          <w:rFonts w:ascii="Times New Roman" w:hAnsi="Times New Roman" w:cs="Times New Roman"/>
          <w:sz w:val="24"/>
          <w:szCs w:val="24"/>
          <w:lang w:val="sv-SE"/>
        </w:rPr>
      </w:pPr>
    </w:p>
    <w:p w:rsidR="0061198E" w:rsidRDefault="0061198E" w:rsidP="00343F8E">
      <w:pPr>
        <w:spacing w:after="0" w:line="360" w:lineRule="auto"/>
        <w:jc w:val="center"/>
        <w:rPr>
          <w:rFonts w:ascii="Times New Roman" w:hAnsi="Times New Roman" w:cs="Times New Roman"/>
          <w:b/>
          <w:bCs/>
          <w:sz w:val="24"/>
          <w:szCs w:val="24"/>
          <w:lang w:val="sv-SE"/>
        </w:rPr>
      </w:pPr>
    </w:p>
    <w:p w:rsidR="0061198E" w:rsidRDefault="0061198E" w:rsidP="00343F8E">
      <w:pPr>
        <w:spacing w:after="0" w:line="360" w:lineRule="auto"/>
        <w:jc w:val="center"/>
        <w:rPr>
          <w:rFonts w:ascii="Times New Roman" w:hAnsi="Times New Roman" w:cs="Times New Roman"/>
          <w:b/>
          <w:bCs/>
          <w:sz w:val="24"/>
          <w:szCs w:val="24"/>
          <w:lang w:val="sv-SE"/>
        </w:rPr>
      </w:pPr>
    </w:p>
    <w:p w:rsidR="0061198E" w:rsidRDefault="0061198E" w:rsidP="00343F8E">
      <w:pPr>
        <w:spacing w:after="0" w:line="360" w:lineRule="auto"/>
        <w:jc w:val="center"/>
        <w:rPr>
          <w:rFonts w:ascii="Times New Roman" w:hAnsi="Times New Roman" w:cs="Times New Roman"/>
          <w:b/>
          <w:bCs/>
          <w:sz w:val="24"/>
          <w:szCs w:val="24"/>
          <w:lang w:val="sv-SE"/>
        </w:rPr>
      </w:pPr>
    </w:p>
    <w:p w:rsidR="0061198E" w:rsidRDefault="0061198E" w:rsidP="00343F8E">
      <w:pPr>
        <w:spacing w:after="0" w:line="360" w:lineRule="auto"/>
        <w:jc w:val="center"/>
        <w:rPr>
          <w:rFonts w:ascii="Times New Roman" w:hAnsi="Times New Roman" w:cs="Times New Roman"/>
          <w:b/>
          <w:bCs/>
          <w:sz w:val="24"/>
          <w:szCs w:val="24"/>
          <w:lang w:val="sv-SE"/>
        </w:rPr>
      </w:pPr>
    </w:p>
    <w:p w:rsidR="0061198E" w:rsidRDefault="0061198E" w:rsidP="00343F8E">
      <w:pPr>
        <w:spacing w:after="0" w:line="360" w:lineRule="auto"/>
        <w:jc w:val="center"/>
        <w:rPr>
          <w:rFonts w:ascii="Times New Roman" w:hAnsi="Times New Roman" w:cs="Times New Roman"/>
          <w:b/>
          <w:bCs/>
          <w:sz w:val="24"/>
          <w:szCs w:val="24"/>
          <w:lang w:val="sv-SE"/>
        </w:rPr>
      </w:pPr>
    </w:p>
    <w:p w:rsidR="00343F8E" w:rsidRPr="00343F8E" w:rsidRDefault="00343F8E" w:rsidP="00343F8E">
      <w:pPr>
        <w:spacing w:after="0" w:line="360" w:lineRule="auto"/>
        <w:jc w:val="center"/>
        <w:rPr>
          <w:rFonts w:ascii="Times New Roman" w:hAnsi="Times New Roman" w:cs="Times New Roman"/>
          <w:b/>
          <w:bCs/>
          <w:sz w:val="24"/>
          <w:szCs w:val="24"/>
          <w:lang w:val="sv-SE"/>
        </w:rPr>
      </w:pPr>
      <w:r w:rsidRPr="00343F8E">
        <w:rPr>
          <w:rFonts w:ascii="Times New Roman" w:hAnsi="Times New Roman" w:cs="Times New Roman"/>
          <w:b/>
          <w:bCs/>
          <w:sz w:val="24"/>
          <w:szCs w:val="24"/>
          <w:lang w:val="sv-SE"/>
        </w:rPr>
        <w:lastRenderedPageBreak/>
        <w:t>KESIMPULAN</w:t>
      </w:r>
    </w:p>
    <w:p w:rsidR="00343F8E" w:rsidRPr="00343F8E" w:rsidRDefault="00343F8E" w:rsidP="00343F8E">
      <w:pPr>
        <w:spacing w:after="0" w:line="360" w:lineRule="auto"/>
        <w:jc w:val="center"/>
        <w:rPr>
          <w:rFonts w:ascii="Times New Roman" w:hAnsi="Times New Roman" w:cs="Times New Roman"/>
          <w:b/>
          <w:bCs/>
          <w:sz w:val="24"/>
          <w:szCs w:val="24"/>
          <w:lang w:val="sv-SE"/>
        </w:rPr>
      </w:pPr>
    </w:p>
    <w:p w:rsidR="00343F8E" w:rsidRPr="00343F8E" w:rsidRDefault="00343F8E" w:rsidP="00343F8E">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Inaktivasi mikroba pada suhu kamar lebih baik dibandingkan inaktivasi pada suhu dingin berturut-turut untuk jarak elektrode 3 mm adalah 26,16% dan 11,34%, untuk jarak 4 mm 19,28% dan 3,65% dan untuk jarak 5 mm 8,11% dan 0,36%. Inaktivasi mikroba paling tinggi pada jarak elektrode 3 mm diikuti jarak elektrode 4 mm dan 5 mm dengan medan listrik 0,28 kV/cm, 0,21 kV/cm, dan 0,17 kV/cm. Bakteri pathogen yang terdapat pada susu </w:t>
      </w:r>
      <w:r w:rsidRPr="00343F8E">
        <w:rPr>
          <w:rFonts w:ascii="Times New Roman" w:hAnsi="Times New Roman" w:cs="Times New Roman"/>
          <w:i/>
          <w:iCs/>
          <w:sz w:val="24"/>
          <w:szCs w:val="24"/>
          <w:lang w:val="sv-SE"/>
        </w:rPr>
        <w:t>E. coli , Staphylococcus</w:t>
      </w:r>
      <w:r w:rsidRPr="00343F8E">
        <w:rPr>
          <w:rFonts w:ascii="Times New Roman" w:hAnsi="Times New Roman" w:cs="Times New Roman"/>
          <w:sz w:val="24"/>
          <w:szCs w:val="24"/>
          <w:lang w:val="sv-SE"/>
        </w:rPr>
        <w:t xml:space="preserve"> </w:t>
      </w:r>
      <w:r w:rsidRPr="00343F8E">
        <w:rPr>
          <w:rFonts w:ascii="Times New Roman" w:hAnsi="Times New Roman" w:cs="Times New Roman"/>
          <w:i/>
          <w:iCs/>
          <w:sz w:val="24"/>
          <w:szCs w:val="24"/>
          <w:lang w:val="sv-SE"/>
        </w:rPr>
        <w:t>aureus</w:t>
      </w:r>
      <w:r w:rsidRPr="00343F8E">
        <w:rPr>
          <w:rFonts w:ascii="Times New Roman" w:hAnsi="Times New Roman" w:cs="Times New Roman"/>
          <w:sz w:val="24"/>
          <w:szCs w:val="24"/>
          <w:lang w:val="sv-SE"/>
        </w:rPr>
        <w:t xml:space="preserve"> dan</w:t>
      </w:r>
      <w:r w:rsidRPr="00343F8E">
        <w:rPr>
          <w:rFonts w:ascii="Times New Roman" w:hAnsi="Times New Roman" w:cs="Times New Roman"/>
          <w:i/>
          <w:iCs/>
          <w:sz w:val="24"/>
          <w:szCs w:val="24"/>
          <w:lang w:val="sv-SE"/>
        </w:rPr>
        <w:t xml:space="preserve"> Salmonlla</w:t>
      </w:r>
      <w:r w:rsidRPr="00343F8E">
        <w:rPr>
          <w:rFonts w:ascii="Times New Roman" w:hAnsi="Times New Roman" w:cs="Times New Roman"/>
          <w:sz w:val="24"/>
          <w:szCs w:val="24"/>
          <w:lang w:val="sv-SE"/>
        </w:rPr>
        <w:t xml:space="preserve"> Typhimurium dapat diinaktivasi menggunakan </w:t>
      </w:r>
      <w:r w:rsidRPr="00343F8E">
        <w:rPr>
          <w:rFonts w:ascii="Times New Roman" w:hAnsi="Times New Roman" w:cs="Times New Roman"/>
          <w:i/>
          <w:iCs/>
          <w:sz w:val="24"/>
          <w:szCs w:val="24"/>
          <w:lang w:val="sv-SE"/>
        </w:rPr>
        <w:t>coil</w:t>
      </w:r>
      <w:r w:rsidRPr="00343F8E">
        <w:rPr>
          <w:rFonts w:ascii="Times New Roman" w:hAnsi="Times New Roman" w:cs="Times New Roman"/>
          <w:sz w:val="24"/>
          <w:szCs w:val="24"/>
          <w:lang w:val="sv-SE"/>
        </w:rPr>
        <w:t xml:space="preserve"> berturut-turut sebesat 1,085 log siklus; 0,53584 log siklus dan 0,908 log siklus. Nilai koefisien (</w:t>
      </w:r>
      <w:r w:rsidRPr="00343F8E">
        <w:rPr>
          <w:rFonts w:ascii="Times New Roman" w:hAnsi="Times New Roman" w:cs="Times New Roman"/>
          <w:sz w:val="24"/>
          <w:szCs w:val="24"/>
        </w:rPr>
        <w:t>μ</w:t>
      </w:r>
      <w:r w:rsidRPr="00343F8E">
        <w:rPr>
          <w:rFonts w:ascii="Times New Roman" w:hAnsi="Times New Roman" w:cs="Times New Roman"/>
          <w:sz w:val="24"/>
          <w:szCs w:val="24"/>
          <w:lang w:val="sv-SE"/>
        </w:rPr>
        <w:t xml:space="preserve">) laju inaktivasi mikroba (K) pada </w:t>
      </w:r>
      <w:r w:rsidRPr="00343F8E">
        <w:rPr>
          <w:rFonts w:ascii="Times New Roman" w:hAnsi="Times New Roman" w:cs="Times New Roman"/>
          <w:i/>
          <w:iCs/>
          <w:sz w:val="24"/>
          <w:szCs w:val="24"/>
          <w:lang w:val="sv-SE"/>
        </w:rPr>
        <w:t>E. coli</w:t>
      </w:r>
      <w:r w:rsidRPr="00343F8E">
        <w:rPr>
          <w:rFonts w:ascii="Times New Roman" w:hAnsi="Times New Roman" w:cs="Times New Roman"/>
          <w:sz w:val="24"/>
          <w:szCs w:val="24"/>
          <w:lang w:val="sv-SE"/>
        </w:rPr>
        <w:t xml:space="preserve">, </w:t>
      </w:r>
      <w:r w:rsidRPr="00343F8E">
        <w:rPr>
          <w:rFonts w:ascii="Times New Roman" w:hAnsi="Times New Roman" w:cs="Times New Roman"/>
          <w:i/>
          <w:iCs/>
          <w:sz w:val="24"/>
          <w:szCs w:val="24"/>
          <w:lang w:val="sv-SE"/>
        </w:rPr>
        <w:t>Staphylococcus</w:t>
      </w:r>
      <w:r w:rsidRPr="00343F8E">
        <w:rPr>
          <w:rFonts w:ascii="Times New Roman" w:hAnsi="Times New Roman" w:cs="Times New Roman"/>
          <w:sz w:val="24"/>
          <w:szCs w:val="24"/>
          <w:lang w:val="sv-SE"/>
        </w:rPr>
        <w:t xml:space="preserve"> </w:t>
      </w:r>
      <w:r w:rsidRPr="00343F8E">
        <w:rPr>
          <w:rFonts w:ascii="Times New Roman" w:hAnsi="Times New Roman" w:cs="Times New Roman"/>
          <w:i/>
          <w:iCs/>
          <w:sz w:val="24"/>
          <w:szCs w:val="24"/>
          <w:lang w:val="sv-SE"/>
        </w:rPr>
        <w:t>aureus</w:t>
      </w:r>
      <w:r w:rsidRPr="00343F8E">
        <w:rPr>
          <w:rFonts w:ascii="Times New Roman" w:hAnsi="Times New Roman" w:cs="Times New Roman"/>
          <w:sz w:val="24"/>
          <w:szCs w:val="24"/>
          <w:lang w:val="sv-SE"/>
        </w:rPr>
        <w:t xml:space="preserve"> dan </w:t>
      </w:r>
      <w:r w:rsidRPr="00343F8E">
        <w:rPr>
          <w:rFonts w:ascii="Times New Roman" w:hAnsi="Times New Roman" w:cs="Times New Roman"/>
          <w:i/>
          <w:iCs/>
          <w:sz w:val="24"/>
          <w:szCs w:val="24"/>
          <w:lang w:val="sv-SE"/>
        </w:rPr>
        <w:t>Salmonlla</w:t>
      </w:r>
      <w:r w:rsidRPr="00343F8E">
        <w:rPr>
          <w:rFonts w:ascii="Times New Roman" w:hAnsi="Times New Roman" w:cs="Times New Roman"/>
          <w:sz w:val="24"/>
          <w:szCs w:val="24"/>
          <w:lang w:val="sv-SE"/>
        </w:rPr>
        <w:t xml:space="preserve"> Typhimurium berturut-turut adalah 0,0194; 0,0112 dan 0,0063. Nilai </w:t>
      </w:r>
      <w:r w:rsidRPr="00343F8E">
        <w:rPr>
          <w:rFonts w:ascii="Times New Roman" w:hAnsi="Times New Roman" w:cs="Times New Roman"/>
          <w:sz w:val="24"/>
          <w:szCs w:val="24"/>
        </w:rPr>
        <w:t>μ</w:t>
      </w:r>
      <w:r w:rsidRPr="00343F8E">
        <w:rPr>
          <w:rFonts w:ascii="Times New Roman" w:hAnsi="Times New Roman" w:cs="Times New Roman"/>
          <w:sz w:val="24"/>
          <w:szCs w:val="24"/>
          <w:lang w:val="sv-SE"/>
        </w:rPr>
        <w:t xml:space="preserve"> yang kecil menunjukkan rendahnya sensitivitas mikroba terhadap pengaruh medan listrik tegangan tinggi. Berdasarkan data di atas maka bakteri pahtogen yang peka (mudah diinaktivasi) terhadap pengaruh medan listrik berturut-turut adalah</w:t>
      </w:r>
      <w:r w:rsidRPr="00343F8E">
        <w:rPr>
          <w:rFonts w:ascii="Times New Roman" w:hAnsi="Times New Roman" w:cs="Times New Roman"/>
          <w:i/>
          <w:iCs/>
          <w:sz w:val="24"/>
          <w:szCs w:val="24"/>
          <w:lang w:val="sv-SE"/>
        </w:rPr>
        <w:t xml:space="preserve"> E. coli, Staphylococcus</w:t>
      </w:r>
      <w:r w:rsidRPr="00343F8E">
        <w:rPr>
          <w:rFonts w:ascii="Times New Roman" w:hAnsi="Times New Roman" w:cs="Times New Roman"/>
          <w:sz w:val="24"/>
          <w:szCs w:val="24"/>
          <w:lang w:val="sv-SE"/>
        </w:rPr>
        <w:t xml:space="preserve"> </w:t>
      </w:r>
      <w:r w:rsidRPr="00343F8E">
        <w:rPr>
          <w:rFonts w:ascii="Times New Roman" w:hAnsi="Times New Roman" w:cs="Times New Roman"/>
          <w:i/>
          <w:iCs/>
          <w:sz w:val="24"/>
          <w:szCs w:val="24"/>
          <w:lang w:val="sv-SE"/>
        </w:rPr>
        <w:t>aureus dan Salmonlla</w:t>
      </w:r>
      <w:r w:rsidRPr="00343F8E">
        <w:rPr>
          <w:rFonts w:ascii="Times New Roman" w:hAnsi="Times New Roman" w:cs="Times New Roman"/>
          <w:sz w:val="24"/>
          <w:szCs w:val="24"/>
          <w:lang w:val="sv-SE"/>
        </w:rPr>
        <w:t xml:space="preserve"> Typhimurium.</w:t>
      </w:r>
    </w:p>
    <w:p w:rsidR="008F7A36" w:rsidRPr="00343F8E" w:rsidRDefault="008F7A36" w:rsidP="00343F8E">
      <w:pPr>
        <w:spacing w:after="0" w:line="360" w:lineRule="auto"/>
        <w:ind w:firstLine="357"/>
        <w:jc w:val="both"/>
        <w:rPr>
          <w:rFonts w:ascii="Times New Roman" w:hAnsi="Times New Roman" w:cs="Times New Roman"/>
          <w:sz w:val="24"/>
          <w:szCs w:val="24"/>
          <w:lang w:val="sv-SE"/>
        </w:rPr>
      </w:pPr>
    </w:p>
    <w:p w:rsidR="00343F8E" w:rsidRPr="00343F8E" w:rsidRDefault="00343F8E" w:rsidP="00343F8E">
      <w:pPr>
        <w:spacing w:after="0" w:line="360" w:lineRule="auto"/>
        <w:jc w:val="center"/>
        <w:rPr>
          <w:rFonts w:ascii="Times New Roman" w:hAnsi="Times New Roman" w:cs="Times New Roman"/>
          <w:b/>
          <w:bCs/>
          <w:sz w:val="24"/>
          <w:szCs w:val="24"/>
          <w:lang w:val="sv-SE"/>
        </w:rPr>
      </w:pPr>
      <w:r w:rsidRPr="00343F8E">
        <w:rPr>
          <w:rFonts w:ascii="Times New Roman" w:hAnsi="Times New Roman" w:cs="Times New Roman"/>
          <w:b/>
          <w:bCs/>
          <w:sz w:val="24"/>
          <w:szCs w:val="24"/>
          <w:lang w:val="sv-SE"/>
        </w:rPr>
        <w:t>UCAPAN TERIMAKASIH</w:t>
      </w:r>
    </w:p>
    <w:p w:rsidR="00343F8E" w:rsidRPr="00343F8E" w:rsidRDefault="00343F8E" w:rsidP="00343F8E">
      <w:pPr>
        <w:spacing w:after="0" w:line="360" w:lineRule="auto"/>
        <w:jc w:val="center"/>
        <w:rPr>
          <w:rFonts w:ascii="Times New Roman" w:hAnsi="Times New Roman" w:cs="Times New Roman"/>
          <w:b/>
          <w:bCs/>
          <w:sz w:val="24"/>
          <w:szCs w:val="24"/>
          <w:lang w:val="sv-SE"/>
        </w:rPr>
      </w:pPr>
    </w:p>
    <w:p w:rsidR="00343F8E" w:rsidRPr="00343F8E" w:rsidRDefault="00343F8E" w:rsidP="00343F8E">
      <w:pPr>
        <w:autoSpaceDE w:val="0"/>
        <w:autoSpaceDN w:val="0"/>
        <w:adjustRightInd w:val="0"/>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Dengan mengucapkan puji syukur kehadapan Tuhan Yang Maha Esa, akhirnya pelaksanaan kegiatan Program Penelitian KKP3T dapat terselesaikan. Kegiatan program ini disetujui oleh  </w:t>
      </w:r>
      <w:r w:rsidRPr="00343F8E">
        <w:rPr>
          <w:rFonts w:ascii="Times New Roman" w:eastAsia="MS Mincho" w:hAnsi="Times New Roman" w:cs="Times New Roman"/>
          <w:sz w:val="24"/>
          <w:szCs w:val="24"/>
          <w:lang w:val="sv-SE" w:eastAsia="ja-JP"/>
        </w:rPr>
        <w:t>Sekretariat Badan Penelitian Dan Pengembangan Pertanian</w:t>
      </w:r>
      <w:r w:rsidRPr="00343F8E">
        <w:rPr>
          <w:rFonts w:ascii="Times New Roman" w:hAnsi="Times New Roman" w:cs="Times New Roman"/>
          <w:sz w:val="24"/>
          <w:szCs w:val="24"/>
          <w:lang w:val="sv-SE"/>
        </w:rPr>
        <w:t xml:space="preserve"> Departemen Pertanian dengan </w:t>
      </w:r>
      <w:r w:rsidRPr="00343F8E">
        <w:rPr>
          <w:rFonts w:ascii="Times New Roman" w:eastAsia="MS Mincho" w:hAnsi="Times New Roman" w:cs="Times New Roman"/>
          <w:sz w:val="24"/>
          <w:szCs w:val="24"/>
          <w:lang w:val="sv-SE" w:eastAsia="ja-JP"/>
        </w:rPr>
        <w:t xml:space="preserve">Surat Perjanjian Pelaksanaan Kegiatan </w:t>
      </w:r>
      <w:r w:rsidRPr="00343F8E">
        <w:rPr>
          <w:rFonts w:ascii="Times New Roman" w:hAnsi="Times New Roman" w:cs="Times New Roman"/>
          <w:sz w:val="24"/>
          <w:szCs w:val="24"/>
          <w:lang w:val="sv-SE"/>
        </w:rPr>
        <w:t>Nomor : 649/LB.620/I.1/2/2009 Tanggal : 20 Pebruari  2009.</w:t>
      </w:r>
    </w:p>
    <w:p w:rsidR="00343F8E" w:rsidRPr="00343F8E" w:rsidRDefault="00343F8E" w:rsidP="00343F8E">
      <w:pPr>
        <w:autoSpaceDE w:val="0"/>
        <w:autoSpaceDN w:val="0"/>
        <w:adjustRightInd w:val="0"/>
        <w:spacing w:line="360" w:lineRule="auto"/>
        <w:jc w:val="center"/>
        <w:rPr>
          <w:rFonts w:ascii="Times New Roman" w:hAnsi="Times New Roman" w:cs="Times New Roman"/>
          <w:b/>
          <w:bCs/>
          <w:sz w:val="24"/>
          <w:szCs w:val="24"/>
          <w:lang w:val="pt-BR"/>
        </w:rPr>
      </w:pPr>
      <w:r w:rsidRPr="00343F8E">
        <w:rPr>
          <w:rFonts w:ascii="Times New Roman" w:hAnsi="Times New Roman" w:cs="Times New Roman"/>
          <w:b/>
          <w:bCs/>
          <w:sz w:val="24"/>
          <w:szCs w:val="24"/>
          <w:lang w:val="pt-BR"/>
        </w:rPr>
        <w:t>DAFTAR PUSTAKA</w:t>
      </w:r>
    </w:p>
    <w:p w:rsidR="00343F8E" w:rsidRDefault="00343F8E" w:rsidP="00343F8E">
      <w:pPr>
        <w:autoSpaceDE w:val="0"/>
        <w:autoSpaceDN w:val="0"/>
        <w:adjustRightInd w:val="0"/>
        <w:spacing w:after="0" w:line="240" w:lineRule="auto"/>
        <w:ind w:left="709" w:hanging="709"/>
        <w:jc w:val="both"/>
        <w:rPr>
          <w:rFonts w:ascii="Times New Roman" w:hAnsi="Times New Roman" w:cs="Times New Roman"/>
          <w:sz w:val="24"/>
          <w:szCs w:val="24"/>
        </w:rPr>
      </w:pPr>
      <w:r w:rsidRPr="00343F8E">
        <w:rPr>
          <w:rFonts w:ascii="Times New Roman" w:hAnsi="Times New Roman" w:cs="Times New Roman"/>
          <w:sz w:val="24"/>
          <w:szCs w:val="24"/>
          <w:lang w:val="pt-BR"/>
        </w:rPr>
        <w:t xml:space="preserve">Canovas GVB, Tapia MS, Cano MP. 2005. </w:t>
      </w:r>
      <w:r w:rsidRPr="00343F8E">
        <w:rPr>
          <w:rFonts w:ascii="Times New Roman" w:hAnsi="Times New Roman" w:cs="Times New Roman"/>
          <w:sz w:val="24"/>
          <w:szCs w:val="24"/>
        </w:rPr>
        <w:t>Novel Food Processing Technologies. CRC Press</w:t>
      </w:r>
    </w:p>
    <w:p w:rsidR="00343F8E" w:rsidRPr="00343F8E" w:rsidRDefault="00343F8E" w:rsidP="00343F8E">
      <w:pPr>
        <w:autoSpaceDE w:val="0"/>
        <w:autoSpaceDN w:val="0"/>
        <w:adjustRightInd w:val="0"/>
        <w:spacing w:after="0" w:line="240" w:lineRule="auto"/>
        <w:ind w:left="709" w:hanging="709"/>
        <w:jc w:val="both"/>
        <w:rPr>
          <w:rFonts w:ascii="Times New Roman" w:hAnsi="Times New Roman" w:cs="Times New Roman"/>
          <w:sz w:val="24"/>
          <w:szCs w:val="24"/>
        </w:rPr>
      </w:pPr>
    </w:p>
    <w:p w:rsidR="00343F8E" w:rsidRDefault="00343F8E" w:rsidP="00343F8E">
      <w:pPr>
        <w:spacing w:after="0" w:line="240" w:lineRule="auto"/>
        <w:ind w:left="709" w:hanging="709"/>
        <w:jc w:val="both"/>
        <w:rPr>
          <w:rFonts w:ascii="Times New Roman" w:hAnsi="Times New Roman" w:cs="Times New Roman"/>
          <w:sz w:val="24"/>
          <w:szCs w:val="24"/>
        </w:rPr>
      </w:pPr>
      <w:r w:rsidRPr="00343F8E">
        <w:rPr>
          <w:rFonts w:ascii="Times New Roman" w:hAnsi="Times New Roman" w:cs="Times New Roman"/>
          <w:sz w:val="24"/>
          <w:szCs w:val="24"/>
        </w:rPr>
        <w:t xml:space="preserve">Canovas GVB, Zhang GH. 2001. </w:t>
      </w:r>
      <w:r w:rsidRPr="00343F8E">
        <w:rPr>
          <w:rFonts w:ascii="Times New Roman" w:hAnsi="Times New Roman" w:cs="Times New Roman"/>
          <w:i/>
          <w:iCs/>
          <w:sz w:val="24"/>
          <w:szCs w:val="24"/>
        </w:rPr>
        <w:t>Pulsed Electric Field in Food Processing</w:t>
      </w:r>
      <w:r w:rsidRPr="00343F8E">
        <w:rPr>
          <w:rFonts w:ascii="Times New Roman" w:hAnsi="Times New Roman" w:cs="Times New Roman"/>
          <w:sz w:val="24"/>
          <w:szCs w:val="24"/>
        </w:rPr>
        <w:t xml:space="preserve">. Technomic Publishing Co. Inc. </w:t>
      </w:r>
      <w:smartTag w:uri="urn:schemas-microsoft-com:office:smarttags" w:element="City">
        <w:r w:rsidRPr="00343F8E">
          <w:rPr>
            <w:rFonts w:ascii="Times New Roman" w:hAnsi="Times New Roman" w:cs="Times New Roman"/>
            <w:sz w:val="24"/>
            <w:szCs w:val="24"/>
          </w:rPr>
          <w:t>Lancaster</w:t>
        </w:r>
      </w:smartTag>
      <w:r w:rsidRPr="00343F8E">
        <w:rPr>
          <w:rFonts w:ascii="Times New Roman" w:hAnsi="Times New Roman" w:cs="Times New Roman"/>
          <w:sz w:val="24"/>
          <w:szCs w:val="24"/>
        </w:rPr>
        <w:t xml:space="preserve"> </w:t>
      </w:r>
      <w:smartTag w:uri="urn:schemas-microsoft-com:office:smarttags" w:element="place">
        <w:smartTag w:uri="urn:schemas-microsoft-com:office:smarttags" w:element="City">
          <w:r w:rsidRPr="00343F8E">
            <w:rPr>
              <w:rFonts w:ascii="Times New Roman" w:hAnsi="Times New Roman" w:cs="Times New Roman"/>
              <w:sz w:val="24"/>
              <w:szCs w:val="24"/>
            </w:rPr>
            <w:t>Basel</w:t>
          </w:r>
        </w:smartTag>
      </w:smartTag>
      <w:r w:rsidRPr="00343F8E">
        <w:rPr>
          <w:rFonts w:ascii="Times New Roman" w:hAnsi="Times New Roman" w:cs="Times New Roman"/>
          <w:sz w:val="24"/>
          <w:szCs w:val="24"/>
        </w:rPr>
        <w:t>.</w:t>
      </w:r>
    </w:p>
    <w:p w:rsidR="00343F8E" w:rsidRPr="00343F8E" w:rsidRDefault="00343F8E" w:rsidP="00343F8E">
      <w:pPr>
        <w:spacing w:after="0" w:line="240" w:lineRule="auto"/>
        <w:ind w:left="709" w:hanging="709"/>
        <w:jc w:val="both"/>
        <w:rPr>
          <w:rFonts w:ascii="Times New Roman" w:hAnsi="Times New Roman" w:cs="Times New Roman"/>
          <w:sz w:val="24"/>
          <w:szCs w:val="24"/>
        </w:rPr>
      </w:pPr>
    </w:p>
    <w:p w:rsidR="00343F8E" w:rsidRDefault="00343F8E" w:rsidP="00343F8E">
      <w:pPr>
        <w:spacing w:after="0" w:line="240" w:lineRule="auto"/>
        <w:ind w:left="709" w:hanging="709"/>
        <w:jc w:val="both"/>
        <w:rPr>
          <w:rFonts w:ascii="Times New Roman" w:hAnsi="Times New Roman" w:cs="Times New Roman"/>
          <w:sz w:val="24"/>
          <w:szCs w:val="24"/>
        </w:rPr>
      </w:pPr>
      <w:r w:rsidRPr="00343F8E">
        <w:rPr>
          <w:rFonts w:ascii="Times New Roman" w:hAnsi="Times New Roman" w:cs="Times New Roman"/>
          <w:sz w:val="24"/>
          <w:szCs w:val="24"/>
        </w:rPr>
        <w:t>Hülsheger, H., Pottel, J. and Niemann, E. G. 1983. Electric field effects on bacteria and yeast cells. Radiat Environ Biophys. 22:149-162</w:t>
      </w:r>
    </w:p>
    <w:p w:rsidR="00343F8E" w:rsidRDefault="00343F8E" w:rsidP="00343F8E">
      <w:pPr>
        <w:spacing w:after="0" w:line="240" w:lineRule="auto"/>
        <w:ind w:left="709" w:hanging="709"/>
        <w:jc w:val="both"/>
        <w:rPr>
          <w:rFonts w:ascii="Times New Roman" w:hAnsi="Times New Roman" w:cs="Times New Roman"/>
          <w:sz w:val="24"/>
          <w:szCs w:val="24"/>
        </w:rPr>
      </w:pPr>
      <w:r w:rsidRPr="00343F8E">
        <w:rPr>
          <w:rFonts w:ascii="Times New Roman" w:hAnsi="Times New Roman" w:cs="Times New Roman"/>
          <w:sz w:val="24"/>
          <w:szCs w:val="24"/>
        </w:rPr>
        <w:lastRenderedPageBreak/>
        <w:t xml:space="preserve">Peleg, M. 1995. A model of microbial survival after exposure to pulse electric fields. J Sci Food Agric. 67(1):93-99 </w:t>
      </w:r>
    </w:p>
    <w:p w:rsidR="00343F8E" w:rsidRPr="00343F8E" w:rsidRDefault="00343F8E" w:rsidP="00343F8E">
      <w:pPr>
        <w:spacing w:after="0" w:line="240" w:lineRule="auto"/>
        <w:ind w:left="709" w:hanging="709"/>
        <w:jc w:val="both"/>
        <w:rPr>
          <w:rFonts w:ascii="Times New Roman" w:hAnsi="Times New Roman" w:cs="Times New Roman"/>
          <w:sz w:val="24"/>
          <w:szCs w:val="24"/>
        </w:rPr>
      </w:pPr>
    </w:p>
    <w:p w:rsidR="00343F8E" w:rsidRPr="00343F8E" w:rsidRDefault="00343F8E" w:rsidP="00343F8E">
      <w:pPr>
        <w:spacing w:after="0" w:line="240" w:lineRule="auto"/>
        <w:ind w:left="709" w:hanging="709"/>
        <w:jc w:val="both"/>
        <w:rPr>
          <w:rFonts w:ascii="Times New Roman" w:hAnsi="Times New Roman" w:cs="Times New Roman"/>
          <w:sz w:val="24"/>
          <w:szCs w:val="24"/>
        </w:rPr>
      </w:pPr>
      <w:r w:rsidRPr="00343F8E">
        <w:rPr>
          <w:rFonts w:ascii="Times New Roman" w:hAnsi="Times New Roman" w:cs="Times New Roman"/>
          <w:sz w:val="24"/>
          <w:szCs w:val="24"/>
        </w:rPr>
        <w:t xml:space="preserve">Zhang, Q. H., Qiu, X. and Sharma, S. K. 1997. Recent development in pulsed electric field processing. </w:t>
      </w:r>
      <w:smartTag w:uri="urn:schemas-microsoft-com:office:smarttags" w:element="place">
        <w:smartTag w:uri="urn:schemas-microsoft-com:office:smarttags" w:element="City">
          <w:r w:rsidRPr="00343F8E">
            <w:rPr>
              <w:rFonts w:ascii="Times New Roman" w:hAnsi="Times New Roman" w:cs="Times New Roman"/>
              <w:sz w:val="24"/>
              <w:szCs w:val="24"/>
            </w:rPr>
            <w:t>Washington</w:t>
          </w:r>
        </w:smartTag>
        <w:r w:rsidRPr="00343F8E">
          <w:rPr>
            <w:rFonts w:ascii="Times New Roman" w:hAnsi="Times New Roman" w:cs="Times New Roman"/>
            <w:sz w:val="24"/>
            <w:szCs w:val="24"/>
          </w:rPr>
          <w:t xml:space="preserve">, </w:t>
        </w:r>
        <w:smartTag w:uri="urn:schemas-microsoft-com:office:smarttags" w:element="State">
          <w:r w:rsidRPr="00343F8E">
            <w:rPr>
              <w:rFonts w:ascii="Times New Roman" w:hAnsi="Times New Roman" w:cs="Times New Roman"/>
              <w:sz w:val="24"/>
              <w:szCs w:val="24"/>
            </w:rPr>
            <w:t>DC</w:t>
          </w:r>
        </w:smartTag>
      </w:smartTag>
      <w:r w:rsidRPr="00343F8E">
        <w:rPr>
          <w:rFonts w:ascii="Times New Roman" w:hAnsi="Times New Roman" w:cs="Times New Roman"/>
          <w:sz w:val="24"/>
          <w:szCs w:val="24"/>
        </w:rPr>
        <w:t>. National Food Processors Association. New Technologies Yearbook. 31-42.</w:t>
      </w:r>
    </w:p>
    <w:p w:rsidR="00343F8E" w:rsidRPr="00343F8E" w:rsidRDefault="00343F8E" w:rsidP="00343F8E">
      <w:pPr>
        <w:spacing w:line="360" w:lineRule="auto"/>
        <w:rPr>
          <w:rFonts w:ascii="Times New Roman" w:hAnsi="Times New Roman" w:cs="Times New Roman"/>
          <w:b/>
          <w:bCs/>
          <w:sz w:val="24"/>
          <w:szCs w:val="24"/>
        </w:rPr>
      </w:pPr>
    </w:p>
    <w:p w:rsidR="00343F8E" w:rsidRPr="00343F8E" w:rsidRDefault="00343F8E" w:rsidP="00343F8E">
      <w:pPr>
        <w:spacing w:before="120" w:after="120" w:line="360" w:lineRule="auto"/>
        <w:jc w:val="center"/>
        <w:rPr>
          <w:rFonts w:ascii="Times New Roman" w:hAnsi="Times New Roman" w:cs="Times New Roman"/>
          <w:sz w:val="24"/>
          <w:szCs w:val="24"/>
        </w:rPr>
      </w:pPr>
    </w:p>
    <w:p w:rsidR="00343F8E" w:rsidRPr="00343F8E" w:rsidRDefault="00343F8E" w:rsidP="00343F8E">
      <w:pPr>
        <w:spacing w:before="120" w:after="120" w:line="360" w:lineRule="auto"/>
        <w:jc w:val="both"/>
        <w:rPr>
          <w:rFonts w:ascii="Times New Roman" w:hAnsi="Times New Roman" w:cs="Times New Roman"/>
          <w:sz w:val="24"/>
          <w:szCs w:val="24"/>
        </w:rPr>
      </w:pPr>
    </w:p>
    <w:p w:rsidR="00343F8E" w:rsidRPr="00343F8E" w:rsidRDefault="00343F8E" w:rsidP="00343F8E">
      <w:pPr>
        <w:spacing w:line="360" w:lineRule="auto"/>
        <w:ind w:firstLine="720"/>
        <w:jc w:val="both"/>
        <w:rPr>
          <w:rFonts w:ascii="Times New Roman" w:hAnsi="Times New Roman" w:cs="Times New Roman"/>
          <w:sz w:val="24"/>
          <w:szCs w:val="24"/>
        </w:rPr>
      </w:pPr>
    </w:p>
    <w:p w:rsidR="00343F8E" w:rsidRPr="00343F8E" w:rsidRDefault="00343F8E" w:rsidP="00343F8E">
      <w:pPr>
        <w:spacing w:before="120" w:line="360" w:lineRule="auto"/>
        <w:jc w:val="both"/>
        <w:rPr>
          <w:rFonts w:ascii="Times New Roman" w:hAnsi="Times New Roman" w:cs="Times New Roman"/>
          <w:sz w:val="24"/>
          <w:szCs w:val="24"/>
        </w:rPr>
      </w:pPr>
    </w:p>
    <w:p w:rsidR="00343F8E" w:rsidRPr="00343F8E" w:rsidRDefault="00343F8E" w:rsidP="00343F8E">
      <w:pPr>
        <w:spacing w:before="120" w:line="360" w:lineRule="auto"/>
        <w:jc w:val="center"/>
        <w:rPr>
          <w:rFonts w:ascii="Times New Roman" w:hAnsi="Times New Roman" w:cs="Times New Roman"/>
          <w:sz w:val="24"/>
          <w:szCs w:val="24"/>
        </w:rPr>
      </w:pPr>
    </w:p>
    <w:p w:rsidR="00343F8E" w:rsidRPr="00343F8E" w:rsidRDefault="00343F8E" w:rsidP="00343F8E">
      <w:pPr>
        <w:spacing w:before="120" w:line="360" w:lineRule="auto"/>
        <w:jc w:val="center"/>
        <w:rPr>
          <w:rFonts w:ascii="Times New Roman" w:hAnsi="Times New Roman" w:cs="Times New Roman"/>
          <w:sz w:val="24"/>
          <w:szCs w:val="24"/>
        </w:rPr>
      </w:pPr>
    </w:p>
    <w:p w:rsidR="00343F8E" w:rsidRPr="00343F8E" w:rsidRDefault="00343F8E" w:rsidP="00343F8E">
      <w:pPr>
        <w:spacing w:before="120" w:line="360" w:lineRule="auto"/>
        <w:jc w:val="both"/>
        <w:rPr>
          <w:rFonts w:ascii="Times New Roman" w:hAnsi="Times New Roman" w:cs="Times New Roman"/>
          <w:sz w:val="24"/>
          <w:szCs w:val="24"/>
        </w:rPr>
      </w:pPr>
    </w:p>
    <w:p w:rsidR="00343F8E" w:rsidRPr="00343F8E" w:rsidRDefault="00343F8E" w:rsidP="00343F8E">
      <w:pPr>
        <w:spacing w:before="120" w:line="360" w:lineRule="auto"/>
        <w:jc w:val="both"/>
        <w:rPr>
          <w:rFonts w:ascii="Times New Roman" w:hAnsi="Times New Roman" w:cs="Times New Roman"/>
          <w:sz w:val="24"/>
          <w:szCs w:val="24"/>
        </w:rPr>
      </w:pPr>
    </w:p>
    <w:p w:rsidR="00343F8E" w:rsidRDefault="00343F8E" w:rsidP="00343F8E">
      <w:pPr>
        <w:spacing w:before="120" w:line="360" w:lineRule="auto"/>
        <w:jc w:val="both"/>
        <w:rPr>
          <w:rFonts w:ascii="Times New Roman" w:hAnsi="Times New Roman" w:cs="Times New Roman"/>
          <w:sz w:val="24"/>
          <w:szCs w:val="24"/>
        </w:rPr>
      </w:pPr>
    </w:p>
    <w:p w:rsidR="00343F8E" w:rsidRPr="00343F8E" w:rsidRDefault="00343F8E" w:rsidP="00343F8E">
      <w:pPr>
        <w:spacing w:before="120" w:line="360" w:lineRule="auto"/>
        <w:jc w:val="both"/>
        <w:rPr>
          <w:rFonts w:ascii="Times New Roman" w:hAnsi="Times New Roman" w:cs="Times New Roman"/>
          <w:sz w:val="24"/>
          <w:szCs w:val="24"/>
        </w:rPr>
      </w:pPr>
    </w:p>
    <w:p w:rsidR="00343F8E" w:rsidRPr="00343F8E" w:rsidRDefault="00343F8E" w:rsidP="00343F8E">
      <w:pPr>
        <w:spacing w:before="120" w:line="360" w:lineRule="auto"/>
        <w:jc w:val="both"/>
        <w:rPr>
          <w:rFonts w:ascii="Times New Roman" w:hAnsi="Times New Roman" w:cs="Times New Roman"/>
          <w:sz w:val="24"/>
          <w:szCs w:val="24"/>
        </w:rPr>
      </w:pPr>
    </w:p>
    <w:p w:rsidR="00343F8E" w:rsidRPr="00343F8E" w:rsidRDefault="00343F8E" w:rsidP="00343F8E">
      <w:pPr>
        <w:spacing w:before="120" w:line="360" w:lineRule="auto"/>
        <w:jc w:val="both"/>
        <w:rPr>
          <w:rFonts w:ascii="Times New Roman" w:hAnsi="Times New Roman" w:cs="Times New Roman"/>
          <w:sz w:val="24"/>
          <w:szCs w:val="24"/>
        </w:rPr>
      </w:pPr>
    </w:p>
    <w:p w:rsidR="00343F8E" w:rsidRDefault="00343F8E" w:rsidP="00343F8E">
      <w:pPr>
        <w:spacing w:before="120" w:line="360" w:lineRule="auto"/>
        <w:jc w:val="both"/>
        <w:rPr>
          <w:rFonts w:ascii="Arial" w:hAnsi="Arial" w:cs="SymbolMT"/>
        </w:rPr>
      </w:pPr>
    </w:p>
    <w:p w:rsidR="00343F8E" w:rsidRDefault="00343F8E" w:rsidP="00343F8E"/>
    <w:p w:rsidR="00343F8E" w:rsidRPr="00B92D87" w:rsidRDefault="00343F8E" w:rsidP="00343F8E">
      <w:pPr>
        <w:jc w:val="center"/>
        <w:rPr>
          <w:b/>
        </w:rPr>
      </w:pPr>
    </w:p>
    <w:p w:rsidR="00343F8E" w:rsidRPr="00B92D87" w:rsidRDefault="00343F8E" w:rsidP="00343F8E">
      <w:pPr>
        <w:jc w:val="center"/>
        <w:rPr>
          <w:b/>
        </w:rPr>
      </w:pPr>
    </w:p>
    <w:p w:rsidR="006D57B6" w:rsidRPr="00343F8E" w:rsidRDefault="006D57B6" w:rsidP="006D57B6">
      <w:pPr>
        <w:shd w:val="clear" w:color="auto" w:fill="FFFFFF"/>
        <w:spacing w:after="0" w:line="360" w:lineRule="auto"/>
        <w:ind w:right="176" w:firstLine="720"/>
        <w:jc w:val="both"/>
        <w:rPr>
          <w:rFonts w:ascii="Times New Roman" w:hAnsi="Times New Roman" w:cs="Times New Roman"/>
          <w:sz w:val="24"/>
          <w:szCs w:val="24"/>
        </w:rPr>
      </w:pPr>
    </w:p>
    <w:p w:rsidR="0061198E" w:rsidRDefault="0061198E" w:rsidP="00C75E71">
      <w:pPr>
        <w:shd w:val="clear" w:color="auto" w:fill="FFFFFF"/>
        <w:tabs>
          <w:tab w:val="left" w:pos="0"/>
        </w:tabs>
        <w:spacing w:after="0" w:line="240" w:lineRule="auto"/>
        <w:jc w:val="center"/>
        <w:rPr>
          <w:rFonts w:ascii="Times New Roman" w:hAnsi="Times New Roman" w:cs="Times New Roman"/>
          <w:b/>
          <w:sz w:val="24"/>
          <w:szCs w:val="24"/>
        </w:rPr>
      </w:pPr>
    </w:p>
    <w:p w:rsidR="0061198E" w:rsidRDefault="0061198E" w:rsidP="00C75E71">
      <w:pPr>
        <w:shd w:val="clear" w:color="auto" w:fill="FFFFFF"/>
        <w:tabs>
          <w:tab w:val="left" w:pos="0"/>
        </w:tabs>
        <w:spacing w:after="0" w:line="240" w:lineRule="auto"/>
        <w:jc w:val="center"/>
        <w:rPr>
          <w:rFonts w:ascii="Times New Roman" w:hAnsi="Times New Roman" w:cs="Times New Roman"/>
          <w:b/>
          <w:sz w:val="24"/>
          <w:szCs w:val="24"/>
        </w:rPr>
      </w:pPr>
    </w:p>
    <w:p w:rsidR="0061198E" w:rsidRDefault="0061198E" w:rsidP="00C75E71">
      <w:pPr>
        <w:shd w:val="clear" w:color="auto" w:fill="FFFFFF"/>
        <w:tabs>
          <w:tab w:val="left" w:pos="0"/>
        </w:tabs>
        <w:spacing w:after="0" w:line="240" w:lineRule="auto"/>
        <w:jc w:val="center"/>
        <w:rPr>
          <w:rFonts w:ascii="Times New Roman" w:hAnsi="Times New Roman" w:cs="Times New Roman"/>
          <w:b/>
          <w:sz w:val="24"/>
          <w:szCs w:val="24"/>
        </w:rPr>
      </w:pPr>
    </w:p>
    <w:p w:rsidR="0061198E" w:rsidRDefault="0061198E" w:rsidP="00C75E71">
      <w:pPr>
        <w:shd w:val="clear" w:color="auto" w:fill="FFFFFF"/>
        <w:tabs>
          <w:tab w:val="left" w:pos="0"/>
        </w:tabs>
        <w:spacing w:after="0" w:line="240" w:lineRule="auto"/>
        <w:jc w:val="center"/>
        <w:rPr>
          <w:rFonts w:ascii="Times New Roman" w:hAnsi="Times New Roman" w:cs="Times New Roman"/>
          <w:b/>
          <w:sz w:val="24"/>
          <w:szCs w:val="24"/>
        </w:rPr>
      </w:pPr>
    </w:p>
    <w:p w:rsidR="0061198E" w:rsidRDefault="0061198E" w:rsidP="00C75E71">
      <w:pPr>
        <w:shd w:val="clear" w:color="auto" w:fill="FFFFFF"/>
        <w:tabs>
          <w:tab w:val="left" w:pos="0"/>
        </w:tabs>
        <w:spacing w:after="0" w:line="240" w:lineRule="auto"/>
        <w:jc w:val="center"/>
        <w:rPr>
          <w:rFonts w:ascii="Times New Roman" w:hAnsi="Times New Roman" w:cs="Times New Roman"/>
          <w:b/>
          <w:sz w:val="24"/>
          <w:szCs w:val="24"/>
        </w:rPr>
      </w:pPr>
    </w:p>
    <w:p w:rsidR="00C75E71" w:rsidRPr="00C75E71" w:rsidRDefault="00C75E71" w:rsidP="00C75E71">
      <w:pPr>
        <w:shd w:val="clear" w:color="auto" w:fill="FFFFFF"/>
        <w:tabs>
          <w:tab w:val="left" w:pos="0"/>
        </w:tabs>
        <w:spacing w:after="0" w:line="240" w:lineRule="auto"/>
        <w:jc w:val="center"/>
        <w:rPr>
          <w:rFonts w:ascii="Times New Roman" w:hAnsi="Times New Roman" w:cs="Times New Roman"/>
          <w:b/>
          <w:sz w:val="24"/>
          <w:szCs w:val="24"/>
        </w:rPr>
      </w:pPr>
      <w:r w:rsidRPr="00C75E71">
        <w:rPr>
          <w:rFonts w:ascii="Times New Roman" w:hAnsi="Times New Roman" w:cs="Times New Roman"/>
          <w:b/>
          <w:sz w:val="24"/>
          <w:szCs w:val="24"/>
        </w:rPr>
        <w:lastRenderedPageBreak/>
        <w:t xml:space="preserve">PENGKAYAAAN PRODUK PUYUH MELALUI PEMANFAATAN PAKAN LOKAL  YANG MENGANDUNG ANTIOKSIDAN DAN MINERAL SEBAGAI ALTERNATIF PENYEDIAAN </w:t>
      </w:r>
    </w:p>
    <w:p w:rsidR="00C75E71" w:rsidRPr="00C75E71" w:rsidRDefault="00C75E71" w:rsidP="00C75E71">
      <w:pPr>
        <w:shd w:val="clear" w:color="auto" w:fill="FFFFFF"/>
        <w:tabs>
          <w:tab w:val="left" w:pos="0"/>
        </w:tabs>
        <w:spacing w:after="0" w:line="240" w:lineRule="auto"/>
        <w:jc w:val="center"/>
        <w:rPr>
          <w:rFonts w:ascii="Times New Roman" w:hAnsi="Times New Roman" w:cs="Times New Roman"/>
          <w:sz w:val="24"/>
          <w:szCs w:val="24"/>
        </w:rPr>
      </w:pPr>
      <w:r w:rsidRPr="00C75E71">
        <w:rPr>
          <w:rFonts w:ascii="Times New Roman" w:hAnsi="Times New Roman" w:cs="Times New Roman"/>
          <w:b/>
          <w:sz w:val="24"/>
          <w:szCs w:val="24"/>
        </w:rPr>
        <w:t>PROTEIN  HEWANI BERGIZI TINGGI</w:t>
      </w:r>
    </w:p>
    <w:p w:rsidR="009E617A" w:rsidRPr="009E617A" w:rsidRDefault="009E617A" w:rsidP="009E617A">
      <w:pPr>
        <w:spacing w:after="0" w:line="240" w:lineRule="auto"/>
        <w:ind w:firstLine="720"/>
        <w:jc w:val="center"/>
        <w:rPr>
          <w:rFonts w:ascii="Times New Roman" w:hAnsi="Times New Roman" w:cs="Times New Roman"/>
          <w:sz w:val="24"/>
          <w:szCs w:val="24"/>
        </w:rPr>
      </w:pPr>
      <w:r>
        <w:rPr>
          <w:rFonts w:ascii="Times New Roman" w:hAnsi="Times New Roman" w:cs="Times New Roman"/>
          <w:sz w:val="24"/>
          <w:szCs w:val="24"/>
        </w:rPr>
        <w:t>(</w:t>
      </w:r>
      <w:r w:rsidRPr="009E617A">
        <w:rPr>
          <w:rFonts w:ascii="Times New Roman" w:hAnsi="Times New Roman" w:cs="Times New Roman"/>
          <w:sz w:val="24"/>
          <w:szCs w:val="24"/>
        </w:rPr>
        <w:t xml:space="preserve">The Enrichment of Japanese Quails’ Products </w:t>
      </w:r>
      <w:r w:rsidR="0041695F">
        <w:rPr>
          <w:rFonts w:ascii="Times New Roman" w:hAnsi="Times New Roman" w:cs="Times New Roman"/>
          <w:sz w:val="24"/>
          <w:szCs w:val="24"/>
        </w:rPr>
        <w:t>t</w:t>
      </w:r>
      <w:r w:rsidRPr="009E617A">
        <w:rPr>
          <w:rFonts w:ascii="Times New Roman" w:hAnsi="Times New Roman" w:cs="Times New Roman"/>
          <w:sz w:val="24"/>
          <w:szCs w:val="24"/>
        </w:rPr>
        <w:t>hrough Endogenous Feedstuffs Containing Antioxidants and Mineral as an</w:t>
      </w:r>
      <w:r w:rsidR="0041695F">
        <w:rPr>
          <w:rFonts w:ascii="Times New Roman" w:hAnsi="Times New Roman" w:cs="Times New Roman"/>
          <w:sz w:val="24"/>
          <w:szCs w:val="24"/>
        </w:rPr>
        <w:t>d</w:t>
      </w:r>
      <w:r w:rsidRPr="009E617A">
        <w:rPr>
          <w:rFonts w:ascii="Times New Roman" w:hAnsi="Times New Roman" w:cs="Times New Roman"/>
          <w:sz w:val="24"/>
          <w:szCs w:val="24"/>
        </w:rPr>
        <w:t xml:space="preserve"> Alternative High Quality</w:t>
      </w:r>
    </w:p>
    <w:p w:rsidR="009E617A" w:rsidRPr="009E617A" w:rsidRDefault="009E617A" w:rsidP="009E617A">
      <w:pPr>
        <w:spacing w:after="0" w:line="24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 Animal Protein Food Supply)</w:t>
      </w:r>
    </w:p>
    <w:p w:rsidR="00C75E71" w:rsidRPr="00C75E71" w:rsidRDefault="00C75E71" w:rsidP="00C75E71">
      <w:pPr>
        <w:shd w:val="clear" w:color="auto" w:fill="FFFFFF"/>
        <w:tabs>
          <w:tab w:val="left" w:pos="0"/>
        </w:tabs>
        <w:spacing w:after="0" w:line="240" w:lineRule="auto"/>
        <w:jc w:val="center"/>
        <w:rPr>
          <w:rFonts w:ascii="Times New Roman" w:hAnsi="Times New Roman" w:cs="Times New Roman"/>
          <w:sz w:val="24"/>
          <w:szCs w:val="24"/>
        </w:rPr>
      </w:pPr>
    </w:p>
    <w:p w:rsidR="00C75E71" w:rsidRPr="006E1DD4" w:rsidRDefault="00C75E71" w:rsidP="00C75E71">
      <w:pPr>
        <w:shd w:val="clear" w:color="auto" w:fill="FFFFFF"/>
        <w:tabs>
          <w:tab w:val="left" w:pos="0"/>
        </w:tabs>
        <w:spacing w:after="0" w:line="240" w:lineRule="auto"/>
        <w:jc w:val="center"/>
        <w:rPr>
          <w:rFonts w:ascii="Times New Roman" w:hAnsi="Times New Roman" w:cs="Times New Roman"/>
          <w:b/>
          <w:sz w:val="24"/>
          <w:szCs w:val="24"/>
          <w:vertAlign w:val="superscript"/>
        </w:rPr>
      </w:pPr>
      <w:r w:rsidRPr="00C75E71">
        <w:rPr>
          <w:rFonts w:ascii="Times New Roman" w:hAnsi="Times New Roman" w:cs="Times New Roman"/>
          <w:b/>
          <w:sz w:val="24"/>
          <w:szCs w:val="24"/>
        </w:rPr>
        <w:t>Wiranda G. Piliang</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Wiranda G. Piliang</w:instrText>
      </w:r>
      <w:r w:rsidR="00552352">
        <w:instrText xml:space="preserve">" </w:instrText>
      </w:r>
      <w:r w:rsidR="008A6B20">
        <w:rPr>
          <w:rFonts w:ascii="Times New Roman" w:hAnsi="Times New Roman" w:cs="Times New Roman"/>
          <w:b/>
          <w:sz w:val="24"/>
          <w:szCs w:val="24"/>
        </w:rPr>
        <w:fldChar w:fldCharType="end"/>
      </w:r>
      <w:r w:rsidRPr="00C75E71">
        <w:rPr>
          <w:rFonts w:ascii="Times New Roman" w:hAnsi="Times New Roman" w:cs="Times New Roman"/>
          <w:b/>
          <w:sz w:val="24"/>
          <w:szCs w:val="24"/>
        </w:rPr>
        <w:t>, Dewi A. Astuti</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Dewi A. Astuti</w:instrText>
      </w:r>
      <w:r w:rsidR="00552352">
        <w:instrText xml:space="preserve">" </w:instrText>
      </w:r>
      <w:r w:rsidR="008A6B20">
        <w:rPr>
          <w:rFonts w:ascii="Times New Roman" w:hAnsi="Times New Roman" w:cs="Times New Roman"/>
          <w:b/>
          <w:sz w:val="24"/>
          <w:szCs w:val="24"/>
        </w:rPr>
        <w:fldChar w:fldCharType="end"/>
      </w:r>
      <w:r w:rsidRPr="00C75E71">
        <w:rPr>
          <w:rFonts w:ascii="Times New Roman" w:hAnsi="Times New Roman" w:cs="Times New Roman"/>
          <w:b/>
          <w:sz w:val="24"/>
          <w:szCs w:val="24"/>
        </w:rPr>
        <w:t>, Widya Hermana</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Widya Hermana</w:instrText>
      </w:r>
      <w:r w:rsidR="00552352">
        <w:instrText xml:space="preserve">" </w:instrText>
      </w:r>
      <w:r w:rsidR="008A6B20">
        <w:rPr>
          <w:rFonts w:ascii="Times New Roman" w:hAnsi="Times New Roman" w:cs="Times New Roman"/>
          <w:b/>
          <w:sz w:val="24"/>
          <w:szCs w:val="24"/>
        </w:rPr>
        <w:fldChar w:fldCharType="end"/>
      </w:r>
    </w:p>
    <w:p w:rsidR="00C75E71" w:rsidRPr="0041695F" w:rsidRDefault="00C75E71" w:rsidP="00C75E71">
      <w:pPr>
        <w:shd w:val="clear" w:color="auto" w:fill="FFFFFF"/>
        <w:tabs>
          <w:tab w:val="left" w:pos="0"/>
        </w:tabs>
        <w:spacing w:line="252" w:lineRule="exact"/>
        <w:jc w:val="center"/>
        <w:rPr>
          <w:rFonts w:ascii="Times New Roman" w:hAnsi="Times New Roman" w:cs="Times New Roman"/>
          <w:sz w:val="24"/>
          <w:szCs w:val="24"/>
          <w:lang w:val="sv-SE"/>
        </w:rPr>
      </w:pPr>
      <w:r w:rsidRPr="0041695F">
        <w:rPr>
          <w:rFonts w:ascii="Times New Roman" w:hAnsi="Times New Roman" w:cs="Times New Roman"/>
          <w:sz w:val="24"/>
          <w:szCs w:val="24"/>
          <w:lang w:val="sv-SE"/>
        </w:rPr>
        <w:t>Dep</w:t>
      </w:r>
      <w:r w:rsidR="006E1DD4" w:rsidRPr="0041695F">
        <w:rPr>
          <w:rFonts w:ascii="Times New Roman" w:hAnsi="Times New Roman" w:cs="Times New Roman"/>
          <w:sz w:val="24"/>
          <w:szCs w:val="24"/>
          <w:lang w:val="sv-SE"/>
        </w:rPr>
        <w:t>.</w:t>
      </w:r>
      <w:r w:rsidRPr="0041695F">
        <w:rPr>
          <w:rFonts w:ascii="Times New Roman" w:hAnsi="Times New Roman" w:cs="Times New Roman"/>
          <w:sz w:val="24"/>
          <w:szCs w:val="24"/>
          <w:lang w:val="sv-SE"/>
        </w:rPr>
        <w:t xml:space="preserve"> Ilmu Nutrisi dan Teknologi Pakan, Fakultas Peternakan, IPB</w:t>
      </w:r>
    </w:p>
    <w:p w:rsidR="00C75E71" w:rsidRPr="0041695F" w:rsidRDefault="00C75E71" w:rsidP="00C75E71">
      <w:pPr>
        <w:spacing w:after="0" w:line="240" w:lineRule="auto"/>
        <w:rPr>
          <w:rFonts w:ascii="Times New Roman" w:hAnsi="Times New Roman" w:cs="Times New Roman"/>
          <w:b/>
          <w:sz w:val="24"/>
          <w:szCs w:val="24"/>
          <w:lang w:val="sv-SE"/>
        </w:rPr>
      </w:pPr>
    </w:p>
    <w:p w:rsidR="00C75E71" w:rsidRPr="00B92D87" w:rsidRDefault="00C75E71" w:rsidP="00C75E71">
      <w:pPr>
        <w:spacing w:after="0" w:line="240" w:lineRule="auto"/>
        <w:jc w:val="center"/>
        <w:rPr>
          <w:rFonts w:ascii="Times New Roman" w:hAnsi="Times New Roman" w:cs="Times New Roman"/>
          <w:b/>
          <w:sz w:val="24"/>
          <w:szCs w:val="24"/>
          <w:lang w:val="sv-SE"/>
        </w:rPr>
      </w:pPr>
      <w:r w:rsidRPr="00B92D87">
        <w:rPr>
          <w:rFonts w:ascii="Times New Roman" w:hAnsi="Times New Roman" w:cs="Times New Roman"/>
          <w:b/>
          <w:sz w:val="24"/>
          <w:szCs w:val="24"/>
          <w:lang w:val="sv-SE"/>
        </w:rPr>
        <w:t>ABSTRAK</w:t>
      </w:r>
    </w:p>
    <w:p w:rsidR="00C75E71" w:rsidRPr="00B92D87" w:rsidRDefault="00C75E71" w:rsidP="00C75E71">
      <w:pPr>
        <w:spacing w:after="0" w:line="240" w:lineRule="auto"/>
        <w:jc w:val="center"/>
        <w:rPr>
          <w:rFonts w:ascii="Times New Roman" w:hAnsi="Times New Roman" w:cs="Times New Roman"/>
          <w:b/>
          <w:sz w:val="24"/>
          <w:szCs w:val="24"/>
          <w:lang w:val="sv-SE"/>
        </w:rPr>
      </w:pPr>
    </w:p>
    <w:p w:rsidR="00C75E71" w:rsidRPr="00C75E71" w:rsidRDefault="00C75E71" w:rsidP="00C75E71">
      <w:pPr>
        <w:spacing w:after="0" w:line="240" w:lineRule="auto"/>
        <w:jc w:val="both"/>
        <w:rPr>
          <w:rFonts w:ascii="Times New Roman" w:hAnsi="Times New Roman" w:cs="Times New Roman"/>
          <w:lang w:val="sv-SE"/>
        </w:rPr>
      </w:pPr>
      <w:r w:rsidRPr="00F478AB">
        <w:rPr>
          <w:rFonts w:ascii="Times New Roman" w:hAnsi="Times New Roman" w:cs="Times New Roman"/>
          <w:lang w:val="sv-SE"/>
        </w:rPr>
        <w:t xml:space="preserve">Herbal atau tanaman obat telah digunakan dan dikonsumsi oleh manusia juga oleh hewan  ternak. </w:t>
      </w:r>
      <w:r w:rsidRPr="00692EC6">
        <w:rPr>
          <w:rFonts w:ascii="Times New Roman" w:hAnsi="Times New Roman" w:cs="Times New Roman"/>
          <w:lang w:val="sv-SE"/>
        </w:rPr>
        <w:t>Beberapa obat-obatan yang berasal dari tanaman (</w:t>
      </w:r>
      <w:r w:rsidRPr="00692EC6">
        <w:rPr>
          <w:rFonts w:ascii="Times New Roman" w:hAnsi="Times New Roman" w:cs="Times New Roman"/>
          <w:i/>
          <w:lang w:val="sv-SE"/>
        </w:rPr>
        <w:t>herbal medicines</w:t>
      </w:r>
      <w:r w:rsidRPr="00692EC6">
        <w:rPr>
          <w:rFonts w:ascii="Times New Roman" w:hAnsi="Times New Roman" w:cs="Times New Roman"/>
          <w:lang w:val="sv-SE"/>
        </w:rPr>
        <w:t>) seperti daun katuk (</w:t>
      </w:r>
      <w:r w:rsidRPr="00692EC6">
        <w:rPr>
          <w:rFonts w:ascii="Times New Roman" w:hAnsi="Times New Roman" w:cs="Times New Roman"/>
          <w:i/>
          <w:lang w:val="sv-SE"/>
        </w:rPr>
        <w:t>Sauropus androgynus</w:t>
      </w:r>
      <w:r w:rsidRPr="00692EC6">
        <w:rPr>
          <w:rFonts w:ascii="Times New Roman" w:hAnsi="Times New Roman" w:cs="Times New Roman"/>
          <w:lang w:val="sv-SE"/>
        </w:rPr>
        <w:t xml:space="preserve"> L. Merr) telah digunakan untuk meningkatkan produksi susu, meningkatkan produksi telur dan meningkatkan beberapa mikro nutrien seperti vitamin A, Fe dan beberapa antioksidan.</w:t>
      </w:r>
      <w:r w:rsidR="00692EC6" w:rsidRPr="00692EC6">
        <w:rPr>
          <w:rFonts w:ascii="Times New Roman" w:hAnsi="Times New Roman" w:cs="Times New Roman"/>
          <w:lang w:val="sv-SE"/>
        </w:rPr>
        <w:t xml:space="preserve">  </w:t>
      </w:r>
      <w:r w:rsidRPr="00C75E71">
        <w:rPr>
          <w:rFonts w:ascii="Times New Roman" w:hAnsi="Times New Roman" w:cs="Times New Roman"/>
          <w:lang w:val="sv-SE"/>
        </w:rPr>
        <w:t>Daun murbei (</w:t>
      </w:r>
      <w:r w:rsidRPr="00C75E71">
        <w:rPr>
          <w:rFonts w:ascii="Times New Roman" w:hAnsi="Times New Roman" w:cs="Times New Roman"/>
          <w:i/>
          <w:lang w:val="sv-SE"/>
        </w:rPr>
        <w:t>Morus</w:t>
      </w:r>
      <w:r w:rsidRPr="00C75E71">
        <w:rPr>
          <w:rFonts w:ascii="Times New Roman" w:hAnsi="Times New Roman" w:cs="Times New Roman"/>
          <w:lang w:val="sv-SE"/>
        </w:rPr>
        <w:t xml:space="preserve"> Sp) juga merupakan obat herbal. Penelitian ini difokuskan pada penggunaan dua macam obat herbal (tepung daun katuk dan tepung daun murbei) dalam ransum puyuh untuk membandingkan potensi kedua jenis daun tersebut dalam meningkatkan penampilan (performa) puyuh.</w:t>
      </w:r>
      <w:r w:rsidR="00692EC6">
        <w:rPr>
          <w:rFonts w:ascii="Times New Roman" w:hAnsi="Times New Roman" w:cs="Times New Roman"/>
          <w:lang w:val="sv-SE"/>
        </w:rPr>
        <w:t xml:space="preserve">  </w:t>
      </w:r>
      <w:r w:rsidRPr="00C75E71">
        <w:rPr>
          <w:rFonts w:ascii="Times New Roman" w:hAnsi="Times New Roman" w:cs="Times New Roman"/>
          <w:lang w:val="sv-SE"/>
        </w:rPr>
        <w:t>Enam ratus ekor puyuh (</w:t>
      </w:r>
      <w:r w:rsidRPr="00C75E71">
        <w:rPr>
          <w:rFonts w:ascii="Times New Roman" w:hAnsi="Times New Roman" w:cs="Times New Roman"/>
          <w:i/>
          <w:lang w:val="sv-SE"/>
        </w:rPr>
        <w:t>Coturnix coturnix japonica)</w:t>
      </w:r>
      <w:r w:rsidRPr="00C75E71">
        <w:rPr>
          <w:rFonts w:ascii="Times New Roman" w:hAnsi="Times New Roman" w:cs="Times New Roman"/>
          <w:lang w:val="sv-SE"/>
        </w:rPr>
        <w:t xml:space="preserve"> berumur 3 minggu dibagi kedalam 4 kelompok perlakuan, 5 ulangan dengan 30 ekor  puyuh tiap ulangan.  Puyuh dipelihara sampai umur 13 minggu.  Perlakuan : ransum kontrol (tanpa tepung daun/R0), ransum kontrol dengan 10% tepung daun katuk (R1), ransum kontrol dengan 10% tepung daun murbei (R2) dan ransum kontrol dengan 5% tepung daun katuk dan 5% tepung daun murbei (R3).  Parameter yang diamati meliputi performa puyuh, kandungan vitamin A, Fe, Zn dan kolesterol dalam telur, daging, hati, serta kualitas telur.  Rancangan Acak Lengkap digunakan untuk menganalisa data secara statistik. Uji Tukey dilakukan bila terdapat perbedaan antar perlakuan.</w:t>
      </w:r>
      <w:r w:rsidR="00692EC6">
        <w:rPr>
          <w:rFonts w:ascii="Times New Roman" w:hAnsi="Times New Roman" w:cs="Times New Roman"/>
          <w:lang w:val="sv-SE"/>
        </w:rPr>
        <w:t xml:space="preserve">  </w:t>
      </w:r>
      <w:r w:rsidRPr="00C75E71">
        <w:rPr>
          <w:rFonts w:ascii="Times New Roman" w:hAnsi="Times New Roman" w:cs="Times New Roman"/>
          <w:lang w:val="sv-SE"/>
        </w:rPr>
        <w:t>Hasil penelitian menunjukan bahwa secara umum puyuh yang diberi ransum mengandung tepung daun katuk dan tepung daun murbei memberikan skor warna kuning  tertinggi, kandungan kolesterol terendah pada kuning telur, daging dan hati.</w:t>
      </w:r>
      <w:r w:rsidR="00692EC6">
        <w:rPr>
          <w:rFonts w:ascii="Times New Roman" w:hAnsi="Times New Roman" w:cs="Times New Roman"/>
          <w:lang w:val="sv-SE"/>
        </w:rPr>
        <w:t xml:space="preserve">  </w:t>
      </w:r>
      <w:r w:rsidRPr="00C75E71">
        <w:rPr>
          <w:rFonts w:ascii="Times New Roman" w:hAnsi="Times New Roman" w:cs="Times New Roman"/>
          <w:lang w:val="sv-SE"/>
        </w:rPr>
        <w:t>Kesimpulan dari penelitian ini membuktikan  bahwa kombinasi tepung daun katuk dan tepung daun murbei direkomendasikan sebagai bagian dari bahan ransum untuk puyuh.</w:t>
      </w:r>
    </w:p>
    <w:p w:rsidR="00C75E71" w:rsidRPr="00C75E71" w:rsidRDefault="00C75E71" w:rsidP="00C75E71">
      <w:pPr>
        <w:spacing w:after="0" w:line="240" w:lineRule="auto"/>
        <w:jc w:val="both"/>
        <w:rPr>
          <w:rFonts w:ascii="Times New Roman" w:hAnsi="Times New Roman" w:cs="Times New Roman"/>
          <w:lang w:val="sv-SE"/>
        </w:rPr>
      </w:pPr>
    </w:p>
    <w:p w:rsidR="00C75E71" w:rsidRPr="00C75E71" w:rsidRDefault="00C75E71" w:rsidP="00C75E71">
      <w:pPr>
        <w:spacing w:after="0" w:line="240" w:lineRule="auto"/>
        <w:jc w:val="both"/>
        <w:rPr>
          <w:rFonts w:ascii="Times New Roman" w:hAnsi="Times New Roman" w:cs="Times New Roman"/>
          <w:lang w:val="sv-SE"/>
        </w:rPr>
      </w:pPr>
      <w:r w:rsidRPr="00C75E71">
        <w:rPr>
          <w:rFonts w:ascii="Times New Roman" w:hAnsi="Times New Roman" w:cs="Times New Roman"/>
          <w:lang w:val="sv-SE"/>
        </w:rPr>
        <w:t>Kata</w:t>
      </w:r>
      <w:r w:rsidR="00060A1E">
        <w:rPr>
          <w:rFonts w:ascii="Times New Roman" w:hAnsi="Times New Roman" w:cs="Times New Roman"/>
          <w:lang w:val="sv-SE"/>
        </w:rPr>
        <w:t xml:space="preserve"> kunci :  O</w:t>
      </w:r>
      <w:r w:rsidRPr="00C75E71">
        <w:rPr>
          <w:rFonts w:ascii="Times New Roman" w:hAnsi="Times New Roman" w:cs="Times New Roman"/>
          <w:lang w:val="sv-SE"/>
        </w:rPr>
        <w:t>bat herbal, puyuh, performa, kolesterol, vitamin A, Fe, Zn</w:t>
      </w:r>
      <w:r w:rsidR="001B4BED">
        <w:rPr>
          <w:rFonts w:ascii="Times New Roman" w:hAnsi="Times New Roman" w:cs="Times New Roman"/>
          <w:lang w:val="sv-SE"/>
        </w:rPr>
        <w:t>.</w:t>
      </w:r>
    </w:p>
    <w:p w:rsidR="00C75E71" w:rsidRDefault="00C75E71" w:rsidP="00C75E71">
      <w:pPr>
        <w:spacing w:after="0" w:line="240" w:lineRule="auto"/>
        <w:jc w:val="both"/>
        <w:rPr>
          <w:rFonts w:ascii="Times New Roman" w:hAnsi="Times New Roman" w:cs="Times New Roman"/>
          <w:lang w:val="sv-SE"/>
        </w:rPr>
      </w:pPr>
    </w:p>
    <w:p w:rsidR="00C75E71" w:rsidRPr="00C75E71" w:rsidRDefault="00C75E71" w:rsidP="00C75E71">
      <w:pPr>
        <w:spacing w:after="0" w:line="240" w:lineRule="auto"/>
        <w:jc w:val="both"/>
        <w:rPr>
          <w:rFonts w:ascii="Times New Roman" w:hAnsi="Times New Roman" w:cs="Times New Roman"/>
          <w:lang w:val="sv-SE"/>
        </w:rPr>
      </w:pPr>
    </w:p>
    <w:p w:rsidR="00C75E71" w:rsidRDefault="00C75E71" w:rsidP="00C75E71">
      <w:pPr>
        <w:spacing w:after="0" w:line="240" w:lineRule="auto"/>
        <w:jc w:val="center"/>
        <w:rPr>
          <w:rFonts w:ascii="Times New Roman" w:hAnsi="Times New Roman" w:cs="Times New Roman"/>
          <w:b/>
          <w:sz w:val="24"/>
          <w:szCs w:val="24"/>
        </w:rPr>
      </w:pPr>
      <w:r w:rsidRPr="00C75E71">
        <w:rPr>
          <w:rFonts w:ascii="Times New Roman" w:hAnsi="Times New Roman" w:cs="Times New Roman"/>
          <w:b/>
          <w:sz w:val="24"/>
          <w:szCs w:val="24"/>
        </w:rPr>
        <w:t>ABSTRACT</w:t>
      </w:r>
    </w:p>
    <w:p w:rsidR="00C75E71" w:rsidRPr="00C75E71" w:rsidRDefault="00C75E71" w:rsidP="00C75E71">
      <w:pPr>
        <w:spacing w:after="0" w:line="240" w:lineRule="auto"/>
        <w:jc w:val="center"/>
        <w:rPr>
          <w:rFonts w:ascii="Times New Roman" w:hAnsi="Times New Roman" w:cs="Times New Roman"/>
          <w:b/>
          <w:sz w:val="24"/>
          <w:szCs w:val="24"/>
        </w:rPr>
      </w:pPr>
    </w:p>
    <w:p w:rsidR="00C75E71" w:rsidRPr="00C75E71" w:rsidRDefault="00C75E71" w:rsidP="00F478AB">
      <w:pPr>
        <w:spacing w:after="0" w:line="240" w:lineRule="auto"/>
        <w:jc w:val="both"/>
        <w:rPr>
          <w:rFonts w:ascii="Times New Roman" w:hAnsi="Times New Roman" w:cs="Times New Roman"/>
        </w:rPr>
      </w:pPr>
      <w:r w:rsidRPr="00C75E71">
        <w:rPr>
          <w:rFonts w:ascii="Times New Roman" w:hAnsi="Times New Roman" w:cs="Times New Roman"/>
        </w:rPr>
        <w:t>Herbal or plant medicines have been utilized and consumed by humans as well as by animal farm. Some of the herbal medicines such as katuk leaves (</w:t>
      </w:r>
      <w:r w:rsidRPr="00C75E71">
        <w:rPr>
          <w:rFonts w:ascii="Times New Roman" w:hAnsi="Times New Roman" w:cs="Times New Roman"/>
          <w:i/>
        </w:rPr>
        <w:t xml:space="preserve">Sauropus androgynous </w:t>
      </w:r>
      <w:r w:rsidRPr="00C75E71">
        <w:rPr>
          <w:rFonts w:ascii="Times New Roman" w:hAnsi="Times New Roman" w:cs="Times New Roman"/>
        </w:rPr>
        <w:t>L. Merr) have been used to increase lactation, increase egg production and increase some micronutrients such as vitamin A, Fe and some other antioxidants.</w:t>
      </w:r>
      <w:r w:rsidR="00692EC6">
        <w:rPr>
          <w:rFonts w:ascii="Times New Roman" w:hAnsi="Times New Roman" w:cs="Times New Roman"/>
        </w:rPr>
        <w:t xml:space="preserve">  </w:t>
      </w:r>
      <w:r w:rsidRPr="00C75E71">
        <w:rPr>
          <w:rFonts w:ascii="Times New Roman" w:hAnsi="Times New Roman" w:cs="Times New Roman"/>
        </w:rPr>
        <w:t>Murbei leave (</w:t>
      </w:r>
      <w:r w:rsidRPr="00C75E71">
        <w:rPr>
          <w:rFonts w:ascii="Times New Roman" w:hAnsi="Times New Roman" w:cs="Times New Roman"/>
          <w:i/>
        </w:rPr>
        <w:t>Morus Sp</w:t>
      </w:r>
      <w:r w:rsidRPr="00C75E71">
        <w:rPr>
          <w:rFonts w:ascii="Times New Roman" w:hAnsi="Times New Roman" w:cs="Times New Roman"/>
        </w:rPr>
        <w:t>.) is also considered as herbal medicine. This research was focused on the use of these two herbal medicines in quails’ diet, as to compare the potencies of this two herbal medicines in increasing the performance of the quails.</w:t>
      </w:r>
      <w:r w:rsidR="00692EC6">
        <w:rPr>
          <w:rFonts w:ascii="Times New Roman" w:hAnsi="Times New Roman" w:cs="Times New Roman"/>
        </w:rPr>
        <w:t xml:space="preserve">  </w:t>
      </w:r>
      <w:r w:rsidRPr="00C75E71">
        <w:rPr>
          <w:rFonts w:ascii="Times New Roman" w:hAnsi="Times New Roman" w:cs="Times New Roman"/>
        </w:rPr>
        <w:t xml:space="preserve">Six hundred Japanese quails strated at 3 weeks old were divided into 4 treatment groups with 5 replications and 30 quails in each replicate. The quails were raired up to 13 weeks old. The treatment groups were: a control diet with no herbal medicines (R0), a control diet with 10% of katuk </w:t>
      </w:r>
      <w:r w:rsidRPr="00C75E71">
        <w:rPr>
          <w:rFonts w:ascii="Times New Roman" w:hAnsi="Times New Roman" w:cs="Times New Roman"/>
        </w:rPr>
        <w:lastRenderedPageBreak/>
        <w:t>leaves meal (R1), a control diet with 10% of murbei leaves meal (R2) and control diet with 5% katuk leaves meal and 5% murbei leaves meal (R3). The parameters observed were all quails performances, cholesterol, vitamin A,  Fe and Zn content in egg, carcass, meat, and all egg qualities. A completely randomized design was used to analyze the data statistically. Any significant differences were further analyzed using Tukey test.</w:t>
      </w:r>
      <w:r w:rsidR="00EE28FC">
        <w:rPr>
          <w:rFonts w:ascii="Times New Roman" w:hAnsi="Times New Roman" w:cs="Times New Roman"/>
        </w:rPr>
        <w:t xml:space="preserve">     </w:t>
      </w:r>
      <w:r w:rsidRPr="00C75E71">
        <w:rPr>
          <w:rFonts w:ascii="Times New Roman" w:hAnsi="Times New Roman" w:cs="Times New Roman"/>
        </w:rPr>
        <w:t>The result of the experiment showed that in general the quails fed diet containing the combination of katuk leaves meal and murbei leaves meal gave the best egg yolk color, the lowest cholesterol level in egg yolk, carcass and liver, and the highest vitamin A content in egg yolk, carcass and liver.</w:t>
      </w:r>
      <w:r w:rsidR="00692EC6">
        <w:rPr>
          <w:rFonts w:ascii="Times New Roman" w:hAnsi="Times New Roman" w:cs="Times New Roman"/>
        </w:rPr>
        <w:t xml:space="preserve">  </w:t>
      </w:r>
      <w:r w:rsidRPr="00C75E71">
        <w:rPr>
          <w:rFonts w:ascii="Times New Roman" w:hAnsi="Times New Roman" w:cs="Times New Roman"/>
        </w:rPr>
        <w:t>In conclusion the combination of these two herbal medicines is recommended to be part of quails’ ingredient.</w:t>
      </w:r>
    </w:p>
    <w:p w:rsidR="00C75E71" w:rsidRPr="00C75E71" w:rsidRDefault="00C75E71" w:rsidP="00C75E71">
      <w:pPr>
        <w:spacing w:after="0" w:line="240" w:lineRule="auto"/>
        <w:jc w:val="both"/>
        <w:rPr>
          <w:rFonts w:ascii="Times New Roman" w:hAnsi="Times New Roman" w:cs="Times New Roman"/>
        </w:rPr>
      </w:pPr>
    </w:p>
    <w:p w:rsidR="00C75E71" w:rsidRPr="00C75E71" w:rsidRDefault="00C75E71" w:rsidP="00C75E71">
      <w:pPr>
        <w:spacing w:after="0" w:line="240" w:lineRule="auto"/>
        <w:jc w:val="both"/>
        <w:rPr>
          <w:rFonts w:ascii="Times New Roman" w:hAnsi="Times New Roman" w:cs="Times New Roman"/>
        </w:rPr>
      </w:pPr>
      <w:r w:rsidRPr="00C75E71">
        <w:rPr>
          <w:rFonts w:ascii="Times New Roman" w:hAnsi="Times New Roman" w:cs="Times New Roman"/>
        </w:rPr>
        <w:t>Keywords</w:t>
      </w:r>
      <w:r w:rsidR="00D229A1">
        <w:rPr>
          <w:rFonts w:ascii="Times New Roman" w:hAnsi="Times New Roman" w:cs="Times New Roman"/>
        </w:rPr>
        <w:t xml:space="preserve"> </w:t>
      </w:r>
      <w:r w:rsidRPr="00C75E71">
        <w:rPr>
          <w:rFonts w:ascii="Times New Roman" w:hAnsi="Times New Roman" w:cs="Times New Roman"/>
        </w:rPr>
        <w:t xml:space="preserve">: </w:t>
      </w:r>
      <w:r w:rsidR="00060A1E">
        <w:rPr>
          <w:rFonts w:ascii="Times New Roman" w:hAnsi="Times New Roman" w:cs="Times New Roman"/>
        </w:rPr>
        <w:t>H</w:t>
      </w:r>
      <w:r w:rsidRPr="00C75E71">
        <w:rPr>
          <w:rFonts w:ascii="Times New Roman" w:hAnsi="Times New Roman" w:cs="Times New Roman"/>
        </w:rPr>
        <w:t>erbal medicines, quails, performances, cholesterol, vitamin A, Fe, Zn</w:t>
      </w:r>
      <w:r w:rsidR="001B4BED">
        <w:rPr>
          <w:rFonts w:ascii="Times New Roman" w:hAnsi="Times New Roman" w:cs="Times New Roman"/>
        </w:rPr>
        <w:t>.</w:t>
      </w:r>
    </w:p>
    <w:p w:rsidR="00C75E71" w:rsidRDefault="00C75E71" w:rsidP="00C75E71">
      <w:pPr>
        <w:spacing w:after="0" w:line="240" w:lineRule="auto"/>
        <w:jc w:val="both"/>
        <w:rPr>
          <w:rFonts w:ascii="Times New Roman" w:hAnsi="Times New Roman" w:cs="Times New Roman"/>
          <w:sz w:val="24"/>
          <w:szCs w:val="24"/>
        </w:rPr>
      </w:pPr>
    </w:p>
    <w:p w:rsidR="00C75E71" w:rsidRPr="00C75E71" w:rsidRDefault="00C75E71" w:rsidP="00C75E71">
      <w:pPr>
        <w:spacing w:after="0" w:line="360" w:lineRule="auto"/>
        <w:jc w:val="both"/>
        <w:rPr>
          <w:rFonts w:ascii="Times New Roman" w:hAnsi="Times New Roman" w:cs="Times New Roman"/>
          <w:sz w:val="24"/>
          <w:szCs w:val="24"/>
        </w:rPr>
      </w:pPr>
    </w:p>
    <w:p w:rsidR="00C75E71" w:rsidRDefault="00C75E71" w:rsidP="00C75E71">
      <w:pPr>
        <w:spacing w:after="0" w:line="360" w:lineRule="auto"/>
        <w:jc w:val="center"/>
        <w:rPr>
          <w:rFonts w:ascii="Times New Roman" w:hAnsi="Times New Roman" w:cs="Times New Roman"/>
          <w:b/>
          <w:sz w:val="24"/>
          <w:szCs w:val="24"/>
        </w:rPr>
      </w:pPr>
      <w:r w:rsidRPr="00C75E71">
        <w:rPr>
          <w:rFonts w:ascii="Times New Roman" w:hAnsi="Times New Roman" w:cs="Times New Roman"/>
          <w:b/>
          <w:sz w:val="24"/>
          <w:szCs w:val="24"/>
        </w:rPr>
        <w:t>PENDAHULUAN</w:t>
      </w:r>
    </w:p>
    <w:p w:rsidR="00C75E71" w:rsidRPr="00C75E71" w:rsidRDefault="00C75E71" w:rsidP="00C75E71">
      <w:pPr>
        <w:spacing w:after="0" w:line="360" w:lineRule="auto"/>
        <w:jc w:val="center"/>
        <w:rPr>
          <w:rFonts w:ascii="Times New Roman" w:hAnsi="Times New Roman" w:cs="Times New Roman"/>
          <w:b/>
          <w:sz w:val="24"/>
          <w:szCs w:val="24"/>
        </w:rPr>
      </w:pPr>
    </w:p>
    <w:p w:rsidR="00C75E71" w:rsidRPr="00C75E71" w:rsidRDefault="00C75E71" w:rsidP="00C75E71">
      <w:pPr>
        <w:shd w:val="clear" w:color="auto" w:fill="FFFFFF"/>
        <w:spacing w:after="0" w:line="360" w:lineRule="auto"/>
        <w:ind w:right="176" w:firstLine="720"/>
        <w:jc w:val="both"/>
        <w:rPr>
          <w:rFonts w:ascii="Times New Roman" w:hAnsi="Times New Roman" w:cs="Times New Roman"/>
          <w:sz w:val="24"/>
          <w:szCs w:val="24"/>
        </w:rPr>
      </w:pPr>
      <w:r w:rsidRPr="00C75E71">
        <w:rPr>
          <w:rFonts w:ascii="Times New Roman" w:hAnsi="Times New Roman" w:cs="Times New Roman"/>
          <w:spacing w:val="-1"/>
          <w:sz w:val="24"/>
          <w:szCs w:val="24"/>
        </w:rPr>
        <w:t xml:space="preserve">Ketahanan pangan harus diikuti dengan penyediaan sumber bahan pangan bergizi </w:t>
      </w:r>
      <w:r w:rsidRPr="00C75E71">
        <w:rPr>
          <w:rFonts w:ascii="Times New Roman" w:hAnsi="Times New Roman" w:cs="Times New Roman"/>
          <w:sz w:val="24"/>
          <w:szCs w:val="24"/>
        </w:rPr>
        <w:t xml:space="preserve">tinggi , ketersediaan bahan pangan yang berkesinambungan, yang disesuaikan dengan daya beli masyarakat yang memadai. Selain sumber bahan pangan karbohidrat, </w:t>
      </w:r>
      <w:r w:rsidRPr="00C75E71">
        <w:rPr>
          <w:rFonts w:ascii="Times New Roman" w:hAnsi="Times New Roman" w:cs="Times New Roman"/>
          <w:spacing w:val="-1"/>
          <w:sz w:val="24"/>
          <w:szCs w:val="24"/>
        </w:rPr>
        <w:t xml:space="preserve">penyediaan bahan pangan sumber protein hewani yang sampai saat ini masih harus terus </w:t>
      </w:r>
      <w:r w:rsidRPr="00C75E71">
        <w:rPr>
          <w:rFonts w:ascii="Times New Roman" w:hAnsi="Times New Roman" w:cs="Times New Roman"/>
          <w:sz w:val="24"/>
          <w:szCs w:val="24"/>
        </w:rPr>
        <w:t xml:space="preserve">ditingkatkan, mengingat rataan konsumsi protein per kapita yang masih rendah.  Kebutuhan protein hewani 62 g/kap/h. </w:t>
      </w:r>
    </w:p>
    <w:p w:rsidR="00C75E71" w:rsidRPr="00C75E71" w:rsidRDefault="00C75E71" w:rsidP="00C75E71">
      <w:pPr>
        <w:shd w:val="clear" w:color="auto" w:fill="FFFFFF"/>
        <w:spacing w:after="0" w:line="360" w:lineRule="auto"/>
        <w:ind w:right="176" w:firstLine="720"/>
        <w:jc w:val="both"/>
        <w:rPr>
          <w:rFonts w:ascii="Times New Roman" w:hAnsi="Times New Roman" w:cs="Times New Roman"/>
          <w:spacing w:val="-1"/>
          <w:sz w:val="24"/>
          <w:szCs w:val="24"/>
        </w:rPr>
      </w:pPr>
      <w:r w:rsidRPr="00C75E71">
        <w:rPr>
          <w:rFonts w:ascii="Times New Roman" w:hAnsi="Times New Roman" w:cs="Times New Roman"/>
          <w:sz w:val="24"/>
          <w:szCs w:val="24"/>
        </w:rPr>
        <w:t xml:space="preserve">Alternatif penyediaan bahan pangan sebagai sumber protein hewani adalah puyuh, yang merupakan unggas 'dual porpose', yaitu hewan dengan manfaat ganda, sebagai ternak penghasil daging dan telur. Kandungan </w:t>
      </w:r>
      <w:r w:rsidRPr="00C75E71">
        <w:rPr>
          <w:rFonts w:ascii="Times New Roman" w:hAnsi="Times New Roman" w:cs="Times New Roman"/>
          <w:spacing w:val="-1"/>
          <w:sz w:val="24"/>
          <w:szCs w:val="24"/>
        </w:rPr>
        <w:t xml:space="preserve">protein yang tinggi pada daging dan telur, lama pemeliharaan yang relatif singkat sampai </w:t>
      </w:r>
      <w:r w:rsidRPr="00C75E71">
        <w:rPr>
          <w:rFonts w:ascii="Times New Roman" w:hAnsi="Times New Roman" w:cs="Times New Roman"/>
          <w:sz w:val="24"/>
          <w:szCs w:val="24"/>
        </w:rPr>
        <w:t xml:space="preserve">masa 'panen' dibandingkan dengan ternak unggas lain, biaya pemeliharaan yang relatif </w:t>
      </w:r>
      <w:r w:rsidRPr="00C75E71">
        <w:rPr>
          <w:rFonts w:ascii="Times New Roman" w:hAnsi="Times New Roman" w:cs="Times New Roman"/>
          <w:spacing w:val="-1"/>
          <w:sz w:val="24"/>
          <w:szCs w:val="24"/>
        </w:rPr>
        <w:t xml:space="preserve">rendah, serta upaya penetapan harga produk (daging dan telur) yang relatif lebih murah, </w:t>
      </w:r>
      <w:r w:rsidRPr="00C75E71">
        <w:rPr>
          <w:rFonts w:ascii="Times New Roman" w:hAnsi="Times New Roman" w:cs="Times New Roman"/>
          <w:spacing w:val="-2"/>
          <w:sz w:val="24"/>
          <w:szCs w:val="24"/>
        </w:rPr>
        <w:t xml:space="preserve">memungkinkan peningkatan konsumsi protein hewani seluruh lapisan masyarakat dengan </w:t>
      </w:r>
      <w:r w:rsidRPr="00C75E71">
        <w:rPr>
          <w:rFonts w:ascii="Times New Roman" w:hAnsi="Times New Roman" w:cs="Times New Roman"/>
          <w:spacing w:val="-1"/>
          <w:sz w:val="24"/>
          <w:szCs w:val="24"/>
        </w:rPr>
        <w:t xml:space="preserve">kualitas gizi tinggi, sebagai upaya peningkatan 'Ketahanan Pangan'' yang berkelanjutan. </w:t>
      </w:r>
    </w:p>
    <w:p w:rsidR="00C75E71" w:rsidRDefault="00C75E71" w:rsidP="00C75E71">
      <w:pPr>
        <w:shd w:val="clear" w:color="auto" w:fill="FFFFFF"/>
        <w:spacing w:after="0" w:line="360" w:lineRule="auto"/>
        <w:ind w:right="176" w:firstLine="720"/>
        <w:jc w:val="both"/>
        <w:rPr>
          <w:rFonts w:ascii="Times New Roman" w:hAnsi="Times New Roman" w:cs="Times New Roman"/>
          <w:sz w:val="24"/>
          <w:szCs w:val="24"/>
        </w:rPr>
      </w:pPr>
      <w:r w:rsidRPr="00C75E71">
        <w:rPr>
          <w:rFonts w:ascii="Times New Roman" w:hAnsi="Times New Roman" w:cs="Times New Roman"/>
          <w:spacing w:val="-1"/>
          <w:sz w:val="24"/>
          <w:szCs w:val="24"/>
        </w:rPr>
        <w:t xml:space="preserve">Pemanfaatan bahan pakan lokal bergizi tinggi yang tidak bersaing dengan bahan pangan </w:t>
      </w:r>
      <w:r w:rsidRPr="00C75E71">
        <w:rPr>
          <w:rFonts w:ascii="Times New Roman" w:hAnsi="Times New Roman" w:cs="Times New Roman"/>
          <w:sz w:val="24"/>
          <w:szCs w:val="24"/>
        </w:rPr>
        <w:t>manusia (limbah daun katuk, dan daun murbei), merupakan supl</w:t>
      </w:r>
      <w:r w:rsidR="006E1DD4">
        <w:rPr>
          <w:rFonts w:ascii="Times New Roman" w:hAnsi="Times New Roman" w:cs="Times New Roman"/>
          <w:sz w:val="24"/>
          <w:szCs w:val="24"/>
        </w:rPr>
        <w:t>ementasi bahan penyusun ransum</w:t>
      </w:r>
      <w:r w:rsidRPr="00C75E71">
        <w:rPr>
          <w:rFonts w:ascii="Times New Roman" w:hAnsi="Times New Roman" w:cs="Times New Roman"/>
          <w:sz w:val="24"/>
          <w:szCs w:val="24"/>
        </w:rPr>
        <w:t xml:space="preserve"> puyuh yang kaya antioksidan, tinggi protein dan mineral besi (Fe).</w:t>
      </w:r>
    </w:p>
    <w:p w:rsidR="00EE28FC" w:rsidRDefault="00EE28FC" w:rsidP="00C75E71">
      <w:pPr>
        <w:shd w:val="clear" w:color="auto" w:fill="FFFFFF"/>
        <w:spacing w:after="0" w:line="360" w:lineRule="auto"/>
        <w:ind w:right="176" w:firstLine="720"/>
        <w:jc w:val="both"/>
        <w:rPr>
          <w:rFonts w:ascii="Times New Roman" w:hAnsi="Times New Roman" w:cs="Times New Roman"/>
          <w:sz w:val="24"/>
          <w:szCs w:val="24"/>
        </w:rPr>
      </w:pPr>
    </w:p>
    <w:p w:rsidR="00692EC6" w:rsidRPr="00C75E71" w:rsidRDefault="00692EC6" w:rsidP="00C75E71">
      <w:pPr>
        <w:shd w:val="clear" w:color="auto" w:fill="FFFFFF"/>
        <w:spacing w:after="0" w:line="360" w:lineRule="auto"/>
        <w:ind w:right="176" w:firstLine="720"/>
        <w:jc w:val="both"/>
        <w:rPr>
          <w:rFonts w:ascii="Times New Roman" w:hAnsi="Times New Roman" w:cs="Times New Roman"/>
          <w:sz w:val="24"/>
          <w:szCs w:val="24"/>
        </w:rPr>
      </w:pPr>
    </w:p>
    <w:p w:rsidR="00343F8E" w:rsidRDefault="00343F8E" w:rsidP="006D57B6">
      <w:pPr>
        <w:shd w:val="clear" w:color="auto" w:fill="FFFFFF"/>
        <w:spacing w:after="0" w:line="360" w:lineRule="auto"/>
        <w:ind w:right="176"/>
        <w:jc w:val="center"/>
        <w:rPr>
          <w:rFonts w:ascii="Times New Roman" w:hAnsi="Times New Roman" w:cs="Times New Roman"/>
          <w:b/>
          <w:sz w:val="24"/>
          <w:szCs w:val="24"/>
        </w:rPr>
      </w:pPr>
      <w:r w:rsidRPr="00343F8E">
        <w:rPr>
          <w:rFonts w:ascii="Times New Roman" w:hAnsi="Times New Roman" w:cs="Times New Roman"/>
          <w:b/>
          <w:sz w:val="24"/>
          <w:szCs w:val="24"/>
        </w:rPr>
        <w:lastRenderedPageBreak/>
        <w:t>METODE</w:t>
      </w:r>
      <w:r w:rsidR="006E1DD4">
        <w:rPr>
          <w:rFonts w:ascii="Times New Roman" w:hAnsi="Times New Roman" w:cs="Times New Roman"/>
          <w:b/>
          <w:sz w:val="24"/>
          <w:szCs w:val="24"/>
        </w:rPr>
        <w:t xml:space="preserve"> PENELITIAN</w:t>
      </w:r>
    </w:p>
    <w:p w:rsidR="006D57B6" w:rsidRPr="00343F8E" w:rsidRDefault="006D57B6" w:rsidP="006D57B6">
      <w:pPr>
        <w:shd w:val="clear" w:color="auto" w:fill="FFFFFF"/>
        <w:spacing w:after="0" w:line="360" w:lineRule="auto"/>
        <w:ind w:right="176"/>
        <w:jc w:val="center"/>
        <w:rPr>
          <w:rFonts w:ascii="Times New Roman" w:hAnsi="Times New Roman" w:cs="Times New Roman"/>
          <w:b/>
          <w:sz w:val="24"/>
          <w:szCs w:val="24"/>
        </w:rPr>
      </w:pPr>
    </w:p>
    <w:p w:rsidR="00343F8E" w:rsidRPr="00343F8E" w:rsidRDefault="00343F8E" w:rsidP="006D57B6">
      <w:pPr>
        <w:shd w:val="clear" w:color="auto" w:fill="FFFFFF"/>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t xml:space="preserve">Penelitian menggunakan 600 ekor puyuh mulai umur satu hari (day old quail/ DOQ).  Puyuh diberi ransum komersial dari umur 1 hari sampai 4 minggu. Ransum perlakuan mulai diberikan pada umur 4 minggu.   </w:t>
      </w:r>
    </w:p>
    <w:p w:rsidR="00343F8E" w:rsidRDefault="00343F8E" w:rsidP="006D57B6">
      <w:pPr>
        <w:shd w:val="clear" w:color="auto" w:fill="FFFFFF"/>
        <w:spacing w:after="0" w:line="360" w:lineRule="auto"/>
        <w:ind w:left="50" w:firstLine="670"/>
        <w:jc w:val="both"/>
        <w:rPr>
          <w:rFonts w:ascii="Times New Roman" w:hAnsi="Times New Roman" w:cs="Times New Roman"/>
          <w:sz w:val="24"/>
          <w:szCs w:val="24"/>
        </w:rPr>
      </w:pPr>
      <w:r w:rsidRPr="00343F8E">
        <w:rPr>
          <w:rFonts w:ascii="Times New Roman" w:hAnsi="Times New Roman" w:cs="Times New Roman"/>
          <w:sz w:val="24"/>
          <w:szCs w:val="24"/>
        </w:rPr>
        <w:t>Daun katuk dan daun murbei dikeringkan di baawah sinar matahari, kemudian digiling menjadi tepung. Tepung daun katuk (TDK) dan tepung daun murbei dicampurkan dalam ransum puyuh perlakuan. Ransum puyuh perlakuan disusun dengan memenuhi kebutuhan nutrien untuk puyuh berdasarkan rekomendasi NRC (1994), dengan kandungan protein kasar 24% dan energi metabolis 2900 kkal/kg. Susunan ransum puyuh perlakuan diperlihatkan pada Tabel 1.</w:t>
      </w:r>
    </w:p>
    <w:p w:rsidR="00F478AB" w:rsidRDefault="00F478AB" w:rsidP="006D57B6">
      <w:pPr>
        <w:shd w:val="clear" w:color="auto" w:fill="FFFFFF"/>
        <w:spacing w:after="0" w:line="360" w:lineRule="auto"/>
        <w:ind w:left="50" w:firstLine="670"/>
        <w:jc w:val="both"/>
        <w:rPr>
          <w:rFonts w:ascii="Times New Roman" w:hAnsi="Times New Roman" w:cs="Times New Roman"/>
          <w:sz w:val="24"/>
          <w:szCs w:val="24"/>
        </w:rPr>
      </w:pPr>
    </w:p>
    <w:p w:rsidR="00F478AB" w:rsidRPr="00343F8E" w:rsidRDefault="00F478AB" w:rsidP="00F478AB">
      <w:pPr>
        <w:shd w:val="clear" w:color="auto" w:fill="FFFFFF"/>
        <w:spacing w:after="0" w:line="360" w:lineRule="auto"/>
        <w:jc w:val="both"/>
        <w:rPr>
          <w:rFonts w:ascii="Times New Roman" w:hAnsi="Times New Roman" w:cs="Times New Roman"/>
          <w:sz w:val="24"/>
          <w:szCs w:val="24"/>
          <w:lang w:val="es-ES"/>
        </w:rPr>
      </w:pPr>
      <w:r w:rsidRPr="00343F8E">
        <w:rPr>
          <w:rFonts w:ascii="Times New Roman" w:hAnsi="Times New Roman" w:cs="Times New Roman"/>
          <w:sz w:val="24"/>
          <w:szCs w:val="24"/>
          <w:lang w:val="nb-NO"/>
        </w:rPr>
        <w:t xml:space="preserve">Tabel </w:t>
      </w:r>
      <w:r>
        <w:rPr>
          <w:rFonts w:ascii="Times New Roman" w:hAnsi="Times New Roman" w:cs="Times New Roman"/>
          <w:sz w:val="24"/>
          <w:szCs w:val="24"/>
          <w:lang w:val="nb-NO"/>
        </w:rPr>
        <w:t xml:space="preserve"> </w:t>
      </w:r>
      <w:r w:rsidRPr="00343F8E">
        <w:rPr>
          <w:rFonts w:ascii="Times New Roman" w:hAnsi="Times New Roman" w:cs="Times New Roman"/>
          <w:sz w:val="24"/>
          <w:szCs w:val="24"/>
          <w:lang w:val="nb-NO"/>
        </w:rPr>
        <w:t xml:space="preserve">1.  </w:t>
      </w:r>
      <w:r w:rsidRPr="00343F8E">
        <w:rPr>
          <w:rFonts w:ascii="Times New Roman" w:hAnsi="Times New Roman" w:cs="Times New Roman"/>
          <w:sz w:val="24"/>
          <w:szCs w:val="24"/>
          <w:lang w:val="es-ES"/>
        </w:rPr>
        <w:t>Susunan Ransum Puyuh Periode Pertumbuhan</w:t>
      </w:r>
    </w:p>
    <w:tbl>
      <w:tblPr>
        <w:tblW w:w="7920" w:type="dxa"/>
        <w:tblInd w:w="108" w:type="dxa"/>
        <w:tblLook w:val="01E0"/>
      </w:tblPr>
      <w:tblGrid>
        <w:gridCol w:w="1985"/>
        <w:gridCol w:w="1417"/>
        <w:gridCol w:w="1638"/>
        <w:gridCol w:w="1620"/>
        <w:gridCol w:w="1260"/>
      </w:tblGrid>
      <w:tr w:rsidR="00F478AB" w:rsidRPr="00343F8E" w:rsidTr="00D229A1">
        <w:trPr>
          <w:trHeight w:val="290"/>
        </w:trPr>
        <w:tc>
          <w:tcPr>
            <w:tcW w:w="1985" w:type="dxa"/>
            <w:tcBorders>
              <w:top w:val="single" w:sz="4" w:space="0" w:color="auto"/>
              <w:bottom w:val="single" w:sz="4" w:space="0" w:color="auto"/>
            </w:tcBorders>
          </w:tcPr>
          <w:p w:rsidR="00F478AB" w:rsidRPr="00343F8E" w:rsidRDefault="00F478AB" w:rsidP="00F478AB">
            <w:pPr>
              <w:spacing w:after="0" w:line="240" w:lineRule="auto"/>
              <w:jc w:val="center"/>
              <w:rPr>
                <w:rFonts w:ascii="Times New Roman" w:hAnsi="Times New Roman" w:cs="Times New Roman"/>
                <w:sz w:val="24"/>
                <w:szCs w:val="24"/>
                <w:lang w:val="sv-SE"/>
              </w:rPr>
            </w:pPr>
            <w:r w:rsidRPr="00343F8E">
              <w:rPr>
                <w:rFonts w:ascii="Times New Roman" w:hAnsi="Times New Roman" w:cs="Times New Roman"/>
                <w:sz w:val="24"/>
                <w:szCs w:val="24"/>
                <w:lang w:val="sv-SE"/>
              </w:rPr>
              <w:t>Bahan Makanan</w:t>
            </w:r>
          </w:p>
        </w:tc>
        <w:tc>
          <w:tcPr>
            <w:tcW w:w="1417" w:type="dxa"/>
            <w:tcBorders>
              <w:top w:val="single" w:sz="4" w:space="0" w:color="auto"/>
              <w:bottom w:val="single" w:sz="4" w:space="0" w:color="auto"/>
            </w:tcBorders>
            <w:vAlign w:val="center"/>
          </w:tcPr>
          <w:p w:rsidR="00F478AB" w:rsidRPr="00343F8E" w:rsidRDefault="00F478AB" w:rsidP="00F478AB">
            <w:pPr>
              <w:spacing w:after="0" w:line="240" w:lineRule="auto"/>
              <w:jc w:val="center"/>
              <w:rPr>
                <w:rFonts w:ascii="Times New Roman" w:hAnsi="Times New Roman" w:cs="Times New Roman"/>
                <w:sz w:val="24"/>
                <w:szCs w:val="24"/>
                <w:lang w:val="sv-SE"/>
              </w:rPr>
            </w:pPr>
            <w:r w:rsidRPr="00343F8E">
              <w:rPr>
                <w:rFonts w:ascii="Times New Roman" w:hAnsi="Times New Roman" w:cs="Times New Roman"/>
                <w:sz w:val="24"/>
                <w:szCs w:val="24"/>
                <w:lang w:val="sv-SE"/>
              </w:rPr>
              <w:t>R0</w:t>
            </w:r>
          </w:p>
        </w:tc>
        <w:tc>
          <w:tcPr>
            <w:tcW w:w="1638" w:type="dxa"/>
            <w:tcBorders>
              <w:top w:val="single" w:sz="4" w:space="0" w:color="auto"/>
              <w:bottom w:val="single" w:sz="4" w:space="0" w:color="auto"/>
            </w:tcBorders>
            <w:vAlign w:val="center"/>
          </w:tcPr>
          <w:p w:rsidR="00F478AB" w:rsidRPr="00343F8E" w:rsidRDefault="00F478AB" w:rsidP="00F478AB">
            <w:pPr>
              <w:spacing w:after="0" w:line="240" w:lineRule="auto"/>
              <w:jc w:val="center"/>
              <w:rPr>
                <w:rFonts w:ascii="Times New Roman" w:hAnsi="Times New Roman" w:cs="Times New Roman"/>
                <w:sz w:val="24"/>
                <w:szCs w:val="24"/>
                <w:lang w:val="sv-SE"/>
              </w:rPr>
            </w:pPr>
            <w:r w:rsidRPr="00343F8E">
              <w:rPr>
                <w:rFonts w:ascii="Times New Roman" w:hAnsi="Times New Roman" w:cs="Times New Roman"/>
                <w:sz w:val="24"/>
                <w:szCs w:val="24"/>
                <w:lang w:val="sv-SE"/>
              </w:rPr>
              <w:t>R1</w:t>
            </w:r>
          </w:p>
        </w:tc>
        <w:tc>
          <w:tcPr>
            <w:tcW w:w="1620" w:type="dxa"/>
            <w:tcBorders>
              <w:top w:val="single" w:sz="4" w:space="0" w:color="auto"/>
              <w:bottom w:val="single" w:sz="4" w:space="0" w:color="auto"/>
            </w:tcBorders>
            <w:vAlign w:val="center"/>
          </w:tcPr>
          <w:p w:rsidR="00F478AB" w:rsidRPr="00343F8E" w:rsidRDefault="00F478AB" w:rsidP="00F478AB">
            <w:pPr>
              <w:spacing w:after="0" w:line="240" w:lineRule="auto"/>
              <w:jc w:val="center"/>
              <w:rPr>
                <w:rFonts w:ascii="Times New Roman" w:hAnsi="Times New Roman" w:cs="Times New Roman"/>
                <w:sz w:val="24"/>
                <w:szCs w:val="24"/>
                <w:lang w:val="sv-SE"/>
              </w:rPr>
            </w:pPr>
            <w:r w:rsidRPr="00343F8E">
              <w:rPr>
                <w:rFonts w:ascii="Times New Roman" w:hAnsi="Times New Roman" w:cs="Times New Roman"/>
                <w:sz w:val="24"/>
                <w:szCs w:val="24"/>
                <w:lang w:val="sv-SE"/>
              </w:rPr>
              <w:t>R2</w:t>
            </w:r>
          </w:p>
        </w:tc>
        <w:tc>
          <w:tcPr>
            <w:tcW w:w="1260" w:type="dxa"/>
            <w:tcBorders>
              <w:top w:val="single" w:sz="4" w:space="0" w:color="auto"/>
              <w:bottom w:val="single" w:sz="4" w:space="0" w:color="auto"/>
            </w:tcBorders>
            <w:vAlign w:val="center"/>
          </w:tcPr>
          <w:p w:rsidR="00F478AB" w:rsidRPr="00343F8E" w:rsidRDefault="00F478AB" w:rsidP="00F478AB">
            <w:pPr>
              <w:spacing w:after="0" w:line="240" w:lineRule="auto"/>
              <w:jc w:val="center"/>
              <w:rPr>
                <w:rFonts w:ascii="Times New Roman" w:hAnsi="Times New Roman" w:cs="Times New Roman"/>
                <w:sz w:val="24"/>
                <w:szCs w:val="24"/>
                <w:lang w:val="sv-SE"/>
              </w:rPr>
            </w:pPr>
            <w:r w:rsidRPr="00343F8E">
              <w:rPr>
                <w:rFonts w:ascii="Times New Roman" w:hAnsi="Times New Roman" w:cs="Times New Roman"/>
                <w:sz w:val="24"/>
                <w:szCs w:val="24"/>
                <w:lang w:val="sv-SE"/>
              </w:rPr>
              <w:t>R3</w:t>
            </w:r>
          </w:p>
        </w:tc>
      </w:tr>
      <w:tr w:rsidR="00F478AB" w:rsidRPr="00343F8E" w:rsidTr="00D229A1">
        <w:tc>
          <w:tcPr>
            <w:tcW w:w="1985" w:type="dxa"/>
            <w:tcBorders>
              <w:top w:val="single" w:sz="4" w:space="0" w:color="auto"/>
            </w:tcBorders>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Dedak Padi</w:t>
            </w:r>
          </w:p>
        </w:tc>
        <w:tc>
          <w:tcPr>
            <w:tcW w:w="1417" w:type="dxa"/>
            <w:tcBorders>
              <w:top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50</w:t>
            </w:r>
          </w:p>
        </w:tc>
        <w:tc>
          <w:tcPr>
            <w:tcW w:w="1638" w:type="dxa"/>
            <w:tcBorders>
              <w:top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40</w:t>
            </w:r>
          </w:p>
        </w:tc>
        <w:tc>
          <w:tcPr>
            <w:tcW w:w="1620" w:type="dxa"/>
            <w:tcBorders>
              <w:top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40</w:t>
            </w:r>
          </w:p>
        </w:tc>
        <w:tc>
          <w:tcPr>
            <w:tcW w:w="1260" w:type="dxa"/>
            <w:tcBorders>
              <w:top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40</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Polar</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6</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Tepung Ikan</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Bungkil Kedele</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28</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28</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28</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28</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Minyak kelapa</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6</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6</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6</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CaCo3</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TDK</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TDM</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5</w:t>
            </w:r>
          </w:p>
        </w:tc>
      </w:tr>
      <w:tr w:rsidR="00F478AB" w:rsidRPr="00343F8E" w:rsidTr="00D229A1">
        <w:tc>
          <w:tcPr>
            <w:tcW w:w="1985" w:type="dxa"/>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Premix</w:t>
            </w:r>
          </w:p>
        </w:tc>
        <w:tc>
          <w:tcPr>
            <w:tcW w:w="1417"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c>
          <w:tcPr>
            <w:tcW w:w="1638"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c>
          <w:tcPr>
            <w:tcW w:w="162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c>
          <w:tcPr>
            <w:tcW w:w="1260" w:type="dxa"/>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0.5</w:t>
            </w:r>
          </w:p>
        </w:tc>
      </w:tr>
      <w:tr w:rsidR="00F478AB" w:rsidRPr="00343F8E" w:rsidTr="00D229A1">
        <w:tc>
          <w:tcPr>
            <w:tcW w:w="1985" w:type="dxa"/>
            <w:tcBorders>
              <w:bottom w:val="single" w:sz="4" w:space="0" w:color="auto"/>
            </w:tcBorders>
            <w:vAlign w:val="bottom"/>
          </w:tcPr>
          <w:p w:rsidR="00F478AB" w:rsidRPr="00343F8E" w:rsidRDefault="00F478AB" w:rsidP="00F478AB">
            <w:pPr>
              <w:spacing w:after="0" w:line="240" w:lineRule="auto"/>
              <w:rPr>
                <w:rFonts w:ascii="Times New Roman" w:hAnsi="Times New Roman" w:cs="Times New Roman"/>
                <w:sz w:val="24"/>
                <w:szCs w:val="24"/>
              </w:rPr>
            </w:pPr>
            <w:r w:rsidRPr="00343F8E">
              <w:rPr>
                <w:rFonts w:ascii="Times New Roman" w:hAnsi="Times New Roman" w:cs="Times New Roman"/>
                <w:sz w:val="24"/>
                <w:szCs w:val="24"/>
              </w:rPr>
              <w:t>Jumlah</w:t>
            </w:r>
          </w:p>
        </w:tc>
        <w:tc>
          <w:tcPr>
            <w:tcW w:w="1417" w:type="dxa"/>
            <w:tcBorders>
              <w:bottom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100</w:t>
            </w:r>
          </w:p>
        </w:tc>
        <w:tc>
          <w:tcPr>
            <w:tcW w:w="1638" w:type="dxa"/>
            <w:tcBorders>
              <w:bottom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100</w:t>
            </w:r>
          </w:p>
        </w:tc>
        <w:tc>
          <w:tcPr>
            <w:tcW w:w="1620" w:type="dxa"/>
            <w:tcBorders>
              <w:bottom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100</w:t>
            </w:r>
          </w:p>
        </w:tc>
        <w:tc>
          <w:tcPr>
            <w:tcW w:w="1260" w:type="dxa"/>
            <w:tcBorders>
              <w:bottom w:val="single" w:sz="4" w:space="0" w:color="auto"/>
            </w:tcBorders>
            <w:vAlign w:val="bottom"/>
          </w:tcPr>
          <w:p w:rsidR="00F478AB" w:rsidRPr="00343F8E" w:rsidRDefault="00F478AB" w:rsidP="00F478AB">
            <w:pPr>
              <w:spacing w:after="0" w:line="240" w:lineRule="auto"/>
              <w:jc w:val="center"/>
              <w:rPr>
                <w:rFonts w:ascii="Times New Roman" w:hAnsi="Times New Roman" w:cs="Times New Roman"/>
                <w:sz w:val="24"/>
                <w:szCs w:val="24"/>
              </w:rPr>
            </w:pPr>
            <w:r w:rsidRPr="00343F8E">
              <w:rPr>
                <w:rFonts w:ascii="Times New Roman" w:hAnsi="Times New Roman" w:cs="Times New Roman"/>
                <w:sz w:val="24"/>
                <w:szCs w:val="24"/>
              </w:rPr>
              <w:t>100</w:t>
            </w:r>
          </w:p>
        </w:tc>
      </w:tr>
    </w:tbl>
    <w:p w:rsidR="00F478AB" w:rsidRPr="00343F8E" w:rsidRDefault="00F478AB" w:rsidP="006D57B6">
      <w:pPr>
        <w:shd w:val="clear" w:color="auto" w:fill="FFFFFF"/>
        <w:spacing w:after="0" w:line="360" w:lineRule="auto"/>
        <w:ind w:left="50" w:firstLine="670"/>
        <w:jc w:val="both"/>
        <w:rPr>
          <w:rFonts w:ascii="Times New Roman" w:hAnsi="Times New Roman" w:cs="Times New Roman"/>
          <w:sz w:val="24"/>
          <w:szCs w:val="24"/>
        </w:rPr>
      </w:pPr>
    </w:p>
    <w:p w:rsidR="00343F8E" w:rsidRPr="00343F8E" w:rsidRDefault="00343F8E" w:rsidP="006D57B6">
      <w:pPr>
        <w:shd w:val="clear" w:color="auto" w:fill="FFFFFF"/>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t>Rancangan yang digunakan adalah Rancangan Acak Lengkap dengan 4 kombinasi perlakuan, 5  ulangan yang masing-masing ulangan terdiri dari 30 ekor  (Steel dan Torrie 1996).  Perlakuan yang digunakan adalah :</w:t>
      </w:r>
    </w:p>
    <w:p w:rsidR="00343F8E" w:rsidRPr="00343F8E" w:rsidRDefault="00343F8E" w:rsidP="006D57B6">
      <w:pPr>
        <w:shd w:val="clear" w:color="auto" w:fill="FFFFFF"/>
        <w:spacing w:after="0" w:line="360" w:lineRule="auto"/>
        <w:ind w:left="14"/>
        <w:rPr>
          <w:rFonts w:ascii="Times New Roman" w:hAnsi="Times New Roman" w:cs="Times New Roman"/>
          <w:sz w:val="24"/>
          <w:szCs w:val="24"/>
        </w:rPr>
      </w:pPr>
      <w:r w:rsidRPr="00343F8E">
        <w:rPr>
          <w:rFonts w:ascii="Times New Roman" w:hAnsi="Times New Roman" w:cs="Times New Roman"/>
          <w:sz w:val="24"/>
          <w:szCs w:val="24"/>
        </w:rPr>
        <w:t>R0 = Ransum kontrol, tanpa tepung daun katuk dan tepung daun murbei</w:t>
      </w:r>
    </w:p>
    <w:p w:rsidR="00343F8E" w:rsidRPr="00343F8E" w:rsidRDefault="00343F8E" w:rsidP="006D57B6">
      <w:pPr>
        <w:shd w:val="clear" w:color="auto" w:fill="FFFFFF"/>
        <w:spacing w:after="0" w:line="360" w:lineRule="auto"/>
        <w:ind w:left="14"/>
        <w:rPr>
          <w:rFonts w:ascii="Times New Roman" w:hAnsi="Times New Roman" w:cs="Times New Roman"/>
          <w:sz w:val="24"/>
          <w:szCs w:val="24"/>
          <w:lang w:val="de-DE"/>
        </w:rPr>
      </w:pPr>
      <w:r w:rsidRPr="00343F8E">
        <w:rPr>
          <w:rFonts w:ascii="Times New Roman" w:hAnsi="Times New Roman" w:cs="Times New Roman"/>
          <w:sz w:val="24"/>
          <w:szCs w:val="24"/>
          <w:lang w:val="de-DE"/>
        </w:rPr>
        <w:t>R1 = Ransum mengandung 10 % tepung daun katuk  (TDK)</w:t>
      </w:r>
    </w:p>
    <w:p w:rsidR="00343F8E" w:rsidRPr="00343F8E" w:rsidRDefault="00343F8E" w:rsidP="006D57B6">
      <w:pPr>
        <w:shd w:val="clear" w:color="auto" w:fill="FFFFFF"/>
        <w:spacing w:after="0" w:line="360" w:lineRule="auto"/>
        <w:ind w:left="14"/>
        <w:rPr>
          <w:rFonts w:ascii="Times New Roman" w:hAnsi="Times New Roman" w:cs="Times New Roman"/>
          <w:sz w:val="24"/>
          <w:szCs w:val="24"/>
          <w:lang w:val="de-DE"/>
        </w:rPr>
      </w:pPr>
      <w:r w:rsidRPr="00343F8E">
        <w:rPr>
          <w:rFonts w:ascii="Times New Roman" w:hAnsi="Times New Roman" w:cs="Times New Roman"/>
          <w:sz w:val="24"/>
          <w:szCs w:val="24"/>
          <w:lang w:val="de-DE"/>
        </w:rPr>
        <w:t>R2 = Ransum mengandung 10 % tepung daun murbei (TDM)</w:t>
      </w:r>
    </w:p>
    <w:p w:rsidR="00343F8E" w:rsidRPr="00B92D87" w:rsidRDefault="00343F8E" w:rsidP="006D57B6">
      <w:pPr>
        <w:shd w:val="clear" w:color="auto" w:fill="FFFFFF"/>
        <w:spacing w:after="0" w:line="360" w:lineRule="auto"/>
        <w:ind w:left="14"/>
        <w:rPr>
          <w:rFonts w:ascii="Times New Roman" w:hAnsi="Times New Roman" w:cs="Times New Roman"/>
          <w:sz w:val="24"/>
          <w:szCs w:val="24"/>
          <w:lang w:val="de-DE"/>
        </w:rPr>
      </w:pPr>
      <w:r w:rsidRPr="00B92D87">
        <w:rPr>
          <w:rFonts w:ascii="Times New Roman" w:hAnsi="Times New Roman" w:cs="Times New Roman"/>
          <w:sz w:val="24"/>
          <w:szCs w:val="24"/>
          <w:lang w:val="de-DE"/>
        </w:rPr>
        <w:t>R3= Ransum mengandung  5% TDK dan 5% TDM</w:t>
      </w:r>
    </w:p>
    <w:p w:rsidR="00F478AB" w:rsidRPr="00B92D87" w:rsidRDefault="00F478AB" w:rsidP="006D57B6">
      <w:pPr>
        <w:shd w:val="clear" w:color="auto" w:fill="FFFFFF"/>
        <w:spacing w:after="0" w:line="360" w:lineRule="auto"/>
        <w:ind w:left="14"/>
        <w:rPr>
          <w:rFonts w:ascii="Times New Roman" w:hAnsi="Times New Roman" w:cs="Times New Roman"/>
          <w:sz w:val="24"/>
          <w:szCs w:val="24"/>
          <w:lang w:val="de-DE"/>
        </w:rPr>
      </w:pPr>
    </w:p>
    <w:p w:rsidR="00F478AB" w:rsidRDefault="00F478AB" w:rsidP="006D57B6">
      <w:pPr>
        <w:shd w:val="clear" w:color="auto" w:fill="FFFFFF"/>
        <w:spacing w:after="0" w:line="360" w:lineRule="auto"/>
        <w:ind w:left="14"/>
        <w:rPr>
          <w:rFonts w:ascii="Times New Roman" w:hAnsi="Times New Roman" w:cs="Times New Roman"/>
          <w:sz w:val="24"/>
          <w:szCs w:val="24"/>
          <w:lang w:val="de-DE"/>
        </w:rPr>
      </w:pPr>
    </w:p>
    <w:p w:rsidR="00D229A1" w:rsidRPr="00B92D87" w:rsidRDefault="00D229A1" w:rsidP="006D57B6">
      <w:pPr>
        <w:shd w:val="clear" w:color="auto" w:fill="FFFFFF"/>
        <w:spacing w:after="0" w:line="360" w:lineRule="auto"/>
        <w:ind w:left="14"/>
        <w:rPr>
          <w:rFonts w:ascii="Times New Roman" w:hAnsi="Times New Roman" w:cs="Times New Roman"/>
          <w:sz w:val="24"/>
          <w:szCs w:val="24"/>
          <w:lang w:val="de-DE"/>
        </w:rPr>
      </w:pPr>
    </w:p>
    <w:p w:rsidR="00343F8E" w:rsidRPr="00B92D87" w:rsidRDefault="00343F8E" w:rsidP="006D57B6">
      <w:pPr>
        <w:shd w:val="clear" w:color="auto" w:fill="FFFFFF"/>
        <w:spacing w:after="0" w:line="360" w:lineRule="auto"/>
        <w:ind w:left="14" w:hanging="14"/>
        <w:rPr>
          <w:rFonts w:ascii="Times New Roman" w:hAnsi="Times New Roman" w:cs="Times New Roman"/>
          <w:sz w:val="24"/>
          <w:szCs w:val="24"/>
          <w:lang w:val="de-DE"/>
        </w:rPr>
      </w:pPr>
      <w:r w:rsidRPr="00B92D87">
        <w:rPr>
          <w:rFonts w:ascii="Times New Roman" w:hAnsi="Times New Roman" w:cs="Times New Roman"/>
          <w:bCs/>
          <w:spacing w:val="-1"/>
          <w:sz w:val="24"/>
          <w:szCs w:val="24"/>
          <w:lang w:val="de-DE"/>
        </w:rPr>
        <w:lastRenderedPageBreak/>
        <w:t>Parameter yang diukur adalah</w:t>
      </w:r>
      <w:r w:rsidRPr="00B92D87">
        <w:rPr>
          <w:rFonts w:ascii="Times New Roman" w:hAnsi="Times New Roman" w:cs="Times New Roman"/>
          <w:b/>
          <w:bCs/>
          <w:spacing w:val="-1"/>
          <w:sz w:val="24"/>
          <w:szCs w:val="24"/>
          <w:lang w:val="de-DE"/>
        </w:rPr>
        <w:t xml:space="preserve"> </w:t>
      </w:r>
      <w:r w:rsidRPr="00B92D87">
        <w:rPr>
          <w:rFonts w:ascii="Times New Roman" w:hAnsi="Times New Roman" w:cs="Times New Roman"/>
          <w:spacing w:val="-1"/>
          <w:sz w:val="24"/>
          <w:szCs w:val="24"/>
          <w:lang w:val="de-DE"/>
        </w:rPr>
        <w:t>:</w:t>
      </w:r>
    </w:p>
    <w:p w:rsidR="00343F8E" w:rsidRPr="00B92D87" w:rsidRDefault="00343F8E" w:rsidP="006D57B6">
      <w:pPr>
        <w:shd w:val="clear" w:color="auto" w:fill="FFFFFF"/>
        <w:tabs>
          <w:tab w:val="left" w:pos="389"/>
        </w:tabs>
        <w:spacing w:after="0" w:line="360" w:lineRule="auto"/>
        <w:ind w:left="360" w:hanging="360"/>
        <w:rPr>
          <w:rFonts w:ascii="Times New Roman" w:hAnsi="Times New Roman" w:cs="Times New Roman"/>
          <w:sz w:val="24"/>
          <w:szCs w:val="24"/>
          <w:lang w:val="de-DE"/>
        </w:rPr>
      </w:pPr>
      <w:r w:rsidRPr="00B92D87">
        <w:rPr>
          <w:rFonts w:ascii="Times New Roman" w:hAnsi="Times New Roman" w:cs="Times New Roman"/>
          <w:spacing w:val="-22"/>
          <w:sz w:val="24"/>
          <w:szCs w:val="24"/>
          <w:lang w:val="de-DE"/>
        </w:rPr>
        <w:t>1.</w:t>
      </w:r>
      <w:r w:rsidRPr="00B92D87">
        <w:rPr>
          <w:rFonts w:ascii="Times New Roman" w:hAnsi="Times New Roman" w:cs="Times New Roman"/>
          <w:sz w:val="24"/>
          <w:szCs w:val="24"/>
          <w:lang w:val="de-DE"/>
        </w:rPr>
        <w:tab/>
        <w:t xml:space="preserve">Performa puyuh, yang meliputi </w:t>
      </w:r>
      <w:r w:rsidRPr="00B92D87">
        <w:rPr>
          <w:rFonts w:ascii="Times New Roman" w:hAnsi="Times New Roman" w:cs="Times New Roman"/>
          <w:spacing w:val="-3"/>
          <w:sz w:val="24"/>
          <w:szCs w:val="24"/>
          <w:lang w:val="de-DE"/>
        </w:rPr>
        <w:t>konsumsi ransum</w:t>
      </w:r>
      <w:r w:rsidRPr="00B92D87">
        <w:rPr>
          <w:rFonts w:ascii="Times New Roman" w:hAnsi="Times New Roman" w:cs="Times New Roman"/>
          <w:sz w:val="24"/>
          <w:szCs w:val="24"/>
          <w:lang w:val="de-DE"/>
        </w:rPr>
        <w:t xml:space="preserve">, </w:t>
      </w:r>
      <w:r w:rsidRPr="00B92D87">
        <w:rPr>
          <w:rFonts w:ascii="Times New Roman" w:hAnsi="Times New Roman" w:cs="Times New Roman"/>
          <w:spacing w:val="-1"/>
          <w:sz w:val="24"/>
          <w:szCs w:val="24"/>
          <w:lang w:val="de-DE"/>
        </w:rPr>
        <w:t>bobot badan</w:t>
      </w:r>
      <w:r w:rsidRPr="00B92D87">
        <w:rPr>
          <w:rFonts w:ascii="Times New Roman" w:hAnsi="Times New Roman" w:cs="Times New Roman"/>
          <w:sz w:val="24"/>
          <w:szCs w:val="24"/>
          <w:lang w:val="de-DE"/>
        </w:rPr>
        <w:t>, produksi telur, kualitas telur (warna kuning telur dan bobot dan tebal kerabang)</w:t>
      </w:r>
    </w:p>
    <w:p w:rsidR="00343F8E" w:rsidRPr="00B92D87" w:rsidRDefault="00343F8E" w:rsidP="006D57B6">
      <w:pPr>
        <w:shd w:val="clear" w:color="auto" w:fill="FFFFFF"/>
        <w:spacing w:after="0" w:line="360" w:lineRule="auto"/>
        <w:ind w:left="360" w:hanging="360"/>
        <w:rPr>
          <w:rFonts w:ascii="Times New Roman" w:hAnsi="Times New Roman" w:cs="Times New Roman"/>
          <w:sz w:val="24"/>
          <w:szCs w:val="24"/>
          <w:lang w:val="de-DE"/>
        </w:rPr>
      </w:pPr>
      <w:r w:rsidRPr="00B92D87">
        <w:rPr>
          <w:rFonts w:ascii="Times New Roman" w:hAnsi="Times New Roman" w:cs="Times New Roman"/>
          <w:sz w:val="24"/>
          <w:szCs w:val="24"/>
          <w:lang w:val="de-DE"/>
        </w:rPr>
        <w:t xml:space="preserve">2. </w:t>
      </w:r>
      <w:r w:rsidRPr="00B92D87">
        <w:rPr>
          <w:rFonts w:ascii="Times New Roman" w:hAnsi="Times New Roman" w:cs="Times New Roman"/>
          <w:sz w:val="24"/>
          <w:szCs w:val="24"/>
          <w:lang w:val="de-DE"/>
        </w:rPr>
        <w:tab/>
        <w:t>Profil darah meliputi :</w:t>
      </w:r>
      <w:r w:rsidRPr="00B92D87">
        <w:rPr>
          <w:rFonts w:ascii="Times New Roman" w:hAnsi="Times New Roman" w:cs="Times New Roman"/>
          <w:spacing w:val="-1"/>
          <w:sz w:val="24"/>
          <w:szCs w:val="24"/>
          <w:lang w:val="de-DE"/>
        </w:rPr>
        <w:t xml:space="preserve"> nilai hematologi (Eritrosit, Hb, hematokrit, lekosit, limfosit, heterofil), </w:t>
      </w:r>
      <w:r w:rsidRPr="00B92D87">
        <w:rPr>
          <w:rFonts w:ascii="Times New Roman" w:hAnsi="Times New Roman" w:cs="Times New Roman"/>
          <w:sz w:val="24"/>
          <w:szCs w:val="24"/>
          <w:lang w:val="de-DE"/>
        </w:rPr>
        <w:t>kolesterol darah.</w:t>
      </w:r>
    </w:p>
    <w:p w:rsidR="00343F8E" w:rsidRPr="00B92D87" w:rsidRDefault="00343F8E" w:rsidP="006D57B6">
      <w:pPr>
        <w:shd w:val="clear" w:color="auto" w:fill="FFFFFF"/>
        <w:spacing w:after="0" w:line="360" w:lineRule="auto"/>
        <w:ind w:left="360" w:hanging="360"/>
        <w:rPr>
          <w:rFonts w:ascii="Times New Roman" w:hAnsi="Times New Roman" w:cs="Times New Roman"/>
          <w:spacing w:val="-1"/>
          <w:sz w:val="24"/>
          <w:szCs w:val="24"/>
          <w:lang w:val="de-DE"/>
        </w:rPr>
      </w:pPr>
      <w:r w:rsidRPr="00B92D87">
        <w:rPr>
          <w:rFonts w:ascii="Times New Roman" w:hAnsi="Times New Roman" w:cs="Times New Roman"/>
          <w:sz w:val="24"/>
          <w:szCs w:val="24"/>
          <w:lang w:val="de-DE"/>
        </w:rPr>
        <w:t xml:space="preserve">3.  Profil daging, hati  dan telur, meliputi kadar </w:t>
      </w:r>
      <w:r w:rsidRPr="00B92D87">
        <w:rPr>
          <w:rFonts w:ascii="Times New Roman" w:hAnsi="Times New Roman" w:cs="Times New Roman"/>
          <w:spacing w:val="-1"/>
          <w:sz w:val="24"/>
          <w:szCs w:val="24"/>
          <w:lang w:val="de-DE"/>
        </w:rPr>
        <w:t>kolesterol</w:t>
      </w:r>
      <w:r w:rsidRPr="00B92D87">
        <w:rPr>
          <w:rFonts w:ascii="Times New Roman" w:hAnsi="Times New Roman" w:cs="Times New Roman"/>
          <w:sz w:val="24"/>
          <w:szCs w:val="24"/>
          <w:lang w:val="de-DE"/>
        </w:rPr>
        <w:t xml:space="preserve">, </w:t>
      </w:r>
      <w:r w:rsidRPr="00B92D87">
        <w:rPr>
          <w:rFonts w:ascii="Times New Roman" w:hAnsi="Times New Roman" w:cs="Times New Roman"/>
          <w:spacing w:val="-1"/>
          <w:sz w:val="24"/>
          <w:szCs w:val="24"/>
          <w:lang w:val="de-DE"/>
        </w:rPr>
        <w:t>vitamin A, mineral Fe dan Zn.</w:t>
      </w:r>
    </w:p>
    <w:p w:rsidR="00F478AB" w:rsidRPr="00B92D87" w:rsidRDefault="00F478AB" w:rsidP="006D57B6">
      <w:pPr>
        <w:shd w:val="clear" w:color="auto" w:fill="FFFFFF"/>
        <w:spacing w:after="0" w:line="360" w:lineRule="auto"/>
        <w:ind w:left="360" w:hanging="360"/>
        <w:rPr>
          <w:rFonts w:ascii="Times New Roman" w:hAnsi="Times New Roman" w:cs="Times New Roman"/>
          <w:sz w:val="24"/>
          <w:szCs w:val="24"/>
          <w:lang w:val="de-DE"/>
        </w:rPr>
      </w:pPr>
    </w:p>
    <w:p w:rsidR="00343F8E" w:rsidRPr="00B92D87" w:rsidRDefault="00343F8E" w:rsidP="006D57B6">
      <w:pPr>
        <w:shd w:val="clear" w:color="auto" w:fill="FFFFFF"/>
        <w:tabs>
          <w:tab w:val="left" w:pos="583"/>
        </w:tabs>
        <w:spacing w:after="0" w:line="360" w:lineRule="auto"/>
        <w:jc w:val="both"/>
        <w:rPr>
          <w:rFonts w:ascii="Times New Roman" w:hAnsi="Times New Roman" w:cs="Times New Roman"/>
          <w:sz w:val="24"/>
          <w:szCs w:val="24"/>
          <w:lang w:val="de-DE"/>
        </w:rPr>
      </w:pPr>
      <w:r w:rsidRPr="00B92D87">
        <w:rPr>
          <w:rFonts w:ascii="Times New Roman" w:hAnsi="Times New Roman" w:cs="Times New Roman"/>
          <w:sz w:val="24"/>
          <w:szCs w:val="24"/>
          <w:lang w:val="de-DE"/>
        </w:rPr>
        <w:tab/>
        <w:t xml:space="preserve">Puyuh dipelihara dari umur 1 hari sampai 4 minggu dengan diberi ransum komersial. Perlakuan mulai diberikan setelah puyuh berumur 4 minggu sampai umur 11 minggu. Ransum dan air minum diberikan </w:t>
      </w:r>
      <w:r w:rsidRPr="00B92D87">
        <w:rPr>
          <w:rFonts w:ascii="Times New Roman" w:hAnsi="Times New Roman" w:cs="Times New Roman"/>
          <w:i/>
          <w:sz w:val="24"/>
          <w:szCs w:val="24"/>
          <w:lang w:val="de-DE"/>
        </w:rPr>
        <w:t>ad libitum</w:t>
      </w:r>
      <w:r w:rsidRPr="00B92D87">
        <w:rPr>
          <w:rFonts w:ascii="Times New Roman" w:hAnsi="Times New Roman" w:cs="Times New Roman"/>
          <w:sz w:val="24"/>
          <w:szCs w:val="24"/>
          <w:lang w:val="de-DE"/>
        </w:rPr>
        <w:t xml:space="preserve">. Konsumsi ransum diukur setiap minggu. Bobot badan puyuh ditimbang satu minggu sekali.  </w:t>
      </w:r>
    </w:p>
    <w:p w:rsidR="00343F8E" w:rsidRPr="00B92D87" w:rsidRDefault="00343F8E" w:rsidP="006D57B6">
      <w:pPr>
        <w:shd w:val="clear" w:color="auto" w:fill="FFFFFF"/>
        <w:tabs>
          <w:tab w:val="left" w:pos="583"/>
        </w:tabs>
        <w:spacing w:after="0" w:line="360" w:lineRule="auto"/>
        <w:jc w:val="both"/>
        <w:rPr>
          <w:rFonts w:ascii="Times New Roman" w:hAnsi="Times New Roman" w:cs="Times New Roman"/>
          <w:sz w:val="24"/>
          <w:szCs w:val="24"/>
          <w:lang w:val="de-DE"/>
        </w:rPr>
      </w:pPr>
      <w:r w:rsidRPr="00B92D87">
        <w:rPr>
          <w:rFonts w:ascii="Times New Roman" w:hAnsi="Times New Roman" w:cs="Times New Roman"/>
          <w:sz w:val="24"/>
          <w:szCs w:val="24"/>
          <w:lang w:val="de-DE"/>
        </w:rPr>
        <w:tab/>
        <w:t>Pengambilan sampel darah, daging dan hati dan telur setelah puyuh berumur 8 minggu. Sampel darah dianalisa profil darah dan kadar kolesterol. Sampel daging, hati dan telur dianalisa kandungan kolesterol, vitamin A dan mineral Fe dan Zn.</w:t>
      </w:r>
    </w:p>
    <w:p w:rsidR="00343F8E" w:rsidRPr="00B92D87" w:rsidRDefault="00343F8E" w:rsidP="006D57B6">
      <w:pPr>
        <w:shd w:val="clear" w:color="auto" w:fill="FFFFFF"/>
        <w:tabs>
          <w:tab w:val="left" w:pos="284"/>
        </w:tabs>
        <w:spacing w:after="0" w:line="360" w:lineRule="auto"/>
        <w:jc w:val="both"/>
        <w:rPr>
          <w:rFonts w:ascii="Times New Roman" w:hAnsi="Times New Roman" w:cs="Times New Roman"/>
          <w:sz w:val="24"/>
          <w:szCs w:val="24"/>
          <w:lang w:val="de-DE"/>
        </w:rPr>
      </w:pPr>
      <w:r w:rsidRPr="00B92D87">
        <w:rPr>
          <w:rFonts w:ascii="Times New Roman" w:hAnsi="Times New Roman" w:cs="Times New Roman"/>
          <w:sz w:val="24"/>
          <w:szCs w:val="24"/>
          <w:lang w:val="de-DE"/>
        </w:rPr>
        <w:tab/>
      </w:r>
      <w:r w:rsidRPr="00B92D87">
        <w:rPr>
          <w:rFonts w:ascii="Times New Roman" w:hAnsi="Times New Roman" w:cs="Times New Roman"/>
          <w:sz w:val="24"/>
          <w:szCs w:val="24"/>
          <w:lang w:val="de-DE"/>
        </w:rPr>
        <w:tab/>
        <w:t>Kualitas telur puyuh dilakukan dengan menimbang bobot telur, bobot putih dan kuning telur; bobot dan tebal kerabang telur; dan warna kuning telur.</w:t>
      </w:r>
    </w:p>
    <w:p w:rsidR="00343F8E" w:rsidRPr="00B92D87" w:rsidRDefault="00343F8E" w:rsidP="006D57B6">
      <w:pPr>
        <w:spacing w:after="0" w:line="360" w:lineRule="auto"/>
        <w:rPr>
          <w:rFonts w:ascii="Times New Roman" w:hAnsi="Times New Roman" w:cs="Times New Roman"/>
          <w:sz w:val="24"/>
          <w:szCs w:val="24"/>
          <w:lang w:val="de-DE"/>
        </w:rPr>
      </w:pPr>
    </w:p>
    <w:p w:rsidR="00343F8E" w:rsidRPr="00B92D87" w:rsidRDefault="00343F8E" w:rsidP="006D57B6">
      <w:pPr>
        <w:shd w:val="clear" w:color="auto" w:fill="FFFFFF"/>
        <w:tabs>
          <w:tab w:val="left" w:pos="284"/>
        </w:tabs>
        <w:spacing w:after="0" w:line="360" w:lineRule="auto"/>
        <w:jc w:val="center"/>
        <w:rPr>
          <w:rFonts w:ascii="Times New Roman" w:hAnsi="Times New Roman" w:cs="Times New Roman"/>
          <w:b/>
          <w:sz w:val="24"/>
          <w:szCs w:val="24"/>
          <w:lang w:val="de-DE"/>
        </w:rPr>
      </w:pPr>
      <w:r w:rsidRPr="00B92D87">
        <w:rPr>
          <w:rFonts w:ascii="Times New Roman" w:hAnsi="Times New Roman" w:cs="Times New Roman"/>
          <w:b/>
          <w:sz w:val="24"/>
          <w:szCs w:val="24"/>
          <w:lang w:val="de-DE"/>
        </w:rPr>
        <w:t>HASIL DAN PEMBAHASAN</w:t>
      </w:r>
    </w:p>
    <w:p w:rsidR="00343F8E" w:rsidRPr="00B92D87" w:rsidRDefault="00343F8E" w:rsidP="006D57B6">
      <w:pPr>
        <w:tabs>
          <w:tab w:val="left" w:pos="170"/>
        </w:tabs>
        <w:spacing w:after="0" w:line="360" w:lineRule="auto"/>
        <w:jc w:val="both"/>
        <w:rPr>
          <w:rFonts w:ascii="Times New Roman" w:hAnsi="Times New Roman" w:cs="Times New Roman"/>
          <w:b/>
          <w:sz w:val="24"/>
          <w:szCs w:val="24"/>
          <w:lang w:val="de-DE"/>
        </w:rPr>
      </w:pPr>
      <w:r w:rsidRPr="00B92D87">
        <w:rPr>
          <w:rFonts w:ascii="Times New Roman" w:hAnsi="Times New Roman" w:cs="Times New Roman"/>
          <w:b/>
          <w:sz w:val="24"/>
          <w:szCs w:val="24"/>
          <w:lang w:val="de-DE"/>
        </w:rPr>
        <w:t>Bobot Badan</w:t>
      </w:r>
    </w:p>
    <w:p w:rsidR="00343F8E" w:rsidRPr="00343F8E" w:rsidRDefault="00343F8E" w:rsidP="006D57B6">
      <w:pPr>
        <w:tabs>
          <w:tab w:val="left" w:pos="170"/>
        </w:tabs>
        <w:spacing w:after="0" w:line="360" w:lineRule="auto"/>
        <w:jc w:val="both"/>
        <w:rPr>
          <w:rFonts w:ascii="Times New Roman" w:hAnsi="Times New Roman" w:cs="Times New Roman"/>
          <w:sz w:val="24"/>
          <w:szCs w:val="24"/>
          <w:lang w:val="sv-SE"/>
        </w:rPr>
      </w:pPr>
      <w:r w:rsidRPr="00B92D87">
        <w:rPr>
          <w:rFonts w:ascii="Times New Roman" w:hAnsi="Times New Roman" w:cs="Times New Roman"/>
          <w:sz w:val="24"/>
          <w:szCs w:val="24"/>
          <w:lang w:val="de-DE"/>
        </w:rPr>
        <w:tab/>
      </w:r>
      <w:r w:rsidRPr="00B92D87">
        <w:rPr>
          <w:rFonts w:ascii="Times New Roman" w:hAnsi="Times New Roman" w:cs="Times New Roman"/>
          <w:sz w:val="24"/>
          <w:szCs w:val="24"/>
          <w:lang w:val="de-DE"/>
        </w:rPr>
        <w:tab/>
        <w:t xml:space="preserve">Hasil bobot badan dapat dilihat pada Tabel 1. Bobot badan tiap perlakuan memberikan trend yang sama dimana bobot badan tertinggi dicapai pada umur 9 minggu. Penurunan bobot badan pada minggu ke-10 disebabkan akibat awal produksi dari puyuh. </w:t>
      </w:r>
      <w:r w:rsidRPr="00343F8E">
        <w:rPr>
          <w:rFonts w:ascii="Times New Roman" w:hAnsi="Times New Roman" w:cs="Times New Roman"/>
          <w:sz w:val="24"/>
          <w:szCs w:val="24"/>
          <w:lang w:val="sv-SE"/>
        </w:rPr>
        <w:t>Tidak ada perbedaan yang nyata pada bobot badan diakhir penelitian akibat perbedaan perlakuan.</w:t>
      </w:r>
    </w:p>
    <w:p w:rsidR="00343F8E" w:rsidRPr="00343F8E" w:rsidRDefault="00343F8E" w:rsidP="006D57B6">
      <w:pPr>
        <w:spacing w:after="0" w:line="360" w:lineRule="auto"/>
        <w:jc w:val="both"/>
        <w:rPr>
          <w:rFonts w:ascii="Times New Roman" w:hAnsi="Times New Roman" w:cs="Times New Roman"/>
          <w:sz w:val="24"/>
          <w:szCs w:val="24"/>
        </w:rPr>
      </w:pPr>
      <w:r w:rsidRPr="00343F8E">
        <w:rPr>
          <w:rFonts w:ascii="Times New Roman" w:hAnsi="Times New Roman" w:cs="Times New Roman"/>
          <w:sz w:val="24"/>
          <w:szCs w:val="24"/>
        </w:rPr>
        <w:t>Tabel 1. Bobot Badan</w:t>
      </w:r>
    </w:p>
    <w:p w:rsidR="00343F8E" w:rsidRPr="00343F8E" w:rsidRDefault="00894774" w:rsidP="006D57B6">
      <w:pPr>
        <w:tabs>
          <w:tab w:val="left" w:pos="170"/>
        </w:tabs>
        <w:spacing w:after="0"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029200" cy="962025"/>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srcRect/>
                    <a:stretch>
                      <a:fillRect/>
                    </a:stretch>
                  </pic:blipFill>
                  <pic:spPr bwMode="auto">
                    <a:xfrm>
                      <a:off x="0" y="0"/>
                      <a:ext cx="5029200" cy="962025"/>
                    </a:xfrm>
                    <a:prstGeom prst="rect">
                      <a:avLst/>
                    </a:prstGeom>
                    <a:noFill/>
                    <a:ln w="9525">
                      <a:noFill/>
                      <a:miter lim="800000"/>
                      <a:headEnd/>
                      <a:tailEnd/>
                    </a:ln>
                  </pic:spPr>
                </pic:pic>
              </a:graphicData>
            </a:graphic>
          </wp:inline>
        </w:drawing>
      </w:r>
    </w:p>
    <w:p w:rsidR="00CF0202" w:rsidRDefault="00CF0202" w:rsidP="006D57B6">
      <w:pPr>
        <w:spacing w:after="0" w:line="360" w:lineRule="auto"/>
        <w:jc w:val="both"/>
        <w:rPr>
          <w:rFonts w:ascii="Times New Roman" w:hAnsi="Times New Roman" w:cs="Times New Roman"/>
          <w:b/>
          <w:sz w:val="24"/>
          <w:szCs w:val="24"/>
          <w:lang w:val="fi-FI"/>
        </w:rPr>
      </w:pPr>
    </w:p>
    <w:p w:rsidR="00343F8E" w:rsidRPr="00343F8E" w:rsidRDefault="00343F8E" w:rsidP="006D57B6">
      <w:pPr>
        <w:spacing w:after="0" w:line="360" w:lineRule="auto"/>
        <w:jc w:val="both"/>
        <w:rPr>
          <w:rFonts w:ascii="Times New Roman" w:hAnsi="Times New Roman" w:cs="Times New Roman"/>
          <w:b/>
          <w:sz w:val="24"/>
          <w:szCs w:val="24"/>
          <w:lang w:val="fi-FI"/>
        </w:rPr>
      </w:pPr>
      <w:r w:rsidRPr="00343F8E">
        <w:rPr>
          <w:rFonts w:ascii="Times New Roman" w:hAnsi="Times New Roman" w:cs="Times New Roman"/>
          <w:b/>
          <w:sz w:val="24"/>
          <w:szCs w:val="24"/>
          <w:lang w:val="fi-FI"/>
        </w:rPr>
        <w:lastRenderedPageBreak/>
        <w:t>Konsumsi Pakan</w:t>
      </w:r>
    </w:p>
    <w:p w:rsidR="00343F8E" w:rsidRPr="00343F8E" w:rsidRDefault="00343F8E" w:rsidP="006D57B6">
      <w:pPr>
        <w:tabs>
          <w:tab w:val="left" w:pos="170"/>
        </w:tabs>
        <w:spacing w:after="0" w:line="360" w:lineRule="auto"/>
        <w:ind w:firstLine="540"/>
        <w:jc w:val="both"/>
        <w:rPr>
          <w:rFonts w:ascii="Times New Roman" w:hAnsi="Times New Roman" w:cs="Times New Roman"/>
          <w:sz w:val="24"/>
          <w:szCs w:val="24"/>
          <w:lang w:val="fi-FI"/>
        </w:rPr>
      </w:pPr>
      <w:r w:rsidRPr="00343F8E">
        <w:rPr>
          <w:rFonts w:ascii="Times New Roman" w:hAnsi="Times New Roman" w:cs="Times New Roman"/>
          <w:sz w:val="24"/>
          <w:szCs w:val="24"/>
          <w:lang w:val="fi-FI"/>
        </w:rPr>
        <w:t>Konsumsi pakan tertinggi (Tabel 2) untuk semua perlakuan terjadi pada umur puyuh 11 minggu dengan rataan produksi telur 22,2%. Fluktuasi konsumsi terjadi akibat peningkatan umur puyuh</w:t>
      </w:r>
    </w:p>
    <w:p w:rsidR="00343F8E" w:rsidRPr="00343F8E" w:rsidRDefault="00343F8E" w:rsidP="006D57B6">
      <w:pPr>
        <w:spacing w:after="0" w:line="360" w:lineRule="auto"/>
        <w:rPr>
          <w:rFonts w:ascii="Times New Roman" w:hAnsi="Times New Roman" w:cs="Times New Roman"/>
          <w:sz w:val="24"/>
          <w:szCs w:val="24"/>
          <w:lang w:val="fi-FI"/>
        </w:rPr>
      </w:pPr>
    </w:p>
    <w:p w:rsidR="00343F8E" w:rsidRPr="00343F8E" w:rsidRDefault="009E617A" w:rsidP="009E617A">
      <w:pPr>
        <w:spacing w:after="0" w:line="360" w:lineRule="auto"/>
        <w:rPr>
          <w:rFonts w:ascii="Times New Roman" w:hAnsi="Times New Roman" w:cs="Times New Roman"/>
          <w:sz w:val="24"/>
          <w:szCs w:val="24"/>
          <w:lang w:val="fi-FI"/>
        </w:rPr>
      </w:pPr>
      <w:r>
        <w:rPr>
          <w:rFonts w:ascii="Times New Roman" w:hAnsi="Times New Roman" w:cs="Times New Roman"/>
          <w:sz w:val="24"/>
          <w:szCs w:val="24"/>
          <w:lang w:val="fi-FI"/>
        </w:rPr>
        <w:t>T</w:t>
      </w:r>
      <w:r w:rsidR="00343F8E" w:rsidRPr="00343F8E">
        <w:rPr>
          <w:rFonts w:ascii="Times New Roman" w:hAnsi="Times New Roman" w:cs="Times New Roman"/>
          <w:sz w:val="24"/>
          <w:szCs w:val="24"/>
          <w:lang w:val="fi-FI"/>
        </w:rPr>
        <w:t>abel 2. Konsumsi Pakan</w:t>
      </w:r>
    </w:p>
    <w:p w:rsidR="00343F8E" w:rsidRPr="00343F8E" w:rsidRDefault="00894774" w:rsidP="006D57B6">
      <w:pPr>
        <w:tabs>
          <w:tab w:val="left" w:pos="170"/>
        </w:tabs>
        <w:spacing w:after="0" w:line="360" w:lineRule="auto"/>
        <w:jc w:val="center"/>
        <w:rPr>
          <w:rFonts w:ascii="Times New Roman" w:hAnsi="Times New Roman" w:cs="Times New Roman"/>
          <w:sz w:val="24"/>
          <w:szCs w:val="24"/>
          <w:lang w:val="fi-FI"/>
        </w:rPr>
      </w:pPr>
      <w:r>
        <w:rPr>
          <w:rFonts w:ascii="Times New Roman" w:hAnsi="Times New Roman" w:cs="Times New Roman"/>
          <w:noProof/>
          <w:sz w:val="24"/>
          <w:szCs w:val="24"/>
        </w:rPr>
        <w:drawing>
          <wp:inline distT="0" distB="0" distL="0" distR="0">
            <wp:extent cx="5029200" cy="981075"/>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srcRect/>
                    <a:stretch>
                      <a:fillRect/>
                    </a:stretch>
                  </pic:blipFill>
                  <pic:spPr bwMode="auto">
                    <a:xfrm>
                      <a:off x="0" y="0"/>
                      <a:ext cx="5029200" cy="981075"/>
                    </a:xfrm>
                    <a:prstGeom prst="rect">
                      <a:avLst/>
                    </a:prstGeom>
                    <a:noFill/>
                    <a:ln w="9525">
                      <a:noFill/>
                      <a:miter lim="800000"/>
                      <a:headEnd/>
                      <a:tailEnd/>
                    </a:ln>
                  </pic:spPr>
                </pic:pic>
              </a:graphicData>
            </a:graphic>
          </wp:inline>
        </w:drawing>
      </w:r>
    </w:p>
    <w:p w:rsidR="00343F8E" w:rsidRPr="00343F8E" w:rsidRDefault="00343F8E" w:rsidP="006D57B6">
      <w:pPr>
        <w:spacing w:after="0" w:line="360" w:lineRule="auto"/>
        <w:ind w:left="720" w:hanging="720"/>
        <w:jc w:val="both"/>
        <w:rPr>
          <w:rFonts w:ascii="Times New Roman" w:hAnsi="Times New Roman" w:cs="Times New Roman"/>
          <w:b/>
          <w:sz w:val="24"/>
          <w:szCs w:val="24"/>
          <w:lang w:val="sv-SE"/>
        </w:rPr>
      </w:pPr>
    </w:p>
    <w:p w:rsidR="00343F8E" w:rsidRPr="00343F8E" w:rsidRDefault="00343F8E" w:rsidP="006D57B6">
      <w:pPr>
        <w:spacing w:after="0" w:line="360" w:lineRule="auto"/>
        <w:ind w:left="720" w:hanging="720"/>
        <w:jc w:val="both"/>
        <w:rPr>
          <w:rFonts w:ascii="Times New Roman" w:hAnsi="Times New Roman" w:cs="Times New Roman"/>
          <w:b/>
          <w:sz w:val="24"/>
          <w:szCs w:val="24"/>
          <w:lang w:val="sv-SE"/>
        </w:rPr>
      </w:pPr>
      <w:r w:rsidRPr="00343F8E">
        <w:rPr>
          <w:rFonts w:ascii="Times New Roman" w:hAnsi="Times New Roman" w:cs="Times New Roman"/>
          <w:b/>
          <w:sz w:val="24"/>
          <w:szCs w:val="24"/>
          <w:lang w:val="sv-SE"/>
        </w:rPr>
        <w:t xml:space="preserve">Kandungan Kolesterol Kuning Telur, Daging </w:t>
      </w:r>
      <w:r w:rsidR="00E23649">
        <w:rPr>
          <w:rFonts w:ascii="Times New Roman" w:hAnsi="Times New Roman" w:cs="Times New Roman"/>
          <w:b/>
          <w:sz w:val="24"/>
          <w:szCs w:val="24"/>
          <w:lang w:val="sv-SE"/>
        </w:rPr>
        <w:t>d</w:t>
      </w:r>
      <w:r w:rsidRPr="00343F8E">
        <w:rPr>
          <w:rFonts w:ascii="Times New Roman" w:hAnsi="Times New Roman" w:cs="Times New Roman"/>
          <w:b/>
          <w:sz w:val="24"/>
          <w:szCs w:val="24"/>
          <w:lang w:val="sv-SE"/>
        </w:rPr>
        <w:t>an Hati</w:t>
      </w:r>
    </w:p>
    <w:p w:rsidR="00343F8E" w:rsidRPr="00343F8E" w:rsidRDefault="00343F8E" w:rsidP="006D57B6">
      <w:pPr>
        <w:spacing w:after="0" w:line="360" w:lineRule="auto"/>
        <w:ind w:left="360" w:hanging="36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Kandungan Kolesterol Kuning Telur</w:t>
      </w:r>
    </w:p>
    <w:p w:rsidR="00343F8E" w:rsidRPr="00343F8E" w:rsidRDefault="00343F8E" w:rsidP="009E617A">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Analisis kolesterol pada kuning telur menggunakan metode’Liebermann-Buchard Color Reaction’. Hasil kolesterol kuning telur dapat dilihat pada Tabel 3.</w:t>
      </w:r>
    </w:p>
    <w:p w:rsidR="00343F8E" w:rsidRPr="00343F8E" w:rsidRDefault="00343F8E" w:rsidP="009E617A">
      <w:pPr>
        <w:spacing w:after="0" w:line="360" w:lineRule="auto"/>
        <w:ind w:left="360" w:firstLine="360"/>
        <w:rPr>
          <w:rFonts w:ascii="Times New Roman" w:hAnsi="Times New Roman" w:cs="Times New Roman"/>
          <w:sz w:val="24"/>
          <w:szCs w:val="24"/>
          <w:lang w:val="sv-SE"/>
        </w:rPr>
      </w:pPr>
      <w:r w:rsidRPr="00343F8E">
        <w:rPr>
          <w:rFonts w:ascii="Times New Roman" w:hAnsi="Times New Roman" w:cs="Times New Roman"/>
          <w:sz w:val="24"/>
          <w:szCs w:val="24"/>
          <w:lang w:val="sv-SE"/>
        </w:rPr>
        <w:t>Tabel 3. Kandungan Kolesterol Kuning Telur (mg/100 g sampel)</w:t>
      </w:r>
    </w:p>
    <w:tbl>
      <w:tblPr>
        <w:tblW w:w="6540" w:type="dxa"/>
        <w:jc w:val="center"/>
        <w:tblInd w:w="108" w:type="dxa"/>
        <w:tblLook w:val="0000"/>
      </w:tblPr>
      <w:tblGrid>
        <w:gridCol w:w="2000"/>
        <w:gridCol w:w="4540"/>
      </w:tblGrid>
      <w:tr w:rsidR="00343F8E" w:rsidRPr="00343F8E">
        <w:trPr>
          <w:trHeight w:val="375"/>
          <w:jc w:val="center"/>
        </w:trPr>
        <w:tc>
          <w:tcPr>
            <w:tcW w:w="2000" w:type="dxa"/>
            <w:vMerge w:val="restart"/>
            <w:tcBorders>
              <w:top w:val="single" w:sz="4" w:space="0" w:color="auto"/>
              <w:left w:val="nil"/>
              <w:bottom w:val="single" w:sz="4" w:space="0" w:color="auto"/>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Perlakuan</w:t>
            </w:r>
          </w:p>
        </w:tc>
        <w:tc>
          <w:tcPr>
            <w:tcW w:w="4540" w:type="dxa"/>
            <w:tcBorders>
              <w:top w:val="single" w:sz="4" w:space="0" w:color="auto"/>
              <w:left w:val="nil"/>
              <w:bottom w:val="single" w:sz="4" w:space="0" w:color="auto"/>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lang w:val="sv-SE"/>
              </w:rPr>
            </w:pPr>
            <w:r w:rsidRPr="00343F8E">
              <w:rPr>
                <w:rFonts w:ascii="Times New Roman" w:hAnsi="Times New Roman" w:cs="Times New Roman"/>
                <w:sz w:val="24"/>
                <w:szCs w:val="24"/>
                <w:lang w:val="sv-SE"/>
              </w:rPr>
              <w:t>Kandungan Kolesterol (mg/100 g sampel)</w:t>
            </w:r>
          </w:p>
        </w:tc>
      </w:tr>
      <w:tr w:rsidR="00343F8E" w:rsidRPr="00343F8E">
        <w:trPr>
          <w:trHeight w:val="345"/>
          <w:jc w:val="center"/>
        </w:trPr>
        <w:tc>
          <w:tcPr>
            <w:tcW w:w="2000" w:type="dxa"/>
            <w:vMerge/>
            <w:tcBorders>
              <w:top w:val="single" w:sz="4" w:space="0" w:color="auto"/>
              <w:left w:val="nil"/>
              <w:bottom w:val="single" w:sz="4" w:space="0" w:color="auto"/>
              <w:right w:val="nil"/>
            </w:tcBorders>
            <w:vAlign w:val="center"/>
          </w:tcPr>
          <w:p w:rsidR="00343F8E" w:rsidRPr="00343F8E" w:rsidRDefault="00343F8E" w:rsidP="006D57B6">
            <w:pPr>
              <w:spacing w:after="0" w:line="360" w:lineRule="auto"/>
              <w:rPr>
                <w:rFonts w:ascii="Times New Roman" w:hAnsi="Times New Roman" w:cs="Times New Roman"/>
                <w:sz w:val="24"/>
                <w:szCs w:val="24"/>
                <w:lang w:val="sv-SE"/>
              </w:rPr>
            </w:pPr>
          </w:p>
        </w:tc>
        <w:tc>
          <w:tcPr>
            <w:tcW w:w="4540" w:type="dxa"/>
            <w:tcBorders>
              <w:top w:val="single" w:sz="4" w:space="0" w:color="auto"/>
              <w:left w:val="nil"/>
              <w:bottom w:val="single" w:sz="4" w:space="0" w:color="auto"/>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Telur</w:t>
            </w:r>
          </w:p>
        </w:tc>
      </w:tr>
      <w:tr w:rsidR="00343F8E" w:rsidRPr="00343F8E">
        <w:trPr>
          <w:trHeight w:val="315"/>
          <w:jc w:val="center"/>
        </w:trPr>
        <w:tc>
          <w:tcPr>
            <w:tcW w:w="2000" w:type="dxa"/>
            <w:tcBorders>
              <w:top w:val="single" w:sz="4" w:space="0" w:color="auto"/>
              <w:left w:val="nil"/>
              <w:bottom w:val="nil"/>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R0</w:t>
            </w:r>
          </w:p>
        </w:tc>
        <w:tc>
          <w:tcPr>
            <w:tcW w:w="4540" w:type="dxa"/>
            <w:tcBorders>
              <w:top w:val="single" w:sz="4" w:space="0" w:color="auto"/>
              <w:left w:val="nil"/>
              <w:bottom w:val="nil"/>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391.506</w:t>
            </w:r>
          </w:p>
        </w:tc>
      </w:tr>
      <w:tr w:rsidR="00343F8E" w:rsidRPr="00343F8E">
        <w:trPr>
          <w:trHeight w:val="315"/>
          <w:jc w:val="center"/>
        </w:trPr>
        <w:tc>
          <w:tcPr>
            <w:tcW w:w="2000" w:type="dxa"/>
            <w:tcBorders>
              <w:top w:val="nil"/>
              <w:left w:val="nil"/>
              <w:bottom w:val="nil"/>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R1</w:t>
            </w:r>
          </w:p>
        </w:tc>
        <w:tc>
          <w:tcPr>
            <w:tcW w:w="4540" w:type="dxa"/>
            <w:tcBorders>
              <w:top w:val="nil"/>
              <w:left w:val="nil"/>
              <w:bottom w:val="nil"/>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521.791</w:t>
            </w:r>
          </w:p>
        </w:tc>
      </w:tr>
      <w:tr w:rsidR="00343F8E" w:rsidRPr="00343F8E">
        <w:trPr>
          <w:trHeight w:val="315"/>
          <w:jc w:val="center"/>
        </w:trPr>
        <w:tc>
          <w:tcPr>
            <w:tcW w:w="2000" w:type="dxa"/>
            <w:tcBorders>
              <w:top w:val="nil"/>
              <w:left w:val="nil"/>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R2</w:t>
            </w:r>
          </w:p>
        </w:tc>
        <w:tc>
          <w:tcPr>
            <w:tcW w:w="4540" w:type="dxa"/>
            <w:tcBorders>
              <w:top w:val="nil"/>
              <w:left w:val="nil"/>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548.18</w:t>
            </w:r>
          </w:p>
        </w:tc>
      </w:tr>
      <w:tr w:rsidR="00343F8E" w:rsidRPr="00343F8E">
        <w:trPr>
          <w:trHeight w:val="315"/>
          <w:jc w:val="center"/>
        </w:trPr>
        <w:tc>
          <w:tcPr>
            <w:tcW w:w="2000" w:type="dxa"/>
            <w:tcBorders>
              <w:top w:val="nil"/>
              <w:left w:val="nil"/>
              <w:bottom w:val="single" w:sz="4" w:space="0" w:color="auto"/>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R3</w:t>
            </w:r>
          </w:p>
        </w:tc>
        <w:tc>
          <w:tcPr>
            <w:tcW w:w="4540" w:type="dxa"/>
            <w:tcBorders>
              <w:top w:val="nil"/>
              <w:left w:val="nil"/>
              <w:bottom w:val="single" w:sz="4" w:space="0" w:color="auto"/>
              <w:right w:val="nil"/>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349.606</w:t>
            </w:r>
          </w:p>
        </w:tc>
      </w:tr>
    </w:tbl>
    <w:p w:rsidR="006D57B6" w:rsidRDefault="006D57B6" w:rsidP="006D57B6">
      <w:pPr>
        <w:spacing w:after="0" w:line="360" w:lineRule="auto"/>
        <w:ind w:firstLine="720"/>
        <w:jc w:val="both"/>
        <w:rPr>
          <w:rFonts w:ascii="Times New Roman" w:hAnsi="Times New Roman" w:cs="Times New Roman"/>
          <w:sz w:val="24"/>
          <w:szCs w:val="24"/>
        </w:rPr>
      </w:pPr>
    </w:p>
    <w:p w:rsidR="00343F8E" w:rsidRPr="00343F8E" w:rsidRDefault="00343F8E" w:rsidP="006D57B6">
      <w:pPr>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t xml:space="preserve">Kandungan kolesterol kuning telur terendah diperoleh dari perlakuan pemberian pakan yang mengandung campuran tepung daun katuk dantepung daun murbei (R3). Terjadi penurunan kandungan kolesterol sebesar 41,9 mg/100 g dibandingkan dengan kandungan kolesterol pada puyuh yang diberi ransum tanpa daun (R0). Hal ini membuktikan bahwa kombinasi tepung daun katuk dan tepung daun murbei memberikan kemampuan maksimal dalam menurunkan kandungan kolesterol. Dari kandungan hasil analisa serat kasar, ransum perlakuan kontrol (R0) mengandung 14,57 % SK, sedangkan ransum perlakuan yang mengandung campuran tepung daun katuk dan tepung daun murbei mengandung 13,45 % SK. </w:t>
      </w:r>
      <w:r w:rsidRPr="00343F8E">
        <w:rPr>
          <w:rFonts w:ascii="Times New Roman" w:hAnsi="Times New Roman" w:cs="Times New Roman"/>
          <w:sz w:val="24"/>
          <w:szCs w:val="24"/>
        </w:rPr>
        <w:lastRenderedPageBreak/>
        <w:t>Menurunnya kandungan kolesterol pada kuning telur kemungkinan disebabkan pengaruh campuran senyawa aktif dari tepung daun katuk dan tepung daun murbei. Hal ini diperkuat dengan kenyataan bahwa ransum kontrol (R0) tidak mengandung hijauan (tepung daun katuk ataupun tepung daun murbei).</w:t>
      </w:r>
    </w:p>
    <w:p w:rsidR="00343F8E" w:rsidRPr="00343F8E" w:rsidRDefault="00343F8E" w:rsidP="006D57B6">
      <w:pPr>
        <w:spacing w:after="0" w:line="360" w:lineRule="auto"/>
        <w:ind w:firstLine="720"/>
        <w:jc w:val="both"/>
        <w:rPr>
          <w:rFonts w:ascii="Times New Roman" w:hAnsi="Times New Roman" w:cs="Times New Roman"/>
          <w:sz w:val="24"/>
          <w:szCs w:val="24"/>
        </w:rPr>
      </w:pPr>
    </w:p>
    <w:p w:rsidR="00343F8E" w:rsidRPr="00343F8E" w:rsidRDefault="00343F8E" w:rsidP="006D57B6">
      <w:pPr>
        <w:spacing w:after="0" w:line="360" w:lineRule="auto"/>
        <w:ind w:left="360" w:hanging="360"/>
        <w:jc w:val="both"/>
        <w:rPr>
          <w:rFonts w:ascii="Times New Roman" w:hAnsi="Times New Roman" w:cs="Times New Roman"/>
          <w:b/>
          <w:sz w:val="24"/>
          <w:szCs w:val="24"/>
        </w:rPr>
      </w:pPr>
      <w:r w:rsidRPr="00343F8E">
        <w:rPr>
          <w:rFonts w:ascii="Times New Roman" w:hAnsi="Times New Roman" w:cs="Times New Roman"/>
          <w:b/>
          <w:sz w:val="24"/>
          <w:szCs w:val="24"/>
        </w:rPr>
        <w:t>Kandungan Kolesterol Daging dan Hati</w:t>
      </w:r>
    </w:p>
    <w:p w:rsidR="00343F8E" w:rsidRPr="00343F8E" w:rsidRDefault="00343F8E" w:rsidP="006D57B6">
      <w:pPr>
        <w:spacing w:after="0" w:line="360" w:lineRule="auto"/>
        <w:ind w:firstLine="710"/>
        <w:jc w:val="both"/>
        <w:rPr>
          <w:rFonts w:ascii="Times New Roman" w:hAnsi="Times New Roman" w:cs="Times New Roman"/>
          <w:sz w:val="24"/>
          <w:szCs w:val="24"/>
        </w:rPr>
      </w:pPr>
      <w:r w:rsidRPr="00343F8E">
        <w:rPr>
          <w:rFonts w:ascii="Times New Roman" w:hAnsi="Times New Roman" w:cs="Times New Roman"/>
          <w:sz w:val="24"/>
          <w:szCs w:val="24"/>
        </w:rPr>
        <w:t>Analisis kandungan kolesterol daging dan hati dilakukan dengan metode ’Liebermann-Buchard Color Reaction’. Hasil analisis dapat dilihat pada Tabel 4.</w:t>
      </w:r>
    </w:p>
    <w:p w:rsidR="00343F8E" w:rsidRPr="00343F8E" w:rsidRDefault="00343F8E" w:rsidP="00F478AB">
      <w:pPr>
        <w:spacing w:after="0" w:line="360" w:lineRule="auto"/>
        <w:ind w:left="510" w:hanging="510"/>
        <w:rPr>
          <w:rFonts w:ascii="Times New Roman" w:hAnsi="Times New Roman" w:cs="Times New Roman"/>
          <w:sz w:val="24"/>
          <w:szCs w:val="24"/>
          <w:lang w:val="sv-SE"/>
        </w:rPr>
      </w:pPr>
      <w:r w:rsidRPr="00343F8E">
        <w:rPr>
          <w:rFonts w:ascii="Times New Roman" w:hAnsi="Times New Roman" w:cs="Times New Roman"/>
          <w:sz w:val="24"/>
          <w:szCs w:val="24"/>
          <w:lang w:val="sv-SE"/>
        </w:rPr>
        <w:t>Tabel 4. Kandungan Kolesterol Daging dan Hati</w:t>
      </w:r>
    </w:p>
    <w:tbl>
      <w:tblPr>
        <w:tblW w:w="7720" w:type="dxa"/>
        <w:jc w:val="center"/>
        <w:tblInd w:w="103" w:type="dxa"/>
        <w:tblBorders>
          <w:top w:val="single" w:sz="4" w:space="0" w:color="auto"/>
          <w:bottom w:val="single" w:sz="4" w:space="0" w:color="auto"/>
        </w:tblBorders>
        <w:tblLook w:val="0000"/>
      </w:tblPr>
      <w:tblGrid>
        <w:gridCol w:w="1720"/>
        <w:gridCol w:w="3020"/>
        <w:gridCol w:w="2980"/>
      </w:tblGrid>
      <w:tr w:rsidR="00343F8E" w:rsidRPr="00C6233C">
        <w:trPr>
          <w:trHeight w:val="261"/>
          <w:jc w:val="center"/>
        </w:trPr>
        <w:tc>
          <w:tcPr>
            <w:tcW w:w="1720" w:type="dxa"/>
            <w:vMerge w:val="restart"/>
            <w:tcBorders>
              <w:top w:val="single" w:sz="4" w:space="0" w:color="auto"/>
              <w:bottom w:val="single" w:sz="4" w:space="0" w:color="auto"/>
            </w:tcBorders>
            <w:shd w:val="clear" w:color="auto" w:fill="FFFFFF"/>
            <w:vAlign w:val="center"/>
          </w:tcPr>
          <w:p w:rsidR="00343F8E" w:rsidRPr="00C6233C" w:rsidRDefault="00343F8E" w:rsidP="006D57B6">
            <w:pPr>
              <w:spacing w:after="0" w:line="360" w:lineRule="auto"/>
              <w:jc w:val="center"/>
              <w:rPr>
                <w:rFonts w:ascii="Times New Roman" w:hAnsi="Times New Roman" w:cs="Times New Roman"/>
                <w:bCs/>
                <w:sz w:val="24"/>
                <w:szCs w:val="24"/>
              </w:rPr>
            </w:pPr>
            <w:r w:rsidRPr="00C6233C">
              <w:rPr>
                <w:rFonts w:ascii="Times New Roman" w:hAnsi="Times New Roman" w:cs="Times New Roman"/>
                <w:bCs/>
                <w:sz w:val="24"/>
                <w:szCs w:val="24"/>
              </w:rPr>
              <w:t>Perlakuan</w:t>
            </w:r>
          </w:p>
        </w:tc>
        <w:tc>
          <w:tcPr>
            <w:tcW w:w="6000" w:type="dxa"/>
            <w:gridSpan w:val="2"/>
            <w:tcBorders>
              <w:top w:val="single" w:sz="4" w:space="0" w:color="auto"/>
              <w:bottom w:val="single" w:sz="4" w:space="0" w:color="auto"/>
            </w:tcBorders>
            <w:shd w:val="clear" w:color="auto" w:fill="FFFFFF"/>
            <w:vAlign w:val="center"/>
          </w:tcPr>
          <w:p w:rsidR="00343F8E" w:rsidRPr="00C6233C" w:rsidRDefault="00343F8E" w:rsidP="006D57B6">
            <w:pPr>
              <w:spacing w:after="0" w:line="360" w:lineRule="auto"/>
              <w:jc w:val="center"/>
              <w:rPr>
                <w:rFonts w:ascii="Times New Roman" w:hAnsi="Times New Roman" w:cs="Times New Roman"/>
                <w:bCs/>
                <w:sz w:val="24"/>
                <w:szCs w:val="24"/>
                <w:lang w:val="sv-SE"/>
              </w:rPr>
            </w:pPr>
            <w:r w:rsidRPr="00C6233C">
              <w:rPr>
                <w:rFonts w:ascii="Times New Roman" w:hAnsi="Times New Roman" w:cs="Times New Roman"/>
                <w:bCs/>
                <w:sz w:val="24"/>
                <w:szCs w:val="24"/>
                <w:lang w:val="sv-SE"/>
              </w:rPr>
              <w:t>Kandungan Kolesterol (mg/100 g sampel)</w:t>
            </w:r>
          </w:p>
        </w:tc>
      </w:tr>
      <w:tr w:rsidR="00343F8E" w:rsidRPr="00C6233C">
        <w:trPr>
          <w:trHeight w:val="315"/>
          <w:jc w:val="center"/>
        </w:trPr>
        <w:tc>
          <w:tcPr>
            <w:tcW w:w="1720" w:type="dxa"/>
            <w:vMerge/>
            <w:tcBorders>
              <w:top w:val="nil"/>
              <w:bottom w:val="single" w:sz="4" w:space="0" w:color="auto"/>
            </w:tcBorders>
            <w:vAlign w:val="center"/>
          </w:tcPr>
          <w:p w:rsidR="00343F8E" w:rsidRPr="00C6233C" w:rsidRDefault="00343F8E" w:rsidP="006D57B6">
            <w:pPr>
              <w:spacing w:after="0" w:line="360" w:lineRule="auto"/>
              <w:rPr>
                <w:rFonts w:ascii="Times New Roman" w:hAnsi="Times New Roman" w:cs="Times New Roman"/>
                <w:bCs/>
                <w:sz w:val="24"/>
                <w:szCs w:val="24"/>
                <w:lang w:val="sv-SE"/>
              </w:rPr>
            </w:pPr>
          </w:p>
        </w:tc>
        <w:tc>
          <w:tcPr>
            <w:tcW w:w="3020" w:type="dxa"/>
            <w:tcBorders>
              <w:top w:val="single" w:sz="4" w:space="0" w:color="auto"/>
              <w:bottom w:val="single" w:sz="4" w:space="0" w:color="auto"/>
            </w:tcBorders>
            <w:shd w:val="clear" w:color="auto" w:fill="FFFFFF"/>
            <w:vAlign w:val="center"/>
          </w:tcPr>
          <w:p w:rsidR="00343F8E" w:rsidRPr="00C6233C" w:rsidRDefault="00343F8E" w:rsidP="006D57B6">
            <w:pPr>
              <w:spacing w:after="0" w:line="360" w:lineRule="auto"/>
              <w:jc w:val="center"/>
              <w:rPr>
                <w:rFonts w:ascii="Times New Roman" w:hAnsi="Times New Roman" w:cs="Times New Roman"/>
                <w:bCs/>
                <w:sz w:val="24"/>
                <w:szCs w:val="24"/>
              </w:rPr>
            </w:pPr>
            <w:r w:rsidRPr="00C6233C">
              <w:rPr>
                <w:rFonts w:ascii="Times New Roman" w:hAnsi="Times New Roman" w:cs="Times New Roman"/>
                <w:bCs/>
                <w:sz w:val="24"/>
                <w:szCs w:val="24"/>
              </w:rPr>
              <w:t>Daging</w:t>
            </w:r>
          </w:p>
        </w:tc>
        <w:tc>
          <w:tcPr>
            <w:tcW w:w="2980" w:type="dxa"/>
            <w:tcBorders>
              <w:top w:val="single" w:sz="4" w:space="0" w:color="auto"/>
              <w:bottom w:val="single" w:sz="4" w:space="0" w:color="auto"/>
            </w:tcBorders>
            <w:shd w:val="clear" w:color="auto" w:fill="FFFFFF"/>
            <w:noWrap/>
            <w:vAlign w:val="center"/>
          </w:tcPr>
          <w:p w:rsidR="00343F8E" w:rsidRPr="00C6233C" w:rsidRDefault="00343F8E" w:rsidP="006D57B6">
            <w:pPr>
              <w:spacing w:after="0" w:line="360" w:lineRule="auto"/>
              <w:jc w:val="center"/>
              <w:rPr>
                <w:rFonts w:ascii="Times New Roman" w:hAnsi="Times New Roman" w:cs="Times New Roman"/>
                <w:bCs/>
                <w:sz w:val="24"/>
                <w:szCs w:val="24"/>
              </w:rPr>
            </w:pPr>
            <w:r w:rsidRPr="00C6233C">
              <w:rPr>
                <w:rFonts w:ascii="Times New Roman" w:hAnsi="Times New Roman" w:cs="Times New Roman"/>
                <w:bCs/>
                <w:sz w:val="24"/>
                <w:szCs w:val="24"/>
              </w:rPr>
              <w:t>Hati</w:t>
            </w:r>
          </w:p>
        </w:tc>
      </w:tr>
      <w:tr w:rsidR="00343F8E" w:rsidRPr="00343F8E">
        <w:trPr>
          <w:trHeight w:val="315"/>
          <w:jc w:val="center"/>
        </w:trPr>
        <w:tc>
          <w:tcPr>
            <w:tcW w:w="1720" w:type="dxa"/>
            <w:tcBorders>
              <w:top w:val="single" w:sz="4" w:space="0" w:color="auto"/>
            </w:tcBorders>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R0</w:t>
            </w:r>
          </w:p>
        </w:tc>
        <w:tc>
          <w:tcPr>
            <w:tcW w:w="3020" w:type="dxa"/>
            <w:tcBorders>
              <w:top w:val="single" w:sz="4" w:space="0" w:color="auto"/>
            </w:tcBorders>
            <w:shd w:val="clear" w:color="auto" w:fill="FFFFFF"/>
            <w:noWrap/>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45.917</w:t>
            </w:r>
          </w:p>
        </w:tc>
        <w:tc>
          <w:tcPr>
            <w:tcW w:w="2980" w:type="dxa"/>
            <w:tcBorders>
              <w:top w:val="single" w:sz="4" w:space="0" w:color="auto"/>
            </w:tcBorders>
            <w:shd w:val="clear" w:color="auto" w:fill="FFFFFF"/>
            <w:noWrap/>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168.423</w:t>
            </w:r>
          </w:p>
        </w:tc>
      </w:tr>
      <w:tr w:rsidR="00343F8E" w:rsidRPr="00343F8E">
        <w:trPr>
          <w:trHeight w:val="315"/>
          <w:jc w:val="center"/>
        </w:trPr>
        <w:tc>
          <w:tcPr>
            <w:tcW w:w="1720" w:type="dxa"/>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R1</w:t>
            </w:r>
          </w:p>
        </w:tc>
        <w:tc>
          <w:tcPr>
            <w:tcW w:w="3020" w:type="dxa"/>
            <w:shd w:val="clear" w:color="auto" w:fill="FFFFFF"/>
            <w:noWrap/>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37.75</w:t>
            </w:r>
          </w:p>
        </w:tc>
        <w:tc>
          <w:tcPr>
            <w:tcW w:w="2980" w:type="dxa"/>
            <w:shd w:val="clear" w:color="auto" w:fill="FFFFFF"/>
            <w:noWrap/>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163.259</w:t>
            </w:r>
          </w:p>
        </w:tc>
      </w:tr>
      <w:tr w:rsidR="00343F8E" w:rsidRPr="00343F8E">
        <w:trPr>
          <w:trHeight w:val="315"/>
          <w:jc w:val="center"/>
        </w:trPr>
        <w:tc>
          <w:tcPr>
            <w:tcW w:w="1720" w:type="dxa"/>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R2</w:t>
            </w:r>
          </w:p>
        </w:tc>
        <w:tc>
          <w:tcPr>
            <w:tcW w:w="3020" w:type="dxa"/>
            <w:shd w:val="clear" w:color="auto" w:fill="FFFFFF"/>
            <w:noWrap/>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36.921</w:t>
            </w:r>
          </w:p>
        </w:tc>
        <w:tc>
          <w:tcPr>
            <w:tcW w:w="2980" w:type="dxa"/>
            <w:shd w:val="clear" w:color="auto" w:fill="FFFFFF"/>
            <w:noWrap/>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198.536</w:t>
            </w:r>
          </w:p>
        </w:tc>
      </w:tr>
      <w:tr w:rsidR="00343F8E" w:rsidRPr="00343F8E">
        <w:trPr>
          <w:trHeight w:val="315"/>
          <w:jc w:val="center"/>
        </w:trPr>
        <w:tc>
          <w:tcPr>
            <w:tcW w:w="1720" w:type="dxa"/>
            <w:shd w:val="clear" w:color="auto" w:fill="FFFFFF"/>
            <w:vAlign w:val="center"/>
          </w:tcPr>
          <w:p w:rsidR="00343F8E" w:rsidRPr="00343F8E" w:rsidRDefault="00343F8E" w:rsidP="006D57B6">
            <w:pPr>
              <w:spacing w:after="0" w:line="360" w:lineRule="auto"/>
              <w:jc w:val="center"/>
              <w:rPr>
                <w:rFonts w:ascii="Times New Roman" w:hAnsi="Times New Roman" w:cs="Times New Roman"/>
                <w:sz w:val="24"/>
                <w:szCs w:val="24"/>
              </w:rPr>
            </w:pPr>
            <w:r w:rsidRPr="00343F8E">
              <w:rPr>
                <w:rFonts w:ascii="Times New Roman" w:hAnsi="Times New Roman" w:cs="Times New Roman"/>
                <w:sz w:val="24"/>
                <w:szCs w:val="24"/>
              </w:rPr>
              <w:t>R3</w:t>
            </w:r>
          </w:p>
        </w:tc>
        <w:tc>
          <w:tcPr>
            <w:tcW w:w="3020" w:type="dxa"/>
            <w:shd w:val="clear" w:color="auto" w:fill="FFFFFF"/>
            <w:noWrap/>
            <w:vAlign w:val="center"/>
          </w:tcPr>
          <w:p w:rsidR="00343F8E" w:rsidRPr="00C6233C" w:rsidRDefault="00343F8E" w:rsidP="006D57B6">
            <w:pPr>
              <w:spacing w:after="0" w:line="360" w:lineRule="auto"/>
              <w:jc w:val="center"/>
              <w:rPr>
                <w:rFonts w:ascii="Times New Roman" w:hAnsi="Times New Roman" w:cs="Times New Roman"/>
                <w:bCs/>
                <w:sz w:val="24"/>
                <w:szCs w:val="24"/>
              </w:rPr>
            </w:pPr>
            <w:r w:rsidRPr="00C6233C">
              <w:rPr>
                <w:rFonts w:ascii="Times New Roman" w:hAnsi="Times New Roman" w:cs="Times New Roman"/>
                <w:bCs/>
                <w:sz w:val="24"/>
                <w:szCs w:val="24"/>
              </w:rPr>
              <w:t>30.005</w:t>
            </w:r>
          </w:p>
        </w:tc>
        <w:tc>
          <w:tcPr>
            <w:tcW w:w="2980" w:type="dxa"/>
            <w:shd w:val="clear" w:color="auto" w:fill="FFFFFF"/>
            <w:noWrap/>
            <w:vAlign w:val="center"/>
          </w:tcPr>
          <w:p w:rsidR="00343F8E" w:rsidRPr="00C6233C" w:rsidRDefault="00343F8E" w:rsidP="006D57B6">
            <w:pPr>
              <w:spacing w:after="0" w:line="360" w:lineRule="auto"/>
              <w:jc w:val="center"/>
              <w:rPr>
                <w:rFonts w:ascii="Times New Roman" w:hAnsi="Times New Roman" w:cs="Times New Roman"/>
                <w:bCs/>
                <w:sz w:val="24"/>
                <w:szCs w:val="24"/>
              </w:rPr>
            </w:pPr>
            <w:r w:rsidRPr="00C6233C">
              <w:rPr>
                <w:rFonts w:ascii="Times New Roman" w:hAnsi="Times New Roman" w:cs="Times New Roman"/>
                <w:bCs/>
                <w:sz w:val="24"/>
                <w:szCs w:val="24"/>
              </w:rPr>
              <w:t>162.151</w:t>
            </w:r>
          </w:p>
        </w:tc>
      </w:tr>
    </w:tbl>
    <w:p w:rsidR="00DF2EE6" w:rsidRDefault="00DF2EE6" w:rsidP="006D57B6">
      <w:pPr>
        <w:spacing w:after="0" w:line="360" w:lineRule="auto"/>
        <w:ind w:firstLine="720"/>
        <w:jc w:val="both"/>
        <w:rPr>
          <w:rFonts w:ascii="Times New Roman" w:hAnsi="Times New Roman" w:cs="Times New Roman"/>
          <w:sz w:val="24"/>
          <w:szCs w:val="24"/>
        </w:rPr>
      </w:pPr>
    </w:p>
    <w:p w:rsidR="00343F8E" w:rsidRPr="009A2315" w:rsidRDefault="00343F8E" w:rsidP="006D57B6">
      <w:pPr>
        <w:spacing w:after="0" w:line="360" w:lineRule="auto"/>
        <w:ind w:firstLine="720"/>
        <w:jc w:val="both"/>
        <w:rPr>
          <w:rFonts w:ascii="Times New Roman" w:hAnsi="Times New Roman" w:cs="Times New Roman"/>
          <w:sz w:val="24"/>
          <w:szCs w:val="24"/>
        </w:rPr>
      </w:pPr>
      <w:r w:rsidRPr="006D57B6">
        <w:rPr>
          <w:rFonts w:ascii="Times New Roman" w:hAnsi="Times New Roman" w:cs="Times New Roman"/>
          <w:sz w:val="24"/>
          <w:szCs w:val="24"/>
        </w:rPr>
        <w:t xml:space="preserve">Data memperlihatkan bahwa kombinasi tepung daun katuk dan tepung daun murbei (R3) memberikan kandungan kolesterol terendah pada daging. </w:t>
      </w:r>
      <w:r w:rsidRPr="009A2315">
        <w:rPr>
          <w:rFonts w:ascii="Times New Roman" w:hAnsi="Times New Roman" w:cs="Times New Roman"/>
          <w:sz w:val="24"/>
          <w:szCs w:val="24"/>
        </w:rPr>
        <w:t>Dibandingkan dengan perlakuan ransum kontrol, kandungan kolesterol daging puyuh yang diberi ransum campuran tepung daun katuk dan tepung daun murbei (R3) menurun sebesar 15,912 mg/100 g sampel dibandingkan dengan kandungan kolesterol daging puyuh yang mendapat ransum kontrol. Trend yang sama juga terjadi pada kandungan kolesterol pada hati, dimana kandungan kolestrol terendah ditemukan pada puyuh yang mendapat perlakuan campuran tepung daun katuk dan tepung daun murbei</w:t>
      </w:r>
      <w:r w:rsidR="006E1DD4">
        <w:rPr>
          <w:rFonts w:ascii="Times New Roman" w:hAnsi="Times New Roman" w:cs="Times New Roman"/>
          <w:sz w:val="24"/>
          <w:szCs w:val="24"/>
        </w:rPr>
        <w:t xml:space="preserve"> </w:t>
      </w:r>
      <w:r w:rsidRPr="009A2315">
        <w:rPr>
          <w:rFonts w:ascii="Times New Roman" w:hAnsi="Times New Roman" w:cs="Times New Roman"/>
          <w:sz w:val="24"/>
          <w:szCs w:val="24"/>
        </w:rPr>
        <w:t xml:space="preserve">(R3), dengan penurunan sebesar 6.272 mg/100 gr sampel. </w:t>
      </w:r>
    </w:p>
    <w:p w:rsid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Penurunan kandungan kolesterol daging dan hati berkaitan erat dengan kandungan serat kasar yang terdapat dalam ransum. Kandungan serat kasar pada ransum kontrol (R0).dan ransum yang mengandung campuran tepung daun katuk dan tepung daun murbei masing-masing sebesar 14.57% dan 13.45%. hal ini membuktikan bahwa komponen senyawa aktif dari campuran tepung daun katuk dan tepung daun murbei memberikan pengaruh yang lebih besar dalam menurunkan kadar kolesterol dibandingkan dengan pengaruh yang disebabkan </w:t>
      </w:r>
      <w:r w:rsidRPr="00343F8E">
        <w:rPr>
          <w:rFonts w:ascii="Times New Roman" w:hAnsi="Times New Roman" w:cs="Times New Roman"/>
          <w:sz w:val="24"/>
          <w:szCs w:val="24"/>
          <w:lang w:val="sv-SE"/>
        </w:rPr>
        <w:lastRenderedPageBreak/>
        <w:t>karena kandungan serat kasar. Hal ini juga diperkuat dengan kenyataan bahwa ransum kontol tidak menggunakan hijauan(tepung daun katuk ataupun tepung daun murbei).</w:t>
      </w:r>
    </w:p>
    <w:p w:rsidR="00CF0202" w:rsidRPr="00343F8E" w:rsidRDefault="00CF0202" w:rsidP="006D57B6">
      <w:pPr>
        <w:spacing w:after="0" w:line="360" w:lineRule="auto"/>
        <w:ind w:firstLine="720"/>
        <w:jc w:val="both"/>
        <w:rPr>
          <w:rFonts w:ascii="Times New Roman" w:hAnsi="Times New Roman" w:cs="Times New Roman"/>
          <w:sz w:val="24"/>
          <w:szCs w:val="24"/>
          <w:lang w:val="sv-SE"/>
        </w:rPr>
      </w:pPr>
    </w:p>
    <w:p w:rsidR="00343F8E" w:rsidRPr="00343F8E" w:rsidRDefault="00343F8E" w:rsidP="006D57B6">
      <w:pPr>
        <w:spacing w:after="0" w:line="360" w:lineRule="auto"/>
        <w:ind w:left="360" w:hanging="360"/>
        <w:jc w:val="both"/>
        <w:rPr>
          <w:rFonts w:ascii="Times New Roman" w:hAnsi="Times New Roman" w:cs="Times New Roman"/>
          <w:b/>
          <w:sz w:val="24"/>
          <w:szCs w:val="24"/>
          <w:lang w:val="sv-SE"/>
        </w:rPr>
      </w:pPr>
      <w:r w:rsidRPr="00343F8E">
        <w:rPr>
          <w:rFonts w:ascii="Times New Roman" w:hAnsi="Times New Roman" w:cs="Times New Roman"/>
          <w:b/>
          <w:sz w:val="24"/>
          <w:szCs w:val="24"/>
          <w:lang w:val="sv-SE"/>
        </w:rPr>
        <w:t>Kolesterol Serum Darah</w:t>
      </w:r>
    </w:p>
    <w:p w:rsidR="00343F8E" w:rsidRDefault="00343F8E" w:rsidP="006D57B6">
      <w:pPr>
        <w:spacing w:after="0" w:line="360" w:lineRule="auto"/>
        <w:ind w:firstLine="126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Kandungan kolesterol serum terendah terlihat pada puyuh yang diberi ransum yang mengandung tepung daun katuk (R1). Kandungan kolesterol dalam serum pada puyuh yang diberi ransum yang mengandung campuran tepung daun katuk dan tepung daun murbei (R3) sebesar 107,8 mg/dl, dan hanya berbeda 1,0 mg/dl dibandingkan dalam kandungan serum puyuh yang diberi ransum tepung daun katuk (R1). </w:t>
      </w:r>
    </w:p>
    <w:p w:rsidR="00CF0202" w:rsidRPr="00343F8E" w:rsidRDefault="00CF0202" w:rsidP="006D57B6">
      <w:pPr>
        <w:spacing w:after="0" w:line="360" w:lineRule="auto"/>
        <w:ind w:firstLine="1260"/>
        <w:jc w:val="both"/>
        <w:rPr>
          <w:rFonts w:ascii="Times New Roman" w:hAnsi="Times New Roman" w:cs="Times New Roman"/>
          <w:sz w:val="24"/>
          <w:szCs w:val="24"/>
          <w:lang w:val="sv-SE"/>
        </w:rPr>
      </w:pPr>
    </w:p>
    <w:p w:rsidR="00343F8E" w:rsidRPr="00343F8E" w:rsidRDefault="00F478AB" w:rsidP="00F478AB">
      <w:pPr>
        <w:tabs>
          <w:tab w:val="left" w:pos="1440"/>
        </w:tabs>
        <w:spacing w:after="0" w:line="360" w:lineRule="auto"/>
        <w:ind w:left="680"/>
        <w:rPr>
          <w:rFonts w:ascii="Times New Roman" w:hAnsi="Times New Roman" w:cs="Times New Roman"/>
          <w:sz w:val="24"/>
          <w:szCs w:val="24"/>
          <w:lang w:val="sv-SE"/>
        </w:rPr>
      </w:pPr>
      <w:r>
        <w:rPr>
          <w:rFonts w:ascii="Times New Roman" w:hAnsi="Times New Roman" w:cs="Times New Roman"/>
          <w:sz w:val="24"/>
          <w:szCs w:val="24"/>
          <w:lang w:val="sv-SE"/>
        </w:rPr>
        <w:tab/>
      </w:r>
      <w:r w:rsidR="00343F8E" w:rsidRPr="00343F8E">
        <w:rPr>
          <w:rFonts w:ascii="Times New Roman" w:hAnsi="Times New Roman" w:cs="Times New Roman"/>
          <w:sz w:val="24"/>
          <w:szCs w:val="24"/>
          <w:lang w:val="sv-SE"/>
        </w:rPr>
        <w:t>Tabel 5. Kolesterol  Serum Darah</w:t>
      </w:r>
    </w:p>
    <w:tbl>
      <w:tblPr>
        <w:tblW w:w="5120" w:type="dxa"/>
        <w:jc w:val="center"/>
        <w:tblInd w:w="103" w:type="dxa"/>
        <w:tblLook w:val="0000"/>
      </w:tblPr>
      <w:tblGrid>
        <w:gridCol w:w="1960"/>
        <w:gridCol w:w="3160"/>
      </w:tblGrid>
      <w:tr w:rsidR="00343F8E" w:rsidRPr="00343F8E">
        <w:trPr>
          <w:trHeight w:val="315"/>
          <w:jc w:val="center"/>
        </w:trPr>
        <w:tc>
          <w:tcPr>
            <w:tcW w:w="1960" w:type="dxa"/>
            <w:tcBorders>
              <w:top w:val="single" w:sz="4" w:space="0" w:color="auto"/>
              <w:bottom w:val="single" w:sz="4" w:space="0" w:color="auto"/>
            </w:tcBorders>
            <w:shd w:val="clear" w:color="auto" w:fill="FFFFFF"/>
            <w:noWrap/>
            <w:vAlign w:val="bottom"/>
          </w:tcPr>
          <w:p w:rsidR="00343F8E" w:rsidRPr="00C6233C" w:rsidRDefault="00343F8E" w:rsidP="006D57B6">
            <w:pPr>
              <w:spacing w:after="0" w:line="240" w:lineRule="auto"/>
              <w:jc w:val="center"/>
              <w:rPr>
                <w:rFonts w:ascii="Times New Roman" w:hAnsi="Times New Roman" w:cs="Times New Roman"/>
                <w:bCs/>
                <w:color w:val="000000"/>
                <w:sz w:val="24"/>
                <w:szCs w:val="24"/>
              </w:rPr>
            </w:pPr>
            <w:r w:rsidRPr="00C6233C">
              <w:rPr>
                <w:rFonts w:ascii="Times New Roman" w:hAnsi="Times New Roman" w:cs="Times New Roman"/>
                <w:bCs/>
                <w:color w:val="000000"/>
                <w:sz w:val="24"/>
                <w:szCs w:val="24"/>
              </w:rPr>
              <w:t>Perlakuan</w:t>
            </w:r>
          </w:p>
        </w:tc>
        <w:tc>
          <w:tcPr>
            <w:tcW w:w="3160" w:type="dxa"/>
            <w:tcBorders>
              <w:top w:val="single" w:sz="4" w:space="0" w:color="auto"/>
              <w:bottom w:val="single" w:sz="4" w:space="0" w:color="auto"/>
            </w:tcBorders>
            <w:shd w:val="clear" w:color="auto" w:fill="FFFFFF"/>
            <w:noWrap/>
            <w:vAlign w:val="bottom"/>
          </w:tcPr>
          <w:p w:rsidR="00343F8E" w:rsidRPr="00C6233C" w:rsidRDefault="00343F8E" w:rsidP="006D57B6">
            <w:pPr>
              <w:spacing w:after="0" w:line="240" w:lineRule="auto"/>
              <w:jc w:val="center"/>
              <w:rPr>
                <w:rFonts w:ascii="Times New Roman" w:hAnsi="Times New Roman" w:cs="Times New Roman"/>
                <w:bCs/>
                <w:color w:val="000000"/>
                <w:sz w:val="24"/>
                <w:szCs w:val="24"/>
              </w:rPr>
            </w:pPr>
            <w:r w:rsidRPr="00C6233C">
              <w:rPr>
                <w:rFonts w:ascii="Times New Roman" w:hAnsi="Times New Roman" w:cs="Times New Roman"/>
                <w:bCs/>
                <w:color w:val="000000"/>
                <w:sz w:val="24"/>
                <w:szCs w:val="24"/>
              </w:rPr>
              <w:t>Kolesterol (mg/dl)</w:t>
            </w:r>
          </w:p>
        </w:tc>
      </w:tr>
      <w:tr w:rsidR="00343F8E" w:rsidRPr="00343F8E">
        <w:trPr>
          <w:trHeight w:val="315"/>
          <w:jc w:val="center"/>
        </w:trPr>
        <w:tc>
          <w:tcPr>
            <w:tcW w:w="1960" w:type="dxa"/>
            <w:tcBorders>
              <w:top w:val="single" w:sz="4" w:space="0" w:color="auto"/>
            </w:tcBorders>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R0</w:t>
            </w:r>
          </w:p>
        </w:tc>
        <w:tc>
          <w:tcPr>
            <w:tcW w:w="3160" w:type="dxa"/>
            <w:tcBorders>
              <w:top w:val="single" w:sz="4" w:space="0" w:color="auto"/>
            </w:tcBorders>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157.3</w:t>
            </w:r>
          </w:p>
        </w:tc>
      </w:tr>
      <w:tr w:rsidR="00343F8E" w:rsidRPr="00343F8E">
        <w:trPr>
          <w:trHeight w:val="315"/>
          <w:jc w:val="center"/>
        </w:trPr>
        <w:tc>
          <w:tcPr>
            <w:tcW w:w="1960" w:type="dxa"/>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R1</w:t>
            </w:r>
          </w:p>
        </w:tc>
        <w:tc>
          <w:tcPr>
            <w:tcW w:w="3160" w:type="dxa"/>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106.8</w:t>
            </w:r>
          </w:p>
        </w:tc>
      </w:tr>
      <w:tr w:rsidR="00343F8E" w:rsidRPr="00343F8E">
        <w:trPr>
          <w:trHeight w:val="315"/>
          <w:jc w:val="center"/>
        </w:trPr>
        <w:tc>
          <w:tcPr>
            <w:tcW w:w="1960" w:type="dxa"/>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R2</w:t>
            </w:r>
          </w:p>
        </w:tc>
        <w:tc>
          <w:tcPr>
            <w:tcW w:w="3160" w:type="dxa"/>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125.2</w:t>
            </w:r>
          </w:p>
        </w:tc>
      </w:tr>
      <w:tr w:rsidR="00343F8E" w:rsidRPr="00343F8E">
        <w:trPr>
          <w:trHeight w:val="315"/>
          <w:jc w:val="center"/>
        </w:trPr>
        <w:tc>
          <w:tcPr>
            <w:tcW w:w="1960" w:type="dxa"/>
            <w:tcBorders>
              <w:bottom w:val="single" w:sz="4" w:space="0" w:color="auto"/>
            </w:tcBorders>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R3</w:t>
            </w:r>
          </w:p>
        </w:tc>
        <w:tc>
          <w:tcPr>
            <w:tcW w:w="3160" w:type="dxa"/>
            <w:tcBorders>
              <w:bottom w:val="single" w:sz="4" w:space="0" w:color="auto"/>
            </w:tcBorders>
            <w:shd w:val="clear" w:color="auto" w:fill="FFFFFF"/>
            <w:noWrap/>
            <w:vAlign w:val="bottom"/>
          </w:tcPr>
          <w:p w:rsidR="00343F8E" w:rsidRPr="00343F8E" w:rsidRDefault="00343F8E" w:rsidP="006D57B6">
            <w:pPr>
              <w:spacing w:after="0" w:line="240" w:lineRule="auto"/>
              <w:jc w:val="center"/>
              <w:rPr>
                <w:rFonts w:ascii="Times New Roman" w:hAnsi="Times New Roman" w:cs="Times New Roman"/>
                <w:color w:val="000000"/>
                <w:sz w:val="24"/>
                <w:szCs w:val="24"/>
              </w:rPr>
            </w:pPr>
            <w:r w:rsidRPr="00343F8E">
              <w:rPr>
                <w:rFonts w:ascii="Times New Roman" w:hAnsi="Times New Roman" w:cs="Times New Roman"/>
                <w:color w:val="000000"/>
                <w:sz w:val="24"/>
                <w:szCs w:val="24"/>
              </w:rPr>
              <w:t>107.8</w:t>
            </w:r>
          </w:p>
        </w:tc>
      </w:tr>
    </w:tbl>
    <w:p w:rsidR="009E6442" w:rsidRDefault="009E6442" w:rsidP="006D57B6">
      <w:pPr>
        <w:widowControl w:val="0"/>
        <w:autoSpaceDE w:val="0"/>
        <w:autoSpaceDN w:val="0"/>
        <w:adjustRightInd w:val="0"/>
        <w:spacing w:after="0" w:line="360" w:lineRule="auto"/>
        <w:rPr>
          <w:rFonts w:ascii="Times New Roman" w:hAnsi="Times New Roman" w:cs="Times New Roman"/>
          <w:b/>
          <w:sz w:val="24"/>
          <w:szCs w:val="24"/>
          <w:lang w:val="de-DE"/>
        </w:rPr>
      </w:pPr>
    </w:p>
    <w:p w:rsidR="00F02375" w:rsidRDefault="00F02375" w:rsidP="006D57B6">
      <w:pPr>
        <w:widowControl w:val="0"/>
        <w:autoSpaceDE w:val="0"/>
        <w:autoSpaceDN w:val="0"/>
        <w:adjustRightInd w:val="0"/>
        <w:spacing w:after="0" w:line="360" w:lineRule="auto"/>
        <w:rPr>
          <w:rFonts w:ascii="Times New Roman" w:hAnsi="Times New Roman" w:cs="Times New Roman"/>
          <w:b/>
          <w:sz w:val="24"/>
          <w:szCs w:val="24"/>
          <w:lang w:val="de-DE"/>
        </w:rPr>
      </w:pPr>
    </w:p>
    <w:p w:rsidR="00343F8E" w:rsidRPr="00343F8E" w:rsidRDefault="00343F8E" w:rsidP="006D57B6">
      <w:pPr>
        <w:widowControl w:val="0"/>
        <w:autoSpaceDE w:val="0"/>
        <w:autoSpaceDN w:val="0"/>
        <w:adjustRightInd w:val="0"/>
        <w:spacing w:after="0" w:line="360" w:lineRule="auto"/>
        <w:rPr>
          <w:rFonts w:ascii="Times New Roman" w:hAnsi="Times New Roman" w:cs="Times New Roman"/>
          <w:b/>
          <w:sz w:val="24"/>
          <w:szCs w:val="24"/>
          <w:lang w:val="de-DE"/>
        </w:rPr>
      </w:pPr>
      <w:r w:rsidRPr="00343F8E">
        <w:rPr>
          <w:rFonts w:ascii="Times New Roman" w:hAnsi="Times New Roman" w:cs="Times New Roman"/>
          <w:b/>
          <w:sz w:val="24"/>
          <w:szCs w:val="24"/>
          <w:lang w:val="de-DE"/>
        </w:rPr>
        <w:t>Profil Darah</w:t>
      </w:r>
    </w:p>
    <w:p w:rsidR="00343F8E" w:rsidRPr="00343F8E" w:rsidRDefault="00343F8E" w:rsidP="006D57B6">
      <w:pPr>
        <w:spacing w:after="0" w:line="360" w:lineRule="auto"/>
        <w:ind w:firstLine="720"/>
        <w:jc w:val="both"/>
        <w:rPr>
          <w:rFonts w:ascii="Times New Roman" w:hAnsi="Times New Roman" w:cs="Times New Roman"/>
          <w:sz w:val="24"/>
          <w:szCs w:val="24"/>
          <w:lang w:val="de-DE"/>
        </w:rPr>
      </w:pPr>
      <w:r w:rsidRPr="00343F8E">
        <w:rPr>
          <w:rFonts w:ascii="Times New Roman" w:hAnsi="Times New Roman" w:cs="Times New Roman"/>
          <w:sz w:val="24"/>
          <w:szCs w:val="24"/>
          <w:lang w:val="de-DE"/>
        </w:rPr>
        <w:t>Profil darah puyuh yang meliputi hemoglobin (Hb g %), pack cell volume (PCV %), butir darah merah (BDM juta/mm</w:t>
      </w:r>
      <w:r w:rsidRPr="00343F8E">
        <w:rPr>
          <w:rFonts w:ascii="Times New Roman" w:hAnsi="Times New Roman" w:cs="Times New Roman"/>
          <w:sz w:val="24"/>
          <w:szCs w:val="24"/>
          <w:vertAlign w:val="superscript"/>
          <w:lang w:val="de-DE"/>
        </w:rPr>
        <w:t>3</w:t>
      </w:r>
      <w:r w:rsidRPr="00343F8E">
        <w:rPr>
          <w:rFonts w:ascii="Times New Roman" w:hAnsi="Times New Roman" w:cs="Times New Roman"/>
          <w:sz w:val="24"/>
          <w:szCs w:val="24"/>
          <w:lang w:val="de-DE"/>
        </w:rPr>
        <w:t>), butir darah putih (ribu/mm</w:t>
      </w:r>
      <w:r w:rsidRPr="00343F8E">
        <w:rPr>
          <w:rFonts w:ascii="Times New Roman" w:hAnsi="Times New Roman" w:cs="Times New Roman"/>
          <w:sz w:val="24"/>
          <w:szCs w:val="24"/>
          <w:vertAlign w:val="superscript"/>
          <w:lang w:val="de-DE"/>
        </w:rPr>
        <w:t>3</w:t>
      </w:r>
      <w:r w:rsidRPr="00343F8E">
        <w:rPr>
          <w:rFonts w:ascii="Times New Roman" w:hAnsi="Times New Roman" w:cs="Times New Roman"/>
          <w:sz w:val="24"/>
          <w:szCs w:val="24"/>
          <w:lang w:val="de-DE"/>
        </w:rPr>
        <w:t>), dan diferensiasi BDP yang meliputi komponen leukosit, heterofil, dan monosit dapat dilihat pada Tabel 6.</w:t>
      </w:r>
    </w:p>
    <w:p w:rsidR="00343F8E" w:rsidRPr="00343F8E" w:rsidRDefault="00343F8E" w:rsidP="006D57B6">
      <w:pPr>
        <w:spacing w:after="0" w:line="360" w:lineRule="auto"/>
        <w:ind w:firstLine="720"/>
        <w:jc w:val="both"/>
        <w:rPr>
          <w:rFonts w:ascii="Times New Roman" w:hAnsi="Times New Roman" w:cs="Times New Roman"/>
          <w:sz w:val="24"/>
          <w:szCs w:val="24"/>
          <w:lang w:val="de-DE"/>
        </w:rPr>
      </w:pPr>
      <w:r w:rsidRPr="00343F8E">
        <w:rPr>
          <w:rFonts w:ascii="Times New Roman" w:hAnsi="Times New Roman" w:cs="Times New Roman"/>
          <w:sz w:val="24"/>
          <w:szCs w:val="24"/>
          <w:lang w:val="de-DE"/>
        </w:rPr>
        <w:t>Hasil analisis menunjukkan tidak ada perbedaan nilai profil darah puyuh yang disebabkan oleh perlakuan. Besarnya kisaran nilai dalam perlakuan menunjukkan bahwa puyuh secara individu bervariasi profil darahnya. Faktor yang mempengaruhi variasi profil darah antara lain, jenis kelamin, umur, spesies, status faal (sedang produksi), jenis makanan, tingkat stess, dan lingkungannya.</w:t>
      </w:r>
    </w:p>
    <w:p w:rsidR="009E617A" w:rsidRDefault="00343F8E" w:rsidP="009E617A">
      <w:pPr>
        <w:tabs>
          <w:tab w:val="left" w:pos="170"/>
        </w:tabs>
        <w:spacing w:after="0" w:line="360" w:lineRule="auto"/>
        <w:jc w:val="both"/>
        <w:rPr>
          <w:rFonts w:ascii="Times New Roman" w:hAnsi="Times New Roman" w:cs="Times New Roman"/>
          <w:sz w:val="24"/>
          <w:szCs w:val="24"/>
          <w:lang w:val="de-DE"/>
        </w:rPr>
      </w:pPr>
      <w:r w:rsidRPr="00343F8E">
        <w:rPr>
          <w:rFonts w:ascii="Times New Roman" w:hAnsi="Times New Roman" w:cs="Times New Roman"/>
          <w:sz w:val="24"/>
          <w:szCs w:val="24"/>
          <w:lang w:val="de-DE"/>
        </w:rPr>
        <w:tab/>
      </w:r>
      <w:r w:rsidRPr="00343F8E">
        <w:rPr>
          <w:rFonts w:ascii="Times New Roman" w:hAnsi="Times New Roman" w:cs="Times New Roman"/>
          <w:sz w:val="24"/>
          <w:szCs w:val="24"/>
          <w:lang w:val="de-DE"/>
        </w:rPr>
        <w:tab/>
      </w:r>
      <w:r w:rsidRPr="00343F8E">
        <w:rPr>
          <w:rFonts w:ascii="Times New Roman" w:hAnsi="Times New Roman" w:cs="Times New Roman"/>
          <w:sz w:val="24"/>
          <w:szCs w:val="24"/>
          <w:lang w:val="de-DE"/>
        </w:rPr>
        <w:tab/>
      </w:r>
    </w:p>
    <w:p w:rsidR="00CF0202" w:rsidRDefault="00CF0202" w:rsidP="009E617A">
      <w:pPr>
        <w:tabs>
          <w:tab w:val="left" w:pos="170"/>
        </w:tabs>
        <w:spacing w:after="0" w:line="360" w:lineRule="auto"/>
        <w:jc w:val="both"/>
        <w:rPr>
          <w:rFonts w:ascii="Times New Roman" w:hAnsi="Times New Roman" w:cs="Times New Roman"/>
          <w:sz w:val="24"/>
          <w:szCs w:val="24"/>
          <w:lang w:val="de-DE"/>
        </w:rPr>
      </w:pPr>
    </w:p>
    <w:p w:rsidR="00CF0202" w:rsidRDefault="00CF0202" w:rsidP="009E617A">
      <w:pPr>
        <w:tabs>
          <w:tab w:val="left" w:pos="170"/>
        </w:tabs>
        <w:spacing w:after="0" w:line="360" w:lineRule="auto"/>
        <w:jc w:val="both"/>
        <w:rPr>
          <w:rFonts w:ascii="Times New Roman" w:hAnsi="Times New Roman" w:cs="Times New Roman"/>
          <w:sz w:val="24"/>
          <w:szCs w:val="24"/>
          <w:lang w:val="de-DE"/>
        </w:rPr>
      </w:pPr>
    </w:p>
    <w:p w:rsidR="00343F8E" w:rsidRDefault="00343F8E" w:rsidP="009E617A">
      <w:pPr>
        <w:tabs>
          <w:tab w:val="left" w:pos="170"/>
        </w:tabs>
        <w:spacing w:after="0" w:line="360" w:lineRule="auto"/>
        <w:jc w:val="both"/>
        <w:rPr>
          <w:rFonts w:ascii="Times New Roman" w:hAnsi="Times New Roman" w:cs="Times New Roman"/>
          <w:sz w:val="24"/>
          <w:szCs w:val="24"/>
          <w:lang w:val="de-DE"/>
        </w:rPr>
      </w:pPr>
      <w:r w:rsidRPr="00343F8E">
        <w:rPr>
          <w:rFonts w:ascii="Times New Roman" w:hAnsi="Times New Roman" w:cs="Times New Roman"/>
          <w:sz w:val="24"/>
          <w:szCs w:val="24"/>
          <w:lang w:val="de-DE"/>
        </w:rPr>
        <w:lastRenderedPageBreak/>
        <w:t xml:space="preserve">Tabel 6. Profil </w:t>
      </w:r>
      <w:r w:rsidR="001B4D29" w:rsidRPr="00343F8E">
        <w:rPr>
          <w:rFonts w:ascii="Times New Roman" w:hAnsi="Times New Roman" w:cs="Times New Roman"/>
          <w:sz w:val="24"/>
          <w:szCs w:val="24"/>
          <w:lang w:val="de-DE"/>
        </w:rPr>
        <w:t>darah puyuh</w:t>
      </w:r>
    </w:p>
    <w:tbl>
      <w:tblPr>
        <w:tblStyle w:val="TableGrid"/>
        <w:tblW w:w="7920" w:type="dxa"/>
        <w:tblInd w:w="108" w:type="dxa"/>
        <w:tblBorders>
          <w:left w:val="none" w:sz="0" w:space="0" w:color="auto"/>
          <w:right w:val="none" w:sz="0" w:space="0" w:color="auto"/>
          <w:insideH w:val="none" w:sz="0" w:space="0" w:color="auto"/>
          <w:insideV w:val="none" w:sz="0" w:space="0" w:color="auto"/>
        </w:tblBorders>
        <w:tblLook w:val="01E0"/>
      </w:tblPr>
      <w:tblGrid>
        <w:gridCol w:w="1620"/>
        <w:gridCol w:w="1440"/>
        <w:gridCol w:w="1620"/>
        <w:gridCol w:w="1620"/>
        <w:gridCol w:w="1620"/>
      </w:tblGrid>
      <w:tr w:rsidR="00A34648" w:rsidRPr="003064D4">
        <w:tc>
          <w:tcPr>
            <w:tcW w:w="1620" w:type="dxa"/>
            <w:tcBorders>
              <w:top w:val="single" w:sz="4" w:space="0" w:color="auto"/>
              <w:bottom w:val="single" w:sz="4" w:space="0" w:color="auto"/>
            </w:tcBorders>
          </w:tcPr>
          <w:p w:rsidR="00A34648" w:rsidRPr="003064D4" w:rsidRDefault="00A34648" w:rsidP="003064D4">
            <w:pPr>
              <w:spacing w:after="0" w:line="360" w:lineRule="auto"/>
              <w:jc w:val="center"/>
              <w:rPr>
                <w:rFonts w:ascii="Times New Roman" w:hAnsi="Times New Roman" w:cs="Times New Roman"/>
                <w:sz w:val="20"/>
                <w:szCs w:val="20"/>
                <w:lang w:val="sv-SE"/>
              </w:rPr>
            </w:pPr>
            <w:r w:rsidRPr="003064D4">
              <w:rPr>
                <w:rFonts w:ascii="Times New Roman" w:hAnsi="Times New Roman" w:cs="Times New Roman"/>
                <w:sz w:val="20"/>
                <w:szCs w:val="20"/>
                <w:lang w:val="sv-SE"/>
              </w:rPr>
              <w:t>Parameter</w:t>
            </w:r>
          </w:p>
        </w:tc>
        <w:tc>
          <w:tcPr>
            <w:tcW w:w="1440" w:type="dxa"/>
            <w:tcBorders>
              <w:top w:val="single" w:sz="4" w:space="0" w:color="auto"/>
              <w:bottom w:val="single" w:sz="4" w:space="0" w:color="auto"/>
            </w:tcBorders>
          </w:tcPr>
          <w:p w:rsidR="00A34648" w:rsidRPr="003064D4" w:rsidRDefault="00A34648" w:rsidP="003064D4">
            <w:pPr>
              <w:spacing w:after="0" w:line="360" w:lineRule="auto"/>
              <w:jc w:val="center"/>
              <w:rPr>
                <w:rFonts w:ascii="Times New Roman" w:hAnsi="Times New Roman" w:cs="Times New Roman"/>
                <w:sz w:val="20"/>
                <w:szCs w:val="20"/>
                <w:lang w:val="sv-SE"/>
              </w:rPr>
            </w:pPr>
            <w:r w:rsidRPr="003064D4">
              <w:rPr>
                <w:rFonts w:ascii="Times New Roman" w:hAnsi="Times New Roman" w:cs="Times New Roman"/>
                <w:sz w:val="20"/>
                <w:szCs w:val="20"/>
                <w:lang w:val="sv-SE"/>
              </w:rPr>
              <w:t>RO</w:t>
            </w:r>
          </w:p>
        </w:tc>
        <w:tc>
          <w:tcPr>
            <w:tcW w:w="1620" w:type="dxa"/>
            <w:tcBorders>
              <w:top w:val="single" w:sz="4" w:space="0" w:color="auto"/>
              <w:bottom w:val="single" w:sz="4" w:space="0" w:color="auto"/>
            </w:tcBorders>
          </w:tcPr>
          <w:p w:rsidR="00A34648" w:rsidRPr="003064D4" w:rsidRDefault="00A34648" w:rsidP="003064D4">
            <w:pPr>
              <w:spacing w:after="0" w:line="360" w:lineRule="auto"/>
              <w:jc w:val="center"/>
              <w:rPr>
                <w:rFonts w:ascii="Times New Roman" w:hAnsi="Times New Roman" w:cs="Times New Roman"/>
                <w:sz w:val="20"/>
                <w:szCs w:val="20"/>
                <w:lang w:val="sv-SE"/>
              </w:rPr>
            </w:pPr>
            <w:r w:rsidRPr="003064D4">
              <w:rPr>
                <w:rFonts w:ascii="Times New Roman" w:hAnsi="Times New Roman" w:cs="Times New Roman"/>
                <w:sz w:val="20"/>
                <w:szCs w:val="20"/>
                <w:lang w:val="sv-SE"/>
              </w:rPr>
              <w:t>R1</w:t>
            </w:r>
          </w:p>
        </w:tc>
        <w:tc>
          <w:tcPr>
            <w:tcW w:w="1620" w:type="dxa"/>
            <w:tcBorders>
              <w:top w:val="single" w:sz="4" w:space="0" w:color="auto"/>
              <w:bottom w:val="single" w:sz="4" w:space="0" w:color="auto"/>
            </w:tcBorders>
          </w:tcPr>
          <w:p w:rsidR="00A34648" w:rsidRPr="003064D4" w:rsidRDefault="00A34648" w:rsidP="003064D4">
            <w:pPr>
              <w:spacing w:after="0" w:line="360" w:lineRule="auto"/>
              <w:jc w:val="center"/>
              <w:rPr>
                <w:rFonts w:ascii="Times New Roman" w:hAnsi="Times New Roman" w:cs="Times New Roman"/>
                <w:sz w:val="20"/>
                <w:szCs w:val="20"/>
                <w:lang w:val="sv-SE"/>
              </w:rPr>
            </w:pPr>
            <w:r w:rsidRPr="003064D4">
              <w:rPr>
                <w:rFonts w:ascii="Times New Roman" w:hAnsi="Times New Roman" w:cs="Times New Roman"/>
                <w:sz w:val="20"/>
                <w:szCs w:val="20"/>
                <w:lang w:val="sv-SE"/>
              </w:rPr>
              <w:t>R2</w:t>
            </w:r>
          </w:p>
        </w:tc>
        <w:tc>
          <w:tcPr>
            <w:tcW w:w="1620" w:type="dxa"/>
            <w:tcBorders>
              <w:top w:val="single" w:sz="4" w:space="0" w:color="auto"/>
              <w:bottom w:val="single" w:sz="4" w:space="0" w:color="auto"/>
            </w:tcBorders>
          </w:tcPr>
          <w:p w:rsidR="00A34648" w:rsidRPr="003064D4" w:rsidRDefault="00A34648" w:rsidP="003064D4">
            <w:pPr>
              <w:spacing w:after="0" w:line="360" w:lineRule="auto"/>
              <w:jc w:val="center"/>
              <w:rPr>
                <w:rFonts w:ascii="Times New Roman" w:hAnsi="Times New Roman" w:cs="Times New Roman"/>
                <w:sz w:val="20"/>
                <w:szCs w:val="20"/>
                <w:lang w:val="sv-SE"/>
              </w:rPr>
            </w:pPr>
            <w:r w:rsidRPr="003064D4">
              <w:rPr>
                <w:rFonts w:ascii="Times New Roman" w:hAnsi="Times New Roman" w:cs="Times New Roman"/>
                <w:sz w:val="20"/>
                <w:szCs w:val="20"/>
                <w:lang w:val="sv-SE"/>
              </w:rPr>
              <w:t>R3</w:t>
            </w:r>
          </w:p>
        </w:tc>
      </w:tr>
      <w:tr w:rsidR="00A34648" w:rsidRPr="003064D4">
        <w:tc>
          <w:tcPr>
            <w:tcW w:w="1620" w:type="dxa"/>
            <w:tcBorders>
              <w:top w:val="single" w:sz="4" w:space="0" w:color="auto"/>
            </w:tcBorders>
          </w:tcPr>
          <w:p w:rsidR="00A34648" w:rsidRPr="003064D4" w:rsidRDefault="00A34648" w:rsidP="003064D4">
            <w:pPr>
              <w:spacing w:after="0" w:line="360" w:lineRule="auto"/>
              <w:rPr>
                <w:rFonts w:ascii="Times New Roman" w:hAnsi="Times New Roman" w:cs="Times New Roman"/>
                <w:sz w:val="20"/>
                <w:szCs w:val="20"/>
                <w:lang w:val="sv-SE"/>
              </w:rPr>
            </w:pPr>
            <w:r w:rsidRPr="003064D4">
              <w:rPr>
                <w:rFonts w:ascii="Times New Roman" w:hAnsi="Times New Roman" w:cs="Times New Roman"/>
                <w:sz w:val="20"/>
                <w:szCs w:val="20"/>
                <w:lang w:val="sv-SE"/>
              </w:rPr>
              <w:t>Hb (g%)</w:t>
            </w:r>
          </w:p>
        </w:tc>
        <w:tc>
          <w:tcPr>
            <w:tcW w:w="1440" w:type="dxa"/>
            <w:tcBorders>
              <w:top w:val="single" w:sz="4" w:space="0" w:color="auto"/>
            </w:tcBorders>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14.10 ±1.85</w:t>
            </w:r>
          </w:p>
        </w:tc>
        <w:tc>
          <w:tcPr>
            <w:tcW w:w="1620" w:type="dxa"/>
            <w:tcBorders>
              <w:top w:val="single" w:sz="4" w:space="0" w:color="auto"/>
            </w:tcBorders>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12.89 ±</w:t>
            </w:r>
            <w:r w:rsidR="003064D4">
              <w:rPr>
                <w:rFonts w:ascii="Times New Roman" w:hAnsi="Times New Roman" w:cs="Times New Roman"/>
                <w:sz w:val="20"/>
                <w:szCs w:val="20"/>
                <w:lang w:val="sv-SE"/>
              </w:rPr>
              <w:t xml:space="preserve"> </w:t>
            </w:r>
            <w:r w:rsidRPr="003064D4">
              <w:rPr>
                <w:rFonts w:ascii="Times New Roman" w:hAnsi="Times New Roman" w:cs="Times New Roman"/>
                <w:sz w:val="20"/>
                <w:szCs w:val="20"/>
                <w:lang w:val="sv-SE"/>
              </w:rPr>
              <w:t>0.71</w:t>
            </w:r>
          </w:p>
        </w:tc>
        <w:tc>
          <w:tcPr>
            <w:tcW w:w="1620" w:type="dxa"/>
            <w:tcBorders>
              <w:top w:val="single" w:sz="4" w:space="0" w:color="auto"/>
            </w:tcBorders>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14.07 ± 2.24</w:t>
            </w:r>
          </w:p>
        </w:tc>
        <w:tc>
          <w:tcPr>
            <w:tcW w:w="1620" w:type="dxa"/>
            <w:tcBorders>
              <w:top w:val="single" w:sz="4" w:space="0" w:color="auto"/>
            </w:tcBorders>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13.06 ± 1.56</w:t>
            </w:r>
          </w:p>
        </w:tc>
      </w:tr>
      <w:tr w:rsidR="00A34648" w:rsidRPr="003064D4">
        <w:tc>
          <w:tcPr>
            <w:tcW w:w="1620" w:type="dxa"/>
          </w:tcPr>
          <w:p w:rsidR="00A34648" w:rsidRPr="003064D4" w:rsidRDefault="00A34648" w:rsidP="003064D4">
            <w:pPr>
              <w:spacing w:after="0" w:line="360" w:lineRule="auto"/>
              <w:rPr>
                <w:rFonts w:ascii="Times New Roman" w:hAnsi="Times New Roman" w:cs="Times New Roman"/>
                <w:sz w:val="20"/>
                <w:szCs w:val="20"/>
                <w:lang w:val="sv-SE"/>
              </w:rPr>
            </w:pPr>
            <w:r w:rsidRPr="003064D4">
              <w:rPr>
                <w:rFonts w:ascii="Times New Roman" w:hAnsi="Times New Roman" w:cs="Times New Roman"/>
                <w:sz w:val="20"/>
                <w:szCs w:val="20"/>
                <w:lang w:val="sv-SE"/>
              </w:rPr>
              <w:t>PCV (%)</w:t>
            </w:r>
          </w:p>
        </w:tc>
        <w:tc>
          <w:tcPr>
            <w:tcW w:w="144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40.45 ± 4.25</w:t>
            </w:r>
          </w:p>
        </w:tc>
        <w:tc>
          <w:tcPr>
            <w:tcW w:w="162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40.95 ± 02.52</w:t>
            </w:r>
          </w:p>
        </w:tc>
        <w:tc>
          <w:tcPr>
            <w:tcW w:w="162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39.30 ± 2.84</w:t>
            </w:r>
          </w:p>
        </w:tc>
        <w:tc>
          <w:tcPr>
            <w:tcW w:w="162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40.20 ±2.01</w:t>
            </w:r>
          </w:p>
        </w:tc>
      </w:tr>
      <w:tr w:rsidR="00A34648" w:rsidRPr="003064D4">
        <w:tc>
          <w:tcPr>
            <w:tcW w:w="1620" w:type="dxa"/>
          </w:tcPr>
          <w:p w:rsidR="00A34648" w:rsidRPr="003064D4" w:rsidRDefault="00A34648" w:rsidP="003064D4">
            <w:pPr>
              <w:spacing w:after="0" w:line="360" w:lineRule="auto"/>
              <w:rPr>
                <w:rFonts w:ascii="Times New Roman" w:hAnsi="Times New Roman" w:cs="Times New Roman"/>
                <w:sz w:val="20"/>
                <w:szCs w:val="20"/>
                <w:lang w:val="sv-SE"/>
              </w:rPr>
            </w:pPr>
            <w:r w:rsidRPr="003064D4">
              <w:rPr>
                <w:rFonts w:ascii="Times New Roman" w:hAnsi="Times New Roman" w:cs="Times New Roman"/>
                <w:sz w:val="20"/>
                <w:szCs w:val="20"/>
                <w:lang w:val="sv-SE"/>
              </w:rPr>
              <w:t>BDM (10</w:t>
            </w:r>
            <w:r w:rsidRPr="003064D4">
              <w:rPr>
                <w:rFonts w:ascii="Times New Roman" w:hAnsi="Times New Roman" w:cs="Times New Roman"/>
                <w:sz w:val="20"/>
                <w:szCs w:val="20"/>
                <w:vertAlign w:val="superscript"/>
                <w:lang w:val="sv-SE"/>
              </w:rPr>
              <w:t>3</w:t>
            </w:r>
            <w:r w:rsidRPr="003064D4">
              <w:rPr>
                <w:rFonts w:ascii="Times New Roman" w:hAnsi="Times New Roman" w:cs="Times New Roman"/>
                <w:sz w:val="20"/>
                <w:szCs w:val="20"/>
                <w:lang w:val="sv-SE"/>
              </w:rPr>
              <w:t>/ mm</w:t>
            </w:r>
            <w:r w:rsidRPr="003064D4">
              <w:rPr>
                <w:rFonts w:ascii="Times New Roman" w:hAnsi="Times New Roman" w:cs="Times New Roman"/>
                <w:sz w:val="20"/>
                <w:szCs w:val="20"/>
                <w:vertAlign w:val="superscript"/>
                <w:lang w:val="sv-SE"/>
              </w:rPr>
              <w:t>3</w:t>
            </w:r>
            <w:r w:rsidRPr="003064D4">
              <w:rPr>
                <w:rFonts w:ascii="Times New Roman" w:hAnsi="Times New Roman" w:cs="Times New Roman"/>
                <w:sz w:val="20"/>
                <w:szCs w:val="20"/>
                <w:lang w:val="sv-SE"/>
              </w:rPr>
              <w:t>)</w:t>
            </w:r>
          </w:p>
        </w:tc>
        <w:tc>
          <w:tcPr>
            <w:tcW w:w="144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3.05 ±0.21</w:t>
            </w:r>
          </w:p>
        </w:tc>
        <w:tc>
          <w:tcPr>
            <w:tcW w:w="162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2.52 ±1.29</w:t>
            </w:r>
          </w:p>
        </w:tc>
        <w:tc>
          <w:tcPr>
            <w:tcW w:w="162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3.17 ± 0.56</w:t>
            </w:r>
          </w:p>
        </w:tc>
        <w:tc>
          <w:tcPr>
            <w:tcW w:w="1620" w:type="dxa"/>
          </w:tcPr>
          <w:p w:rsidR="00A34648" w:rsidRPr="003064D4" w:rsidRDefault="00A34648"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3.10 ± 0.28</w:t>
            </w:r>
          </w:p>
        </w:tc>
      </w:tr>
      <w:tr w:rsidR="00A34648" w:rsidRPr="003064D4">
        <w:tc>
          <w:tcPr>
            <w:tcW w:w="1620" w:type="dxa"/>
          </w:tcPr>
          <w:p w:rsidR="00A34648" w:rsidRPr="003064D4" w:rsidRDefault="003064D4" w:rsidP="003064D4">
            <w:pPr>
              <w:spacing w:after="0" w:line="360" w:lineRule="auto"/>
              <w:rPr>
                <w:rFonts w:ascii="Times New Roman" w:hAnsi="Times New Roman" w:cs="Times New Roman"/>
                <w:sz w:val="20"/>
                <w:szCs w:val="20"/>
                <w:lang w:val="sv-SE"/>
              </w:rPr>
            </w:pPr>
            <w:r w:rsidRPr="003064D4">
              <w:rPr>
                <w:rFonts w:ascii="Times New Roman" w:hAnsi="Times New Roman" w:cs="Times New Roman"/>
                <w:sz w:val="20"/>
                <w:szCs w:val="20"/>
                <w:lang w:val="sv-SE"/>
              </w:rPr>
              <w:t>BDP (10</w:t>
            </w:r>
            <w:r w:rsidRPr="003064D4">
              <w:rPr>
                <w:rFonts w:ascii="Times New Roman" w:hAnsi="Times New Roman" w:cs="Times New Roman"/>
                <w:sz w:val="20"/>
                <w:szCs w:val="20"/>
                <w:vertAlign w:val="superscript"/>
                <w:lang w:val="sv-SE"/>
              </w:rPr>
              <w:t>3</w:t>
            </w:r>
            <w:r w:rsidRPr="003064D4">
              <w:rPr>
                <w:rFonts w:ascii="Times New Roman" w:hAnsi="Times New Roman" w:cs="Times New Roman"/>
                <w:sz w:val="20"/>
                <w:szCs w:val="20"/>
                <w:lang w:val="sv-SE"/>
              </w:rPr>
              <w:t>/ mm</w:t>
            </w:r>
            <w:r w:rsidRPr="003064D4">
              <w:rPr>
                <w:rFonts w:ascii="Times New Roman" w:hAnsi="Times New Roman" w:cs="Times New Roman"/>
                <w:sz w:val="20"/>
                <w:szCs w:val="20"/>
                <w:vertAlign w:val="superscript"/>
                <w:lang w:val="sv-SE"/>
              </w:rPr>
              <w:t>3</w:t>
            </w:r>
            <w:r w:rsidRPr="003064D4">
              <w:rPr>
                <w:rFonts w:ascii="Times New Roman" w:hAnsi="Times New Roman" w:cs="Times New Roman"/>
                <w:sz w:val="20"/>
                <w:szCs w:val="20"/>
                <w:lang w:val="sv-SE"/>
              </w:rPr>
              <w:t>)</w:t>
            </w:r>
          </w:p>
        </w:tc>
        <w:tc>
          <w:tcPr>
            <w:tcW w:w="144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14.32 ± 5.02</w:t>
            </w:r>
          </w:p>
        </w:tc>
        <w:tc>
          <w:tcPr>
            <w:tcW w:w="162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9.32 ± 6.29</w:t>
            </w:r>
          </w:p>
        </w:tc>
        <w:tc>
          <w:tcPr>
            <w:tcW w:w="162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14.00 ± 6.02</w:t>
            </w:r>
          </w:p>
        </w:tc>
        <w:tc>
          <w:tcPr>
            <w:tcW w:w="162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10.08 ± 3.45</w:t>
            </w:r>
          </w:p>
        </w:tc>
      </w:tr>
      <w:tr w:rsidR="00A34648" w:rsidRPr="003064D4">
        <w:tc>
          <w:tcPr>
            <w:tcW w:w="1620" w:type="dxa"/>
          </w:tcPr>
          <w:p w:rsidR="00A34648" w:rsidRPr="003064D4" w:rsidRDefault="003064D4" w:rsidP="003064D4">
            <w:pPr>
              <w:spacing w:after="0" w:line="360" w:lineRule="auto"/>
              <w:rPr>
                <w:rFonts w:ascii="Times New Roman" w:hAnsi="Times New Roman" w:cs="Times New Roman"/>
                <w:sz w:val="20"/>
                <w:szCs w:val="20"/>
                <w:lang w:val="sv-SE"/>
              </w:rPr>
            </w:pPr>
            <w:r w:rsidRPr="003064D4">
              <w:rPr>
                <w:rFonts w:ascii="Times New Roman" w:hAnsi="Times New Roman" w:cs="Times New Roman"/>
                <w:sz w:val="20"/>
                <w:szCs w:val="20"/>
                <w:lang w:val="sv-SE"/>
              </w:rPr>
              <w:t>Lymfosit (%)</w:t>
            </w:r>
          </w:p>
        </w:tc>
        <w:tc>
          <w:tcPr>
            <w:tcW w:w="144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45.20 ± 11.50</w:t>
            </w:r>
          </w:p>
        </w:tc>
        <w:tc>
          <w:tcPr>
            <w:tcW w:w="162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51.80 ± 8.84</w:t>
            </w:r>
          </w:p>
        </w:tc>
        <w:tc>
          <w:tcPr>
            <w:tcW w:w="162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44.00 ± 12.28</w:t>
            </w:r>
          </w:p>
        </w:tc>
        <w:tc>
          <w:tcPr>
            <w:tcW w:w="1620" w:type="dxa"/>
          </w:tcPr>
          <w:p w:rsidR="00A34648"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37.60 ± 17.16</w:t>
            </w:r>
          </w:p>
        </w:tc>
      </w:tr>
      <w:tr w:rsidR="003064D4" w:rsidRPr="003064D4">
        <w:tc>
          <w:tcPr>
            <w:tcW w:w="1620" w:type="dxa"/>
          </w:tcPr>
          <w:p w:rsidR="003064D4" w:rsidRPr="003064D4" w:rsidRDefault="003064D4" w:rsidP="003064D4">
            <w:pPr>
              <w:spacing w:after="0" w:line="360" w:lineRule="auto"/>
              <w:rPr>
                <w:rFonts w:ascii="Times New Roman" w:hAnsi="Times New Roman" w:cs="Times New Roman"/>
                <w:sz w:val="20"/>
                <w:szCs w:val="20"/>
                <w:lang w:val="sv-SE"/>
              </w:rPr>
            </w:pPr>
            <w:r w:rsidRPr="003064D4">
              <w:rPr>
                <w:rFonts w:ascii="Times New Roman" w:hAnsi="Times New Roman" w:cs="Times New Roman"/>
                <w:sz w:val="20"/>
                <w:szCs w:val="20"/>
                <w:lang w:val="sv-SE"/>
              </w:rPr>
              <w:t>Heterofil (%)</w:t>
            </w:r>
          </w:p>
        </w:tc>
        <w:tc>
          <w:tcPr>
            <w:tcW w:w="1440" w:type="dxa"/>
          </w:tcPr>
          <w:p w:rsidR="003064D4" w:rsidRPr="003064D4" w:rsidRDefault="003064D4" w:rsidP="003064D4">
            <w:pPr>
              <w:spacing w:after="0" w:line="360" w:lineRule="auto"/>
              <w:jc w:val="right"/>
              <w:rPr>
                <w:rFonts w:ascii="Times New Roman" w:hAnsi="Times New Roman" w:cs="Times New Roman"/>
                <w:sz w:val="20"/>
                <w:szCs w:val="20"/>
                <w:lang w:val="sv-SE"/>
              </w:rPr>
            </w:pPr>
            <w:r w:rsidRPr="003064D4">
              <w:rPr>
                <w:rFonts w:ascii="Times New Roman" w:hAnsi="Times New Roman" w:cs="Times New Roman"/>
                <w:sz w:val="20"/>
                <w:szCs w:val="20"/>
                <w:lang w:val="sv-SE"/>
              </w:rPr>
              <w:t>52.80 ± 11.89</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45.80 </w:t>
            </w:r>
            <w:r w:rsidRPr="003064D4">
              <w:rPr>
                <w:rFonts w:ascii="Times New Roman" w:hAnsi="Times New Roman" w:cs="Times New Roman"/>
                <w:sz w:val="20"/>
                <w:szCs w:val="20"/>
                <w:lang w:val="sv-SE"/>
              </w:rPr>
              <w:t xml:space="preserve">± </w:t>
            </w:r>
            <w:r>
              <w:rPr>
                <w:rFonts w:ascii="Times New Roman" w:hAnsi="Times New Roman" w:cs="Times New Roman"/>
                <w:sz w:val="20"/>
                <w:szCs w:val="20"/>
                <w:lang w:val="sv-SE"/>
              </w:rPr>
              <w:t>8.93</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53.60 </w:t>
            </w:r>
            <w:r w:rsidRPr="003064D4">
              <w:rPr>
                <w:rFonts w:ascii="Times New Roman" w:hAnsi="Times New Roman" w:cs="Times New Roman"/>
                <w:sz w:val="20"/>
                <w:szCs w:val="20"/>
                <w:lang w:val="sv-SE"/>
              </w:rPr>
              <w:t>±</w:t>
            </w:r>
            <w:r>
              <w:rPr>
                <w:rFonts w:ascii="Times New Roman" w:hAnsi="Times New Roman" w:cs="Times New Roman"/>
                <w:sz w:val="20"/>
                <w:szCs w:val="20"/>
                <w:lang w:val="sv-SE"/>
              </w:rPr>
              <w:t xml:space="preserve"> 12.18</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60.00 </w:t>
            </w:r>
            <w:r w:rsidRPr="003064D4">
              <w:rPr>
                <w:rFonts w:ascii="Times New Roman" w:hAnsi="Times New Roman" w:cs="Times New Roman"/>
                <w:sz w:val="20"/>
                <w:szCs w:val="20"/>
                <w:lang w:val="sv-SE"/>
              </w:rPr>
              <w:t>±</w:t>
            </w:r>
            <w:r>
              <w:rPr>
                <w:rFonts w:ascii="Times New Roman" w:hAnsi="Times New Roman" w:cs="Times New Roman"/>
                <w:sz w:val="20"/>
                <w:szCs w:val="20"/>
                <w:lang w:val="sv-SE"/>
              </w:rPr>
              <w:t xml:space="preserve"> 17.71</w:t>
            </w:r>
          </w:p>
        </w:tc>
      </w:tr>
      <w:tr w:rsidR="003064D4" w:rsidRPr="003064D4">
        <w:tc>
          <w:tcPr>
            <w:tcW w:w="1620" w:type="dxa"/>
          </w:tcPr>
          <w:p w:rsidR="003064D4" w:rsidRPr="003064D4" w:rsidRDefault="003064D4" w:rsidP="003064D4">
            <w:pPr>
              <w:spacing w:after="0" w:line="360" w:lineRule="auto"/>
              <w:rPr>
                <w:rFonts w:ascii="Times New Roman" w:hAnsi="Times New Roman" w:cs="Times New Roman"/>
                <w:sz w:val="20"/>
                <w:szCs w:val="20"/>
                <w:lang w:val="sv-SE"/>
              </w:rPr>
            </w:pPr>
            <w:r>
              <w:rPr>
                <w:rFonts w:ascii="Times New Roman" w:hAnsi="Times New Roman" w:cs="Times New Roman"/>
                <w:sz w:val="20"/>
                <w:szCs w:val="20"/>
                <w:lang w:val="sv-SE"/>
              </w:rPr>
              <w:t>Monosit (%)</w:t>
            </w:r>
          </w:p>
        </w:tc>
        <w:tc>
          <w:tcPr>
            <w:tcW w:w="144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1.80 </w:t>
            </w:r>
            <w:r w:rsidRPr="003064D4">
              <w:rPr>
                <w:rFonts w:ascii="Times New Roman" w:hAnsi="Times New Roman" w:cs="Times New Roman"/>
                <w:sz w:val="20"/>
                <w:szCs w:val="20"/>
                <w:lang w:val="sv-SE"/>
              </w:rPr>
              <w:t>±</w:t>
            </w:r>
            <w:r>
              <w:rPr>
                <w:rFonts w:ascii="Times New Roman" w:hAnsi="Times New Roman" w:cs="Times New Roman"/>
                <w:sz w:val="20"/>
                <w:szCs w:val="20"/>
                <w:lang w:val="sv-SE"/>
              </w:rPr>
              <w:t xml:space="preserve"> 0.75</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2.20 </w:t>
            </w:r>
            <w:r w:rsidRPr="003064D4">
              <w:rPr>
                <w:rFonts w:ascii="Times New Roman" w:hAnsi="Times New Roman" w:cs="Times New Roman"/>
                <w:sz w:val="20"/>
                <w:szCs w:val="20"/>
                <w:lang w:val="sv-SE"/>
              </w:rPr>
              <w:t>±</w:t>
            </w:r>
            <w:r>
              <w:rPr>
                <w:rFonts w:ascii="Times New Roman" w:hAnsi="Times New Roman" w:cs="Times New Roman"/>
                <w:sz w:val="20"/>
                <w:szCs w:val="20"/>
                <w:lang w:val="sv-SE"/>
              </w:rPr>
              <w:t xml:space="preserve"> 0.40</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2.00 </w:t>
            </w:r>
            <w:r w:rsidRPr="003064D4">
              <w:rPr>
                <w:rFonts w:ascii="Times New Roman" w:hAnsi="Times New Roman" w:cs="Times New Roman"/>
                <w:sz w:val="20"/>
                <w:szCs w:val="20"/>
                <w:lang w:val="sv-SE"/>
              </w:rPr>
              <w:t>±</w:t>
            </w:r>
            <w:r>
              <w:rPr>
                <w:rFonts w:ascii="Times New Roman" w:hAnsi="Times New Roman" w:cs="Times New Roman"/>
                <w:sz w:val="20"/>
                <w:szCs w:val="20"/>
                <w:lang w:val="sv-SE"/>
              </w:rPr>
              <w:t xml:space="preserve"> 0.89</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 xml:space="preserve">2.40 </w:t>
            </w:r>
            <w:r w:rsidRPr="003064D4">
              <w:rPr>
                <w:rFonts w:ascii="Times New Roman" w:hAnsi="Times New Roman" w:cs="Times New Roman"/>
                <w:sz w:val="20"/>
                <w:szCs w:val="20"/>
                <w:lang w:val="sv-SE"/>
              </w:rPr>
              <w:t>±</w:t>
            </w:r>
            <w:r>
              <w:rPr>
                <w:rFonts w:ascii="Times New Roman" w:hAnsi="Times New Roman" w:cs="Times New Roman"/>
                <w:sz w:val="20"/>
                <w:szCs w:val="20"/>
                <w:lang w:val="sv-SE"/>
              </w:rPr>
              <w:t xml:space="preserve"> 1.36</w:t>
            </w:r>
          </w:p>
        </w:tc>
      </w:tr>
      <w:tr w:rsidR="003064D4" w:rsidRPr="003064D4">
        <w:tc>
          <w:tcPr>
            <w:tcW w:w="1620" w:type="dxa"/>
          </w:tcPr>
          <w:p w:rsidR="003064D4" w:rsidRPr="003064D4" w:rsidRDefault="003064D4" w:rsidP="003064D4">
            <w:pPr>
              <w:spacing w:after="0" w:line="360" w:lineRule="auto"/>
              <w:rPr>
                <w:rFonts w:ascii="Times New Roman" w:hAnsi="Times New Roman" w:cs="Times New Roman"/>
                <w:sz w:val="20"/>
                <w:szCs w:val="20"/>
                <w:lang w:val="sv-SE"/>
              </w:rPr>
            </w:pPr>
            <w:r>
              <w:rPr>
                <w:rFonts w:ascii="Times New Roman" w:hAnsi="Times New Roman" w:cs="Times New Roman"/>
                <w:sz w:val="20"/>
                <w:szCs w:val="20"/>
                <w:lang w:val="sv-SE"/>
              </w:rPr>
              <w:t>Rasio L/H</w:t>
            </w:r>
          </w:p>
        </w:tc>
        <w:tc>
          <w:tcPr>
            <w:tcW w:w="144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0.86</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1.13</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0.82</w:t>
            </w:r>
          </w:p>
        </w:tc>
        <w:tc>
          <w:tcPr>
            <w:tcW w:w="1620" w:type="dxa"/>
          </w:tcPr>
          <w:p w:rsidR="003064D4" w:rsidRPr="003064D4" w:rsidRDefault="003064D4" w:rsidP="003064D4">
            <w:pPr>
              <w:spacing w:after="0" w:line="360" w:lineRule="auto"/>
              <w:jc w:val="right"/>
              <w:rPr>
                <w:rFonts w:ascii="Times New Roman" w:hAnsi="Times New Roman" w:cs="Times New Roman"/>
                <w:sz w:val="20"/>
                <w:szCs w:val="20"/>
                <w:lang w:val="sv-SE"/>
              </w:rPr>
            </w:pPr>
            <w:r>
              <w:rPr>
                <w:rFonts w:ascii="Times New Roman" w:hAnsi="Times New Roman" w:cs="Times New Roman"/>
                <w:sz w:val="20"/>
                <w:szCs w:val="20"/>
                <w:lang w:val="sv-SE"/>
              </w:rPr>
              <w:t>0.63</w:t>
            </w:r>
          </w:p>
        </w:tc>
      </w:tr>
    </w:tbl>
    <w:p w:rsidR="00A34648" w:rsidRPr="003064D4" w:rsidRDefault="00A34648" w:rsidP="006D57B6">
      <w:pPr>
        <w:spacing w:after="0" w:line="360" w:lineRule="auto"/>
        <w:ind w:firstLine="720"/>
        <w:jc w:val="both"/>
        <w:rPr>
          <w:rFonts w:ascii="Times New Roman" w:hAnsi="Times New Roman" w:cs="Times New Roman"/>
          <w:sz w:val="20"/>
          <w:szCs w:val="20"/>
          <w:lang w:val="sv-SE"/>
        </w:rPr>
      </w:pPr>
    </w:p>
    <w:p w:rsidR="00343F8E" w:rsidRP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Nilai HB, PCV, dan BDM pada puyuh penelitian ini menunjukkan angka yang normal antara 10-13 g %, 30-40%, 3.0-3.78 (Lucas, 1961). Profil Hb, PCV, dan BDM menggambarkan kondisi puyuh sehat, kecukupan oksigen untuk proses metabolisme yang ditandai dengan Hb yang cukup dan jumlah sel darah merah per total darah yang tinggi (rataan 40%). Jumlah BDM yang normal menunjukkan puyuh kecukupan protein dan asam amino sehingga proses metabolisme pembentukan telur juga lancar. Hal ini ditunjukkan adanya hubungan dengan produksi telur awal yang dicapai pada umur 10 minggu  dengan produksi telur sebanyak 22,2 %, yang menunjukkan status faali yang optimum.</w:t>
      </w:r>
    </w:p>
    <w:p w:rsidR="00343F8E" w:rsidRP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Nilai BDP pada  puyuh ini menunjukkan nilai yang cukup rendah, walaupun dalam kisaran normal. Lucas (1961) melaporkan bahwa nilai BDP unggas berkisar antara 16.61 ribu/mm3. </w:t>
      </w:r>
    </w:p>
    <w:p w:rsidR="00343F8E" w:rsidRP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Puyuh yang kecukupan gizi dengan lingkungan manajemen pemeliharaan yang nyaman akan menghasilkan hewan dengan nilai kekebalan yang tinggi. Leukosit (BDP) merupakan bagian darah yang betanggung jawab atas tanggap kekebalan, demikian pula dengan bagian-bagiannya seperti limfosit yang bertugas sebagai pembentuk antibodi dan monocyt serta heterofil yang berperan sebagai fagositosit pathogen. </w:t>
      </w:r>
    </w:p>
    <w:p w:rsidR="00343F8E" w:rsidRP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Nilai yang rendah pada perlakuan R1 dan R3 menunjukkan puyuh mengalami penurunan kekebalan. Rasio L/H menggambarkan tingkat stress lingkungan pada hewan. Semakin rendah nilai L/H, maka hewan semakin tidak stress. Faktor yang mempengaruhi stress lingkungan antara lain suhu, pakan, suara, dan perlakuan pengobatan (vaksin).</w:t>
      </w:r>
    </w:p>
    <w:p w:rsidR="00343F8E" w:rsidRP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lastRenderedPageBreak/>
        <w:t>Efek perlakuan tepung daun katuk dan tepung daun murbei dengan kandungan protein kasar sekitar 24% sangat berkorelasi dengan nilai butir darah merah.</w:t>
      </w:r>
    </w:p>
    <w:p w:rsidR="00343F8E" w:rsidRPr="00343F8E" w:rsidRDefault="00343F8E" w:rsidP="006D57B6">
      <w:pPr>
        <w:spacing w:after="0" w:line="360" w:lineRule="auto"/>
        <w:ind w:firstLine="720"/>
        <w:jc w:val="both"/>
        <w:rPr>
          <w:rFonts w:ascii="Times New Roman" w:hAnsi="Times New Roman" w:cs="Times New Roman"/>
          <w:sz w:val="24"/>
          <w:szCs w:val="24"/>
          <w:lang w:val="sv-SE"/>
        </w:rPr>
      </w:pPr>
    </w:p>
    <w:p w:rsidR="00343F8E" w:rsidRPr="00343F8E" w:rsidRDefault="00343F8E" w:rsidP="006D57B6">
      <w:pPr>
        <w:spacing w:after="0" w:line="360" w:lineRule="auto"/>
        <w:jc w:val="both"/>
        <w:rPr>
          <w:rFonts w:ascii="Times New Roman" w:hAnsi="Times New Roman" w:cs="Times New Roman"/>
          <w:b/>
          <w:sz w:val="24"/>
          <w:szCs w:val="24"/>
          <w:lang w:val="sv-SE"/>
        </w:rPr>
      </w:pPr>
      <w:r w:rsidRPr="00343F8E">
        <w:rPr>
          <w:rFonts w:ascii="Times New Roman" w:hAnsi="Times New Roman" w:cs="Times New Roman"/>
          <w:b/>
          <w:sz w:val="24"/>
          <w:szCs w:val="24"/>
          <w:lang w:val="sv-SE"/>
        </w:rPr>
        <w:t>Produksi Dan Kualitas Telur</w:t>
      </w:r>
    </w:p>
    <w:p w:rsidR="00343F8E" w:rsidRDefault="00343F8E" w:rsidP="006D57B6">
      <w:pPr>
        <w:spacing w:after="0" w:line="360" w:lineRule="auto"/>
        <w:ind w:firstLine="72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Bobot telur, robot putih dan kuning telur puyuh diperlihatkan pada Tabel 7.  Bobot telur berkisar antara 8,80 (R2) sampai 10,59 (R1).  Bobot relur tersebut masih berada dalam kisaran normal untuk telur puyuh.  Puyuh yang mendapat tepung daun katuk, menghasilkan bobot telur yang lebih tinggi daripada puyuh yang tidak mendapat tepung daun (R0).  Trend yang sama terjadi pada bobot putih dan kuning telur, dimana bobot tertinggi diperoleh dari puyuh yang mendapat tepung daun katuk.</w:t>
      </w:r>
    </w:p>
    <w:p w:rsidR="0077198D" w:rsidRPr="00343F8E" w:rsidRDefault="0077198D" w:rsidP="006D57B6">
      <w:pPr>
        <w:spacing w:after="0" w:line="360" w:lineRule="auto"/>
        <w:ind w:firstLine="720"/>
        <w:jc w:val="both"/>
        <w:rPr>
          <w:rFonts w:ascii="Times New Roman" w:hAnsi="Times New Roman" w:cs="Times New Roman"/>
          <w:sz w:val="24"/>
          <w:szCs w:val="24"/>
          <w:lang w:val="sv-SE"/>
        </w:rPr>
      </w:pPr>
    </w:p>
    <w:p w:rsidR="00343F8E" w:rsidRPr="00343F8E" w:rsidRDefault="003064D4" w:rsidP="003064D4">
      <w:pPr>
        <w:spacing w:after="0" w:line="360" w:lineRule="auto"/>
        <w:rPr>
          <w:rFonts w:ascii="Times New Roman" w:hAnsi="Times New Roman" w:cs="Times New Roman"/>
          <w:sz w:val="24"/>
          <w:szCs w:val="24"/>
          <w:lang w:val="nb-NO"/>
        </w:rPr>
      </w:pPr>
      <w:r w:rsidRPr="00B92D87">
        <w:rPr>
          <w:rFonts w:ascii="Times New Roman" w:hAnsi="Times New Roman" w:cs="Times New Roman"/>
          <w:sz w:val="24"/>
          <w:szCs w:val="24"/>
          <w:lang w:val="sv-SE"/>
        </w:rPr>
        <w:t xml:space="preserve">       </w:t>
      </w:r>
      <w:r w:rsidR="00343F8E" w:rsidRPr="00343F8E">
        <w:rPr>
          <w:rFonts w:ascii="Times New Roman" w:hAnsi="Times New Roman" w:cs="Times New Roman"/>
          <w:sz w:val="24"/>
          <w:szCs w:val="24"/>
          <w:lang w:val="nb-NO"/>
        </w:rPr>
        <w:t xml:space="preserve">Tabel 7. Bobot </w:t>
      </w:r>
      <w:r w:rsidR="001B4D29" w:rsidRPr="00343F8E">
        <w:rPr>
          <w:rFonts w:ascii="Times New Roman" w:hAnsi="Times New Roman" w:cs="Times New Roman"/>
          <w:sz w:val="24"/>
          <w:szCs w:val="24"/>
          <w:lang w:val="nb-NO"/>
        </w:rPr>
        <w:t>telur, bobot putih dan kuning telur</w:t>
      </w:r>
    </w:p>
    <w:tbl>
      <w:tblPr>
        <w:tblW w:w="8024" w:type="dxa"/>
        <w:jc w:val="center"/>
        <w:tblInd w:w="-881" w:type="dxa"/>
        <w:tblLook w:val="0000"/>
      </w:tblPr>
      <w:tblGrid>
        <w:gridCol w:w="2124"/>
        <w:gridCol w:w="1440"/>
        <w:gridCol w:w="2060"/>
        <w:gridCol w:w="2400"/>
      </w:tblGrid>
      <w:tr w:rsidR="00343F8E" w:rsidRPr="0077198D" w:rsidTr="00D229A1">
        <w:trPr>
          <w:trHeight w:val="315"/>
          <w:jc w:val="center"/>
        </w:trPr>
        <w:tc>
          <w:tcPr>
            <w:tcW w:w="2124" w:type="dxa"/>
            <w:vMerge w:val="restart"/>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Perlakuan</w:t>
            </w:r>
          </w:p>
        </w:tc>
        <w:tc>
          <w:tcPr>
            <w:tcW w:w="144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Bobot</w:t>
            </w:r>
          </w:p>
        </w:tc>
        <w:tc>
          <w:tcPr>
            <w:tcW w:w="206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Bobot</w:t>
            </w:r>
          </w:p>
        </w:tc>
        <w:tc>
          <w:tcPr>
            <w:tcW w:w="240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Bobot</w:t>
            </w:r>
          </w:p>
        </w:tc>
      </w:tr>
      <w:tr w:rsidR="00343F8E" w:rsidRPr="0077198D" w:rsidTr="00D229A1">
        <w:trPr>
          <w:trHeight w:val="315"/>
          <w:jc w:val="center"/>
        </w:trPr>
        <w:tc>
          <w:tcPr>
            <w:tcW w:w="2124" w:type="dxa"/>
            <w:vMerge/>
            <w:tcBorders>
              <w:bottom w:val="single" w:sz="4" w:space="0" w:color="auto"/>
            </w:tcBorders>
            <w:vAlign w:val="center"/>
          </w:tcPr>
          <w:p w:rsidR="00343F8E" w:rsidRPr="0077198D" w:rsidRDefault="00343F8E" w:rsidP="006D57B6">
            <w:pPr>
              <w:spacing w:after="0" w:line="360" w:lineRule="auto"/>
              <w:rPr>
                <w:rFonts w:ascii="Times New Roman" w:hAnsi="Times New Roman" w:cs="Times New Roman"/>
                <w:color w:val="000000"/>
                <w:lang w:val="sv-SE"/>
              </w:rPr>
            </w:pPr>
          </w:p>
        </w:tc>
        <w:tc>
          <w:tcPr>
            <w:tcW w:w="144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Telur (g)</w:t>
            </w:r>
          </w:p>
        </w:tc>
        <w:tc>
          <w:tcPr>
            <w:tcW w:w="206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Putih Telur (g)</w:t>
            </w:r>
          </w:p>
        </w:tc>
        <w:tc>
          <w:tcPr>
            <w:tcW w:w="240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lang w:val="sv-SE"/>
              </w:rPr>
            </w:pPr>
            <w:r w:rsidRPr="0077198D">
              <w:rPr>
                <w:rFonts w:ascii="Times New Roman" w:hAnsi="Times New Roman" w:cs="Times New Roman"/>
                <w:color w:val="000000"/>
                <w:lang w:val="sv-SE"/>
              </w:rPr>
              <w:t>Kuning Telur (g)</w:t>
            </w:r>
          </w:p>
        </w:tc>
      </w:tr>
      <w:tr w:rsidR="00343F8E" w:rsidRPr="0077198D" w:rsidTr="00D229A1">
        <w:trPr>
          <w:trHeight w:val="315"/>
          <w:jc w:val="center"/>
        </w:trPr>
        <w:tc>
          <w:tcPr>
            <w:tcW w:w="2124"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R0</w:t>
            </w:r>
          </w:p>
        </w:tc>
        <w:tc>
          <w:tcPr>
            <w:tcW w:w="144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9.76</w:t>
            </w:r>
          </w:p>
        </w:tc>
        <w:tc>
          <w:tcPr>
            <w:tcW w:w="206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4.43</w:t>
            </w:r>
          </w:p>
        </w:tc>
        <w:tc>
          <w:tcPr>
            <w:tcW w:w="240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3.34</w:t>
            </w:r>
          </w:p>
        </w:tc>
      </w:tr>
      <w:tr w:rsidR="00343F8E" w:rsidRPr="0077198D" w:rsidTr="00D229A1">
        <w:trPr>
          <w:trHeight w:val="315"/>
          <w:jc w:val="center"/>
        </w:trPr>
        <w:tc>
          <w:tcPr>
            <w:tcW w:w="2124"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R1</w:t>
            </w:r>
          </w:p>
        </w:tc>
        <w:tc>
          <w:tcPr>
            <w:tcW w:w="144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10.59</w:t>
            </w:r>
          </w:p>
        </w:tc>
        <w:tc>
          <w:tcPr>
            <w:tcW w:w="206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5.16</w:t>
            </w:r>
          </w:p>
        </w:tc>
        <w:tc>
          <w:tcPr>
            <w:tcW w:w="240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3.72</w:t>
            </w:r>
          </w:p>
        </w:tc>
      </w:tr>
      <w:tr w:rsidR="00343F8E" w:rsidRPr="0077198D" w:rsidTr="00D229A1">
        <w:trPr>
          <w:trHeight w:val="315"/>
          <w:jc w:val="center"/>
        </w:trPr>
        <w:tc>
          <w:tcPr>
            <w:tcW w:w="2124"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R2</w:t>
            </w:r>
          </w:p>
        </w:tc>
        <w:tc>
          <w:tcPr>
            <w:tcW w:w="144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8.80</w:t>
            </w:r>
          </w:p>
        </w:tc>
        <w:tc>
          <w:tcPr>
            <w:tcW w:w="206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4.06</w:t>
            </w:r>
          </w:p>
        </w:tc>
        <w:tc>
          <w:tcPr>
            <w:tcW w:w="240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3.44</w:t>
            </w:r>
          </w:p>
        </w:tc>
      </w:tr>
      <w:tr w:rsidR="00343F8E" w:rsidRPr="0077198D" w:rsidTr="00D229A1">
        <w:trPr>
          <w:trHeight w:val="315"/>
          <w:jc w:val="center"/>
        </w:trPr>
        <w:tc>
          <w:tcPr>
            <w:tcW w:w="2124"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R3</w:t>
            </w:r>
          </w:p>
        </w:tc>
        <w:tc>
          <w:tcPr>
            <w:tcW w:w="144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10.15</w:t>
            </w:r>
          </w:p>
        </w:tc>
        <w:tc>
          <w:tcPr>
            <w:tcW w:w="206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4.97</w:t>
            </w:r>
          </w:p>
        </w:tc>
        <w:tc>
          <w:tcPr>
            <w:tcW w:w="240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3.63</w:t>
            </w:r>
          </w:p>
        </w:tc>
      </w:tr>
    </w:tbl>
    <w:p w:rsidR="00343F8E" w:rsidRPr="00343F8E" w:rsidRDefault="00343F8E" w:rsidP="006D57B6">
      <w:pPr>
        <w:spacing w:after="0" w:line="360" w:lineRule="auto"/>
        <w:rPr>
          <w:rFonts w:ascii="Times New Roman" w:hAnsi="Times New Roman" w:cs="Times New Roman"/>
          <w:sz w:val="24"/>
          <w:szCs w:val="24"/>
          <w:lang w:val="sv-SE"/>
        </w:rPr>
      </w:pPr>
    </w:p>
    <w:p w:rsidR="00343F8E" w:rsidRPr="00343F8E" w:rsidRDefault="00343F8E" w:rsidP="006D57B6">
      <w:pPr>
        <w:spacing w:after="0" w:line="360" w:lineRule="auto"/>
        <w:ind w:firstLine="370"/>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Skor warna kuning telur, bobot dan tebal kerabang telur puyuh diperlihatkan pada Tabel 8.</w:t>
      </w:r>
    </w:p>
    <w:p w:rsidR="00343F8E" w:rsidRPr="00343F8E" w:rsidRDefault="00343F8E" w:rsidP="006D57B6">
      <w:pPr>
        <w:spacing w:after="0" w:line="360" w:lineRule="auto"/>
        <w:ind w:firstLine="370"/>
        <w:jc w:val="both"/>
        <w:rPr>
          <w:rFonts w:ascii="Times New Roman" w:hAnsi="Times New Roman" w:cs="Times New Roman"/>
          <w:sz w:val="24"/>
          <w:szCs w:val="24"/>
          <w:lang w:val="sv-SE"/>
        </w:rPr>
      </w:pPr>
    </w:p>
    <w:p w:rsidR="00343F8E" w:rsidRPr="00343F8E" w:rsidRDefault="00343F8E" w:rsidP="003064D4">
      <w:pPr>
        <w:spacing w:after="0" w:line="360" w:lineRule="auto"/>
        <w:ind w:left="680" w:hanging="680"/>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Tabel 8. Skor </w:t>
      </w:r>
      <w:r w:rsidR="001B4D29" w:rsidRPr="00343F8E">
        <w:rPr>
          <w:rFonts w:ascii="Times New Roman" w:hAnsi="Times New Roman" w:cs="Times New Roman"/>
          <w:sz w:val="24"/>
          <w:szCs w:val="24"/>
          <w:lang w:val="sv-SE"/>
        </w:rPr>
        <w:t>warna kuning telur, bobot dan tebal kerabang telur</w:t>
      </w:r>
    </w:p>
    <w:tbl>
      <w:tblPr>
        <w:tblW w:w="8000" w:type="dxa"/>
        <w:jc w:val="center"/>
        <w:tblInd w:w="103" w:type="dxa"/>
        <w:tblLook w:val="0000"/>
      </w:tblPr>
      <w:tblGrid>
        <w:gridCol w:w="1880"/>
        <w:gridCol w:w="1620"/>
        <w:gridCol w:w="1920"/>
        <w:gridCol w:w="2580"/>
      </w:tblGrid>
      <w:tr w:rsidR="00343F8E" w:rsidRPr="0077198D">
        <w:trPr>
          <w:trHeight w:val="315"/>
          <w:jc w:val="center"/>
        </w:trPr>
        <w:tc>
          <w:tcPr>
            <w:tcW w:w="1880" w:type="dxa"/>
            <w:vMerge w:val="restart"/>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Perlakuan</w:t>
            </w:r>
          </w:p>
        </w:tc>
        <w:tc>
          <w:tcPr>
            <w:tcW w:w="162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Warna</w:t>
            </w:r>
          </w:p>
        </w:tc>
        <w:tc>
          <w:tcPr>
            <w:tcW w:w="192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Bobot</w:t>
            </w:r>
          </w:p>
        </w:tc>
        <w:tc>
          <w:tcPr>
            <w:tcW w:w="2580" w:type="dxa"/>
            <w:vMerge w:val="restart"/>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Tebal Kerabang (mm)</w:t>
            </w:r>
          </w:p>
        </w:tc>
      </w:tr>
      <w:tr w:rsidR="00343F8E" w:rsidRPr="0077198D">
        <w:trPr>
          <w:trHeight w:val="315"/>
          <w:jc w:val="center"/>
        </w:trPr>
        <w:tc>
          <w:tcPr>
            <w:tcW w:w="1880" w:type="dxa"/>
            <w:vMerge/>
            <w:tcBorders>
              <w:bottom w:val="single" w:sz="4" w:space="0" w:color="auto"/>
            </w:tcBorders>
            <w:vAlign w:val="center"/>
          </w:tcPr>
          <w:p w:rsidR="00343F8E" w:rsidRPr="0077198D" w:rsidRDefault="00343F8E" w:rsidP="006D57B6">
            <w:pPr>
              <w:spacing w:after="0" w:line="360" w:lineRule="auto"/>
              <w:rPr>
                <w:rFonts w:ascii="Times New Roman" w:hAnsi="Times New Roman" w:cs="Times New Roman"/>
                <w:color w:val="000000"/>
              </w:rPr>
            </w:pPr>
          </w:p>
        </w:tc>
        <w:tc>
          <w:tcPr>
            <w:tcW w:w="162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Kuning Telur</w:t>
            </w:r>
          </w:p>
        </w:tc>
        <w:tc>
          <w:tcPr>
            <w:tcW w:w="1920" w:type="dxa"/>
            <w:tcBorders>
              <w:top w:val="single" w:sz="4" w:space="0" w:color="auto"/>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Kerabang (g)</w:t>
            </w:r>
          </w:p>
        </w:tc>
        <w:tc>
          <w:tcPr>
            <w:tcW w:w="2580" w:type="dxa"/>
            <w:vMerge/>
            <w:tcBorders>
              <w:bottom w:val="single" w:sz="4" w:space="0" w:color="auto"/>
            </w:tcBorders>
            <w:vAlign w:val="center"/>
          </w:tcPr>
          <w:p w:rsidR="00343F8E" w:rsidRPr="0077198D" w:rsidRDefault="00343F8E" w:rsidP="006D57B6">
            <w:pPr>
              <w:spacing w:after="0" w:line="360" w:lineRule="auto"/>
              <w:rPr>
                <w:rFonts w:ascii="Times New Roman" w:hAnsi="Times New Roman" w:cs="Times New Roman"/>
              </w:rPr>
            </w:pPr>
          </w:p>
        </w:tc>
      </w:tr>
      <w:tr w:rsidR="00343F8E" w:rsidRPr="0077198D">
        <w:trPr>
          <w:trHeight w:val="315"/>
          <w:jc w:val="center"/>
        </w:trPr>
        <w:tc>
          <w:tcPr>
            <w:tcW w:w="188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R0</w:t>
            </w:r>
          </w:p>
        </w:tc>
        <w:tc>
          <w:tcPr>
            <w:tcW w:w="162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2.05</w:t>
            </w:r>
          </w:p>
        </w:tc>
        <w:tc>
          <w:tcPr>
            <w:tcW w:w="192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0.90</w:t>
            </w:r>
          </w:p>
        </w:tc>
        <w:tc>
          <w:tcPr>
            <w:tcW w:w="2580" w:type="dxa"/>
            <w:tcBorders>
              <w:top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0.15</w:t>
            </w:r>
          </w:p>
        </w:tc>
      </w:tr>
      <w:tr w:rsidR="00343F8E" w:rsidRPr="0077198D">
        <w:trPr>
          <w:trHeight w:val="315"/>
          <w:jc w:val="center"/>
        </w:trPr>
        <w:tc>
          <w:tcPr>
            <w:tcW w:w="188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R1</w:t>
            </w:r>
          </w:p>
        </w:tc>
        <w:tc>
          <w:tcPr>
            <w:tcW w:w="162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5.87</w:t>
            </w:r>
          </w:p>
        </w:tc>
        <w:tc>
          <w:tcPr>
            <w:tcW w:w="192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0.93</w:t>
            </w:r>
          </w:p>
        </w:tc>
        <w:tc>
          <w:tcPr>
            <w:tcW w:w="258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0.13</w:t>
            </w:r>
          </w:p>
        </w:tc>
      </w:tr>
      <w:tr w:rsidR="00343F8E" w:rsidRPr="0077198D">
        <w:trPr>
          <w:trHeight w:val="315"/>
          <w:jc w:val="center"/>
        </w:trPr>
        <w:tc>
          <w:tcPr>
            <w:tcW w:w="188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R2</w:t>
            </w:r>
          </w:p>
        </w:tc>
        <w:tc>
          <w:tcPr>
            <w:tcW w:w="162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4.23</w:t>
            </w:r>
          </w:p>
        </w:tc>
        <w:tc>
          <w:tcPr>
            <w:tcW w:w="192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0.81</w:t>
            </w:r>
          </w:p>
        </w:tc>
        <w:tc>
          <w:tcPr>
            <w:tcW w:w="2580" w:type="dxa"/>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0.12</w:t>
            </w:r>
          </w:p>
        </w:tc>
      </w:tr>
      <w:tr w:rsidR="00343F8E" w:rsidRPr="0077198D">
        <w:trPr>
          <w:trHeight w:val="315"/>
          <w:jc w:val="center"/>
        </w:trPr>
        <w:tc>
          <w:tcPr>
            <w:tcW w:w="188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R3</w:t>
            </w:r>
          </w:p>
        </w:tc>
        <w:tc>
          <w:tcPr>
            <w:tcW w:w="162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7.00</w:t>
            </w:r>
          </w:p>
        </w:tc>
        <w:tc>
          <w:tcPr>
            <w:tcW w:w="192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color w:val="000000"/>
              </w:rPr>
            </w:pPr>
            <w:r w:rsidRPr="0077198D">
              <w:rPr>
                <w:rFonts w:ascii="Times New Roman" w:hAnsi="Times New Roman" w:cs="Times New Roman"/>
                <w:color w:val="000000"/>
              </w:rPr>
              <w:t>0.93</w:t>
            </w:r>
          </w:p>
        </w:tc>
        <w:tc>
          <w:tcPr>
            <w:tcW w:w="2580" w:type="dxa"/>
            <w:tcBorders>
              <w:bottom w:val="single" w:sz="4" w:space="0" w:color="auto"/>
            </w:tcBorders>
            <w:shd w:val="clear" w:color="auto" w:fill="FFFFFF"/>
            <w:noWrap/>
            <w:vAlign w:val="center"/>
          </w:tcPr>
          <w:p w:rsidR="00343F8E" w:rsidRPr="0077198D" w:rsidRDefault="00343F8E" w:rsidP="006D57B6">
            <w:pPr>
              <w:spacing w:after="0" w:line="360" w:lineRule="auto"/>
              <w:jc w:val="center"/>
              <w:rPr>
                <w:rFonts w:ascii="Times New Roman" w:hAnsi="Times New Roman" w:cs="Times New Roman"/>
              </w:rPr>
            </w:pPr>
            <w:r w:rsidRPr="0077198D">
              <w:rPr>
                <w:rFonts w:ascii="Times New Roman" w:hAnsi="Times New Roman" w:cs="Times New Roman"/>
              </w:rPr>
              <w:t>0.14</w:t>
            </w:r>
          </w:p>
        </w:tc>
      </w:tr>
    </w:tbl>
    <w:p w:rsidR="00343F8E" w:rsidRPr="00343F8E" w:rsidRDefault="00343F8E" w:rsidP="006D57B6">
      <w:pPr>
        <w:spacing w:after="0" w:line="360" w:lineRule="auto"/>
        <w:ind w:firstLine="370"/>
        <w:jc w:val="both"/>
        <w:rPr>
          <w:rFonts w:ascii="Times New Roman" w:hAnsi="Times New Roman" w:cs="Times New Roman"/>
          <w:sz w:val="24"/>
          <w:szCs w:val="24"/>
        </w:rPr>
      </w:pPr>
    </w:p>
    <w:p w:rsidR="00343F8E" w:rsidRPr="00343F8E" w:rsidRDefault="00343F8E" w:rsidP="006D57B6">
      <w:pPr>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lastRenderedPageBreak/>
        <w:t xml:space="preserve">Skor warna kuning telur tertinggi diperoleh dari puyuh yang mendapat tepung daun katuk dan tepung daun murbei dalam ransumnya (R3).  Hal ini dapat disebabkan adanya zat aktif yang terdapat dalam kedua macam tepung daun tersebut.  </w:t>
      </w:r>
    </w:p>
    <w:p w:rsidR="00343F8E" w:rsidRPr="00343F8E" w:rsidRDefault="00343F8E" w:rsidP="006D57B6">
      <w:pPr>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t xml:space="preserve">Bobot kerabang telur yang sama dihasilkan dari puyuh yang mendapat ransum dengan tepung daun katuk (R1) dan campuran tepung daun katuk dan tepung daun murbei (R3). </w:t>
      </w:r>
    </w:p>
    <w:p w:rsidR="00343F8E" w:rsidRPr="00343F8E" w:rsidRDefault="00343F8E" w:rsidP="006D57B6">
      <w:pPr>
        <w:spacing w:after="0" w:line="360" w:lineRule="auto"/>
        <w:ind w:firstLine="370"/>
        <w:jc w:val="both"/>
        <w:rPr>
          <w:rFonts w:ascii="Times New Roman" w:hAnsi="Times New Roman" w:cs="Times New Roman"/>
          <w:sz w:val="24"/>
          <w:szCs w:val="24"/>
        </w:rPr>
      </w:pPr>
      <w:r w:rsidRPr="00343F8E">
        <w:rPr>
          <w:rFonts w:ascii="Times New Roman" w:hAnsi="Times New Roman" w:cs="Times New Roman"/>
          <w:sz w:val="24"/>
          <w:szCs w:val="24"/>
        </w:rPr>
        <w:t xml:space="preserve"> </w:t>
      </w:r>
      <w:r w:rsidR="006D57B6">
        <w:rPr>
          <w:rFonts w:ascii="Times New Roman" w:hAnsi="Times New Roman" w:cs="Times New Roman"/>
          <w:sz w:val="24"/>
          <w:szCs w:val="24"/>
        </w:rPr>
        <w:tab/>
      </w:r>
      <w:r w:rsidRPr="00343F8E">
        <w:rPr>
          <w:rFonts w:ascii="Times New Roman" w:hAnsi="Times New Roman" w:cs="Times New Roman"/>
          <w:sz w:val="24"/>
          <w:szCs w:val="24"/>
        </w:rPr>
        <w:t>Tebal kerabang telur tertinggi dihasilkan oleh puyuh yang tidak mendapat tepung daun (R0), dan puyuh yang mendapat ransum dengan campuran tepung daun katuk dan tepung daun murbei, menghasilkan tebal kerabang yang lebih baik daripada puyuh yang mendapat tepung daun katuk saja (R1) maupun tepung daun murbei saja (R2).  Hal ini menunjukan bahwa pemberian campuran tepung daun katuk dan tepung daun murbei dalam ransum puyuh  menghasilkan tebal kerabang yang lebih baik daripada bila kedua macam tepung daun tersebut diberikan sendiri-sendiri.</w:t>
      </w:r>
    </w:p>
    <w:p w:rsidR="00343F8E" w:rsidRPr="00343F8E" w:rsidRDefault="00343F8E" w:rsidP="006D57B6">
      <w:pPr>
        <w:spacing w:after="0" w:line="360" w:lineRule="auto"/>
        <w:ind w:firstLine="370"/>
        <w:jc w:val="both"/>
        <w:rPr>
          <w:rFonts w:ascii="Times New Roman" w:hAnsi="Times New Roman" w:cs="Times New Roman"/>
          <w:sz w:val="24"/>
          <w:szCs w:val="24"/>
        </w:rPr>
      </w:pPr>
    </w:p>
    <w:p w:rsidR="00343F8E" w:rsidRPr="00343F8E" w:rsidRDefault="00343F8E" w:rsidP="006D57B6">
      <w:pPr>
        <w:spacing w:after="0" w:line="360" w:lineRule="auto"/>
        <w:jc w:val="both"/>
        <w:rPr>
          <w:rFonts w:ascii="Times New Roman" w:hAnsi="Times New Roman" w:cs="Times New Roman"/>
          <w:sz w:val="24"/>
          <w:szCs w:val="24"/>
          <w:lang w:val="sv-SE"/>
        </w:rPr>
      </w:pPr>
      <w:r w:rsidRPr="00343F8E">
        <w:rPr>
          <w:rFonts w:ascii="Times New Roman" w:hAnsi="Times New Roman" w:cs="Times New Roman"/>
          <w:b/>
          <w:sz w:val="24"/>
          <w:szCs w:val="24"/>
          <w:lang w:val="sv-SE"/>
        </w:rPr>
        <w:t xml:space="preserve">Kandungan Vitamin A </w:t>
      </w:r>
      <w:r w:rsidR="00CF0202">
        <w:rPr>
          <w:rFonts w:ascii="Times New Roman" w:hAnsi="Times New Roman" w:cs="Times New Roman"/>
          <w:b/>
          <w:sz w:val="24"/>
          <w:szCs w:val="24"/>
          <w:lang w:val="sv-SE"/>
        </w:rPr>
        <w:t>d</w:t>
      </w:r>
      <w:r w:rsidRPr="00343F8E">
        <w:rPr>
          <w:rFonts w:ascii="Times New Roman" w:hAnsi="Times New Roman" w:cs="Times New Roman"/>
          <w:b/>
          <w:sz w:val="24"/>
          <w:szCs w:val="24"/>
          <w:lang w:val="sv-SE"/>
        </w:rPr>
        <w:t xml:space="preserve">alam Telur, Daging </w:t>
      </w:r>
      <w:r w:rsidR="00CF0202">
        <w:rPr>
          <w:rFonts w:ascii="Times New Roman" w:hAnsi="Times New Roman" w:cs="Times New Roman"/>
          <w:b/>
          <w:sz w:val="24"/>
          <w:szCs w:val="24"/>
          <w:lang w:val="sv-SE"/>
        </w:rPr>
        <w:t>d</w:t>
      </w:r>
      <w:r w:rsidRPr="00343F8E">
        <w:rPr>
          <w:rFonts w:ascii="Times New Roman" w:hAnsi="Times New Roman" w:cs="Times New Roman"/>
          <w:b/>
          <w:sz w:val="24"/>
          <w:szCs w:val="24"/>
          <w:lang w:val="sv-SE"/>
        </w:rPr>
        <w:t>an Hati</w:t>
      </w:r>
    </w:p>
    <w:p w:rsidR="00343F8E" w:rsidRDefault="00343F8E" w:rsidP="006D57B6">
      <w:pPr>
        <w:spacing w:after="0" w:line="360" w:lineRule="auto"/>
        <w:jc w:val="both"/>
        <w:rPr>
          <w:rFonts w:ascii="Times New Roman" w:hAnsi="Times New Roman" w:cs="Times New Roman"/>
          <w:sz w:val="24"/>
          <w:szCs w:val="24"/>
          <w:lang w:val="sv-SE"/>
        </w:rPr>
      </w:pPr>
      <w:r w:rsidRPr="00343F8E">
        <w:rPr>
          <w:rFonts w:ascii="Times New Roman" w:hAnsi="Times New Roman" w:cs="Times New Roman"/>
          <w:sz w:val="24"/>
          <w:szCs w:val="24"/>
          <w:lang w:val="sv-SE"/>
        </w:rPr>
        <w:t>Kandungan vitamin A dalam telur, daging, dan hati dapat dilihat pada Tabel 9.</w:t>
      </w:r>
    </w:p>
    <w:p w:rsidR="0077198D" w:rsidRDefault="0077198D" w:rsidP="006D57B6">
      <w:pPr>
        <w:spacing w:after="0" w:line="360" w:lineRule="auto"/>
        <w:jc w:val="both"/>
        <w:rPr>
          <w:rFonts w:ascii="Times New Roman" w:hAnsi="Times New Roman" w:cs="Times New Roman"/>
          <w:sz w:val="24"/>
          <w:szCs w:val="24"/>
          <w:lang w:val="sv-SE"/>
        </w:rPr>
      </w:pPr>
    </w:p>
    <w:p w:rsidR="00343F8E" w:rsidRPr="00343F8E" w:rsidRDefault="00343F8E" w:rsidP="006D57B6">
      <w:pPr>
        <w:spacing w:after="0" w:line="360" w:lineRule="auto"/>
        <w:rPr>
          <w:rFonts w:ascii="Times New Roman" w:hAnsi="Times New Roman" w:cs="Times New Roman"/>
          <w:sz w:val="24"/>
          <w:szCs w:val="24"/>
          <w:lang w:val="sv-SE"/>
        </w:rPr>
      </w:pPr>
      <w:r w:rsidRPr="00343F8E">
        <w:rPr>
          <w:rFonts w:ascii="Times New Roman" w:hAnsi="Times New Roman" w:cs="Times New Roman"/>
          <w:sz w:val="24"/>
          <w:szCs w:val="24"/>
          <w:lang w:val="sv-SE"/>
        </w:rPr>
        <w:t xml:space="preserve">Tabel 9. Kandungan </w:t>
      </w:r>
      <w:r w:rsidR="001B4D29" w:rsidRPr="00343F8E">
        <w:rPr>
          <w:rFonts w:ascii="Times New Roman" w:hAnsi="Times New Roman" w:cs="Times New Roman"/>
          <w:sz w:val="24"/>
          <w:szCs w:val="24"/>
          <w:lang w:val="sv-SE"/>
        </w:rPr>
        <w:t xml:space="preserve">vitamin </w:t>
      </w:r>
      <w:r w:rsidR="001B4D29">
        <w:rPr>
          <w:rFonts w:ascii="Times New Roman" w:hAnsi="Times New Roman" w:cs="Times New Roman"/>
          <w:sz w:val="24"/>
          <w:szCs w:val="24"/>
          <w:lang w:val="sv-SE"/>
        </w:rPr>
        <w:t>A</w:t>
      </w:r>
      <w:r w:rsidR="001B4D29" w:rsidRPr="00343F8E">
        <w:rPr>
          <w:rFonts w:ascii="Times New Roman" w:hAnsi="Times New Roman" w:cs="Times New Roman"/>
          <w:sz w:val="24"/>
          <w:szCs w:val="24"/>
          <w:lang w:val="sv-SE"/>
        </w:rPr>
        <w:t xml:space="preserve"> dalam telur, daging, dan hati </w:t>
      </w:r>
      <w:r w:rsidRPr="00343F8E">
        <w:rPr>
          <w:rFonts w:ascii="Times New Roman" w:hAnsi="Times New Roman" w:cs="Times New Roman"/>
          <w:sz w:val="24"/>
          <w:szCs w:val="24"/>
          <w:lang w:val="sv-SE"/>
        </w:rPr>
        <w:t>(µg/100g sampel)</w:t>
      </w:r>
    </w:p>
    <w:tbl>
      <w:tblPr>
        <w:tblW w:w="6560" w:type="dxa"/>
        <w:jc w:val="center"/>
        <w:tblInd w:w="103" w:type="dxa"/>
        <w:tblLook w:val="0000"/>
      </w:tblPr>
      <w:tblGrid>
        <w:gridCol w:w="1720"/>
        <w:gridCol w:w="1540"/>
        <w:gridCol w:w="1760"/>
        <w:gridCol w:w="1540"/>
      </w:tblGrid>
      <w:tr w:rsidR="00343F8E" w:rsidRPr="0077198D">
        <w:trPr>
          <w:trHeight w:val="315"/>
          <w:jc w:val="center"/>
        </w:trPr>
        <w:tc>
          <w:tcPr>
            <w:tcW w:w="1720" w:type="dxa"/>
            <w:vMerge w:val="restart"/>
            <w:tcBorders>
              <w:top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bCs/>
              </w:rPr>
            </w:pPr>
            <w:r w:rsidRPr="0077198D">
              <w:rPr>
                <w:rFonts w:ascii="Times New Roman" w:hAnsi="Times New Roman" w:cs="Times New Roman"/>
                <w:bCs/>
              </w:rPr>
              <w:t>Perlakuan</w:t>
            </w:r>
          </w:p>
        </w:tc>
        <w:tc>
          <w:tcPr>
            <w:tcW w:w="4840" w:type="dxa"/>
            <w:gridSpan w:val="3"/>
            <w:tcBorders>
              <w:top w:val="single" w:sz="4" w:space="0" w:color="auto"/>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bCs/>
                <w:lang w:val="sv-SE"/>
              </w:rPr>
            </w:pPr>
            <w:r w:rsidRPr="0077198D">
              <w:rPr>
                <w:rFonts w:ascii="Times New Roman" w:hAnsi="Times New Roman" w:cs="Times New Roman"/>
                <w:bCs/>
                <w:lang w:val="sv-SE"/>
              </w:rPr>
              <w:t>Kandungan Vitamin A (µg/100g sampel)</w:t>
            </w:r>
          </w:p>
        </w:tc>
      </w:tr>
      <w:tr w:rsidR="00343F8E" w:rsidRPr="0077198D">
        <w:trPr>
          <w:trHeight w:val="315"/>
          <w:jc w:val="center"/>
        </w:trPr>
        <w:tc>
          <w:tcPr>
            <w:tcW w:w="1720" w:type="dxa"/>
            <w:vMerge/>
            <w:tcBorders>
              <w:bottom w:val="single" w:sz="4" w:space="0" w:color="auto"/>
            </w:tcBorders>
            <w:vAlign w:val="center"/>
          </w:tcPr>
          <w:p w:rsidR="00343F8E" w:rsidRPr="0077198D" w:rsidRDefault="00343F8E" w:rsidP="006D57B6">
            <w:pPr>
              <w:spacing w:after="0" w:line="240" w:lineRule="auto"/>
              <w:rPr>
                <w:rFonts w:ascii="Times New Roman" w:hAnsi="Times New Roman" w:cs="Times New Roman"/>
                <w:bCs/>
                <w:lang w:val="sv-SE"/>
              </w:rPr>
            </w:pPr>
          </w:p>
        </w:tc>
        <w:tc>
          <w:tcPr>
            <w:tcW w:w="1540" w:type="dxa"/>
            <w:tcBorders>
              <w:top w:val="single" w:sz="4" w:space="0" w:color="auto"/>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bCs/>
              </w:rPr>
            </w:pPr>
            <w:r w:rsidRPr="0077198D">
              <w:rPr>
                <w:rFonts w:ascii="Times New Roman" w:hAnsi="Times New Roman" w:cs="Times New Roman"/>
                <w:bCs/>
              </w:rPr>
              <w:t>Telur</w:t>
            </w:r>
          </w:p>
        </w:tc>
        <w:tc>
          <w:tcPr>
            <w:tcW w:w="1760" w:type="dxa"/>
            <w:tcBorders>
              <w:top w:val="single" w:sz="4" w:space="0" w:color="auto"/>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bCs/>
              </w:rPr>
            </w:pPr>
            <w:r w:rsidRPr="0077198D">
              <w:rPr>
                <w:rFonts w:ascii="Times New Roman" w:hAnsi="Times New Roman" w:cs="Times New Roman"/>
                <w:bCs/>
              </w:rPr>
              <w:t>Daging</w:t>
            </w:r>
          </w:p>
        </w:tc>
        <w:tc>
          <w:tcPr>
            <w:tcW w:w="1540" w:type="dxa"/>
            <w:tcBorders>
              <w:top w:val="single" w:sz="4" w:space="0" w:color="auto"/>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bCs/>
              </w:rPr>
            </w:pPr>
            <w:r w:rsidRPr="0077198D">
              <w:rPr>
                <w:rFonts w:ascii="Times New Roman" w:hAnsi="Times New Roman" w:cs="Times New Roman"/>
                <w:bCs/>
              </w:rPr>
              <w:t>Hati</w:t>
            </w:r>
          </w:p>
        </w:tc>
      </w:tr>
      <w:tr w:rsidR="00343F8E" w:rsidRPr="0077198D">
        <w:trPr>
          <w:trHeight w:val="315"/>
          <w:jc w:val="center"/>
        </w:trPr>
        <w:tc>
          <w:tcPr>
            <w:tcW w:w="1720" w:type="dxa"/>
            <w:tcBorders>
              <w:top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R0</w:t>
            </w:r>
          </w:p>
        </w:tc>
        <w:tc>
          <w:tcPr>
            <w:tcW w:w="1540" w:type="dxa"/>
            <w:tcBorders>
              <w:top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298.88</w:t>
            </w:r>
          </w:p>
        </w:tc>
        <w:tc>
          <w:tcPr>
            <w:tcW w:w="1760" w:type="dxa"/>
            <w:tcBorders>
              <w:top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158.64</w:t>
            </w:r>
          </w:p>
        </w:tc>
        <w:tc>
          <w:tcPr>
            <w:tcW w:w="1540" w:type="dxa"/>
            <w:tcBorders>
              <w:top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201.46</w:t>
            </w:r>
          </w:p>
        </w:tc>
      </w:tr>
      <w:tr w:rsidR="00343F8E" w:rsidRPr="0077198D">
        <w:trPr>
          <w:trHeight w:val="315"/>
          <w:jc w:val="center"/>
        </w:trPr>
        <w:tc>
          <w:tcPr>
            <w:tcW w:w="172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R1</w:t>
            </w:r>
          </w:p>
        </w:tc>
        <w:tc>
          <w:tcPr>
            <w:tcW w:w="154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285.36</w:t>
            </w:r>
          </w:p>
        </w:tc>
        <w:tc>
          <w:tcPr>
            <w:tcW w:w="176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172.06</w:t>
            </w:r>
          </w:p>
        </w:tc>
        <w:tc>
          <w:tcPr>
            <w:tcW w:w="154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248.82</w:t>
            </w:r>
          </w:p>
        </w:tc>
      </w:tr>
      <w:tr w:rsidR="00343F8E" w:rsidRPr="0077198D">
        <w:trPr>
          <w:trHeight w:val="315"/>
          <w:jc w:val="center"/>
        </w:trPr>
        <w:tc>
          <w:tcPr>
            <w:tcW w:w="172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R2</w:t>
            </w:r>
          </w:p>
        </w:tc>
        <w:tc>
          <w:tcPr>
            <w:tcW w:w="154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322.45</w:t>
            </w:r>
          </w:p>
        </w:tc>
        <w:tc>
          <w:tcPr>
            <w:tcW w:w="176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182.44</w:t>
            </w:r>
          </w:p>
        </w:tc>
        <w:tc>
          <w:tcPr>
            <w:tcW w:w="1540" w:type="dxa"/>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256.42</w:t>
            </w:r>
          </w:p>
        </w:tc>
      </w:tr>
      <w:tr w:rsidR="00343F8E" w:rsidRPr="0077198D">
        <w:trPr>
          <w:trHeight w:val="315"/>
          <w:jc w:val="center"/>
        </w:trPr>
        <w:tc>
          <w:tcPr>
            <w:tcW w:w="1720" w:type="dxa"/>
            <w:tcBorders>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R3</w:t>
            </w:r>
          </w:p>
        </w:tc>
        <w:tc>
          <w:tcPr>
            <w:tcW w:w="1540" w:type="dxa"/>
            <w:tcBorders>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336.65</w:t>
            </w:r>
          </w:p>
        </w:tc>
        <w:tc>
          <w:tcPr>
            <w:tcW w:w="1760" w:type="dxa"/>
            <w:tcBorders>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186.28</w:t>
            </w:r>
          </w:p>
        </w:tc>
        <w:tc>
          <w:tcPr>
            <w:tcW w:w="1540" w:type="dxa"/>
            <w:tcBorders>
              <w:bottom w:val="single" w:sz="4" w:space="0" w:color="auto"/>
            </w:tcBorders>
            <w:shd w:val="clear" w:color="auto" w:fill="FFFFFF"/>
            <w:vAlign w:val="center"/>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262.86</w:t>
            </w:r>
          </w:p>
        </w:tc>
      </w:tr>
    </w:tbl>
    <w:p w:rsidR="009E6442" w:rsidRDefault="009E6442" w:rsidP="006D57B6">
      <w:pPr>
        <w:spacing w:after="0" w:line="360" w:lineRule="auto"/>
        <w:ind w:firstLine="720"/>
        <w:jc w:val="both"/>
        <w:rPr>
          <w:rFonts w:ascii="Times New Roman" w:hAnsi="Times New Roman" w:cs="Times New Roman"/>
          <w:sz w:val="24"/>
          <w:szCs w:val="24"/>
        </w:rPr>
      </w:pPr>
    </w:p>
    <w:p w:rsidR="00343F8E" w:rsidRPr="00343F8E" w:rsidRDefault="00343F8E" w:rsidP="006D57B6">
      <w:pPr>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t xml:space="preserve">Kandungan vitamin A pada telur, daging, dan hati pada ransum perlakuan yang mengandung campuran tepung daun katuk dan tepung daun murbei (R3) memberikan kandungan vitamin A yang tertinggi dibandingkan dengan ketiga perlakuan lainnya (R1, R2, R3). Peningkatan kandungan vitamin A dalam telur, daging, dan hati pada puyuh yang mendapat perlakuan campuran tepung daun katuk dan daun murbei (R3) masing-masing sebesar 37,77 µg/100g, 27,64 µg/100g dan 61,4 µg/100g, dibandingkan kandungan vitamin A pada puyuh yang </w:t>
      </w:r>
      <w:r w:rsidRPr="00343F8E">
        <w:rPr>
          <w:rFonts w:ascii="Times New Roman" w:hAnsi="Times New Roman" w:cs="Times New Roman"/>
          <w:sz w:val="24"/>
          <w:szCs w:val="24"/>
        </w:rPr>
        <w:lastRenderedPageBreak/>
        <w:t>mendapat ransum tanpa tepung daun katuk dan tepung daun murbei (R0). Hal ini membuktikan bahwa campuran tepung daun katuk dan tepung daun murbei yang mengandung provitamin A memberikan kontribusi pada peningkatan kandungan vitamin A pada telur, daging, dan hati.</w:t>
      </w:r>
    </w:p>
    <w:p w:rsidR="00343F8E" w:rsidRPr="00343F8E" w:rsidRDefault="00343F8E" w:rsidP="006D57B6">
      <w:pPr>
        <w:spacing w:after="0" w:line="360" w:lineRule="auto"/>
        <w:ind w:firstLine="720"/>
        <w:jc w:val="both"/>
        <w:rPr>
          <w:rFonts w:ascii="Times New Roman" w:hAnsi="Times New Roman" w:cs="Times New Roman"/>
          <w:sz w:val="24"/>
          <w:szCs w:val="24"/>
        </w:rPr>
      </w:pPr>
      <w:r w:rsidRPr="00343F8E">
        <w:rPr>
          <w:rFonts w:ascii="Times New Roman" w:hAnsi="Times New Roman" w:cs="Times New Roman"/>
          <w:sz w:val="24"/>
          <w:szCs w:val="24"/>
        </w:rPr>
        <w:t>Tabel 9 juga memperlihatkan bahwa ransum yang mengandung tepung daun katuk (R1) mampu meningkatkan kandungan vitamin A pada daging dan hati masing-masing sebesar 13,42 µg/100g dan 47,36 µg/100g dibandingkan dengan kandungan vitamin A pada puyuh yang diberi ransum kontrol (R0). Trend yang serupa juga terjadi pada perlakuan yang mengandung tepung daun murbei (R2), yang mampu meningkatkan kandungan vitamin A pada daging dan hati masing-masing sebesar 23,8 µg/100g dan 54,9 µg/100g, sedangkan pada telur kandungan vitamin A meningkatkan sebesar 23,57 µg/100g dibandingkan dengan puyuh yang mendapat ransum Kontrol (R0).</w:t>
      </w:r>
    </w:p>
    <w:p w:rsidR="00343F8E" w:rsidRPr="00343F8E" w:rsidRDefault="00343F8E" w:rsidP="006D57B6">
      <w:pPr>
        <w:spacing w:after="0" w:line="360" w:lineRule="auto"/>
        <w:rPr>
          <w:rFonts w:ascii="Times New Roman" w:hAnsi="Times New Roman" w:cs="Times New Roman"/>
          <w:sz w:val="24"/>
          <w:szCs w:val="24"/>
        </w:rPr>
      </w:pPr>
    </w:p>
    <w:p w:rsidR="00343F8E" w:rsidRPr="00343F8E" w:rsidRDefault="00E23649" w:rsidP="006D57B6">
      <w:pPr>
        <w:spacing w:after="0" w:line="360" w:lineRule="auto"/>
        <w:rPr>
          <w:rFonts w:ascii="Times New Roman" w:hAnsi="Times New Roman" w:cs="Times New Roman"/>
          <w:b/>
          <w:sz w:val="24"/>
          <w:szCs w:val="24"/>
          <w:lang w:val="nl-NL"/>
        </w:rPr>
      </w:pPr>
      <w:r>
        <w:rPr>
          <w:rFonts w:ascii="Times New Roman" w:hAnsi="Times New Roman" w:cs="Times New Roman"/>
          <w:b/>
          <w:sz w:val="24"/>
          <w:szCs w:val="24"/>
          <w:lang w:val="nl-NL"/>
        </w:rPr>
        <w:t>Kadar Fe d</w:t>
      </w:r>
      <w:r w:rsidR="00343F8E" w:rsidRPr="00343F8E">
        <w:rPr>
          <w:rFonts w:ascii="Times New Roman" w:hAnsi="Times New Roman" w:cs="Times New Roman"/>
          <w:b/>
          <w:sz w:val="24"/>
          <w:szCs w:val="24"/>
          <w:lang w:val="nl-NL"/>
        </w:rPr>
        <w:t xml:space="preserve">an  Zn Telur, Hati </w:t>
      </w:r>
      <w:r>
        <w:rPr>
          <w:rFonts w:ascii="Times New Roman" w:hAnsi="Times New Roman" w:cs="Times New Roman"/>
          <w:b/>
          <w:sz w:val="24"/>
          <w:szCs w:val="24"/>
          <w:lang w:val="nl-NL"/>
        </w:rPr>
        <w:t>d</w:t>
      </w:r>
      <w:r w:rsidR="00343F8E" w:rsidRPr="00343F8E">
        <w:rPr>
          <w:rFonts w:ascii="Times New Roman" w:hAnsi="Times New Roman" w:cs="Times New Roman"/>
          <w:b/>
          <w:sz w:val="24"/>
          <w:szCs w:val="24"/>
          <w:lang w:val="nl-NL"/>
        </w:rPr>
        <w:t>an Daging</w:t>
      </w:r>
    </w:p>
    <w:p w:rsidR="00343F8E" w:rsidRPr="00343F8E" w:rsidRDefault="00343F8E" w:rsidP="006D57B6">
      <w:pPr>
        <w:spacing w:after="0" w:line="360" w:lineRule="auto"/>
        <w:ind w:firstLine="440"/>
        <w:jc w:val="both"/>
        <w:rPr>
          <w:rFonts w:ascii="Times New Roman" w:hAnsi="Times New Roman" w:cs="Times New Roman"/>
          <w:sz w:val="24"/>
          <w:szCs w:val="24"/>
          <w:lang w:val="nl-NL"/>
        </w:rPr>
      </w:pPr>
      <w:r w:rsidRPr="00343F8E">
        <w:rPr>
          <w:rFonts w:ascii="Times New Roman" w:hAnsi="Times New Roman" w:cs="Times New Roman"/>
          <w:sz w:val="24"/>
          <w:szCs w:val="24"/>
          <w:lang w:val="nl-NL"/>
        </w:rPr>
        <w:t>Kadar mineral Fe dan Zn dalam telur, hati dan daging puyuh, diperlihatkan pada Tabel 10.</w:t>
      </w:r>
    </w:p>
    <w:p w:rsidR="00343F8E" w:rsidRPr="00343F8E" w:rsidRDefault="00343F8E" w:rsidP="00FE3304">
      <w:pPr>
        <w:tabs>
          <w:tab w:val="left" w:pos="284"/>
        </w:tabs>
        <w:spacing w:after="0" w:line="360" w:lineRule="auto"/>
        <w:ind w:right="-57" w:firstLine="1080"/>
        <w:rPr>
          <w:rFonts w:ascii="Times New Roman" w:hAnsi="Times New Roman" w:cs="Times New Roman"/>
          <w:sz w:val="24"/>
          <w:szCs w:val="24"/>
          <w:lang w:val="nl-NL"/>
        </w:rPr>
      </w:pPr>
      <w:r w:rsidRPr="00343F8E">
        <w:rPr>
          <w:rFonts w:ascii="Times New Roman" w:hAnsi="Times New Roman" w:cs="Times New Roman"/>
          <w:sz w:val="24"/>
          <w:szCs w:val="24"/>
          <w:lang w:val="nl-NL"/>
        </w:rPr>
        <w:t xml:space="preserve">Tabel 10. Kadar Fe dan Zn </w:t>
      </w:r>
      <w:r w:rsidR="001B4D29" w:rsidRPr="00343F8E">
        <w:rPr>
          <w:rFonts w:ascii="Times New Roman" w:hAnsi="Times New Roman" w:cs="Times New Roman"/>
          <w:sz w:val="24"/>
          <w:szCs w:val="24"/>
          <w:lang w:val="nl-NL"/>
        </w:rPr>
        <w:t>telur, hati dan daging</w:t>
      </w:r>
    </w:p>
    <w:tbl>
      <w:tblPr>
        <w:tblW w:w="5720" w:type="dxa"/>
        <w:jc w:val="center"/>
        <w:tblInd w:w="108" w:type="dxa"/>
        <w:tblBorders>
          <w:top w:val="single" w:sz="4" w:space="0" w:color="auto"/>
          <w:bottom w:val="single" w:sz="4" w:space="0" w:color="auto"/>
        </w:tblBorders>
        <w:tblLook w:val="0000"/>
      </w:tblPr>
      <w:tblGrid>
        <w:gridCol w:w="1100"/>
        <w:gridCol w:w="1210"/>
        <w:gridCol w:w="1210"/>
        <w:gridCol w:w="1100"/>
        <w:gridCol w:w="1100"/>
      </w:tblGrid>
      <w:tr w:rsidR="00343F8E" w:rsidRPr="0077198D">
        <w:trPr>
          <w:trHeight w:val="255"/>
          <w:jc w:val="center"/>
        </w:trPr>
        <w:tc>
          <w:tcPr>
            <w:tcW w:w="1100" w:type="dxa"/>
            <w:vMerge w:val="restart"/>
            <w:tcBorders>
              <w:top w:val="single" w:sz="4" w:space="0" w:color="auto"/>
              <w:bottom w:val="nil"/>
            </w:tcBorders>
            <w:shd w:val="clear" w:color="auto" w:fill="auto"/>
            <w:noWrap/>
            <w:vAlign w:val="bottom"/>
          </w:tcPr>
          <w:p w:rsidR="00343F8E" w:rsidRPr="0077198D" w:rsidRDefault="00343F8E" w:rsidP="006D57B6">
            <w:pPr>
              <w:spacing w:after="0" w:line="240" w:lineRule="auto"/>
              <w:jc w:val="center"/>
              <w:rPr>
                <w:rFonts w:ascii="Times New Roman" w:hAnsi="Times New Roman" w:cs="Times New Roman"/>
                <w:lang w:val="nl-NL"/>
              </w:rPr>
            </w:pPr>
          </w:p>
        </w:tc>
        <w:tc>
          <w:tcPr>
            <w:tcW w:w="4620" w:type="dxa"/>
            <w:gridSpan w:val="4"/>
            <w:tcBorders>
              <w:top w:val="single" w:sz="4" w:space="0" w:color="auto"/>
              <w:bottom w:val="single" w:sz="4" w:space="0" w:color="auto"/>
            </w:tcBorders>
            <w:shd w:val="clear" w:color="auto" w:fill="auto"/>
            <w:noWrap/>
            <w:vAlign w:val="bottom"/>
          </w:tcPr>
          <w:p w:rsidR="00343F8E" w:rsidRPr="0077198D" w:rsidRDefault="00343F8E" w:rsidP="006D57B6">
            <w:pPr>
              <w:spacing w:after="0" w:line="240" w:lineRule="auto"/>
              <w:jc w:val="center"/>
              <w:rPr>
                <w:rFonts w:ascii="Times New Roman" w:hAnsi="Times New Roman" w:cs="Times New Roman"/>
              </w:rPr>
            </w:pPr>
            <w:r w:rsidRPr="0077198D">
              <w:rPr>
                <w:rFonts w:ascii="Times New Roman" w:hAnsi="Times New Roman" w:cs="Times New Roman"/>
              </w:rPr>
              <w:t>Perlakuan</w:t>
            </w:r>
          </w:p>
        </w:tc>
      </w:tr>
      <w:tr w:rsidR="00343F8E" w:rsidRPr="0077198D">
        <w:trPr>
          <w:trHeight w:val="255"/>
          <w:jc w:val="center"/>
        </w:trPr>
        <w:tc>
          <w:tcPr>
            <w:tcW w:w="1100" w:type="dxa"/>
            <w:vMerge/>
            <w:tcBorders>
              <w:top w:val="nil"/>
              <w:bottom w:val="nil"/>
            </w:tcBorders>
            <w:vAlign w:val="center"/>
          </w:tcPr>
          <w:p w:rsidR="00343F8E" w:rsidRPr="0077198D" w:rsidRDefault="00343F8E" w:rsidP="006D57B6">
            <w:pPr>
              <w:spacing w:after="0" w:line="240" w:lineRule="auto"/>
              <w:rPr>
                <w:rFonts w:ascii="Times New Roman" w:hAnsi="Times New Roman" w:cs="Times New Roman"/>
              </w:rPr>
            </w:pPr>
          </w:p>
        </w:tc>
        <w:tc>
          <w:tcPr>
            <w:tcW w:w="1210" w:type="dxa"/>
            <w:tcBorders>
              <w:top w:val="single" w:sz="4" w:space="0" w:color="auto"/>
              <w:bottom w:val="single" w:sz="4" w:space="0" w:color="auto"/>
            </w:tcBorders>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R0</w:t>
            </w:r>
          </w:p>
        </w:tc>
        <w:tc>
          <w:tcPr>
            <w:tcW w:w="1210" w:type="dxa"/>
            <w:tcBorders>
              <w:top w:val="single" w:sz="4" w:space="0" w:color="auto"/>
              <w:bottom w:val="single" w:sz="4" w:space="0" w:color="auto"/>
            </w:tcBorders>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R1</w:t>
            </w:r>
          </w:p>
        </w:tc>
        <w:tc>
          <w:tcPr>
            <w:tcW w:w="1100" w:type="dxa"/>
            <w:tcBorders>
              <w:top w:val="single" w:sz="4" w:space="0" w:color="auto"/>
              <w:bottom w:val="single" w:sz="4" w:space="0" w:color="auto"/>
            </w:tcBorders>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R2</w:t>
            </w:r>
          </w:p>
        </w:tc>
        <w:tc>
          <w:tcPr>
            <w:tcW w:w="1100" w:type="dxa"/>
            <w:tcBorders>
              <w:top w:val="single" w:sz="4" w:space="0" w:color="auto"/>
              <w:bottom w:val="single" w:sz="4" w:space="0" w:color="auto"/>
            </w:tcBorders>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R3</w:t>
            </w:r>
          </w:p>
        </w:tc>
      </w:tr>
      <w:tr w:rsidR="00343F8E" w:rsidRPr="0077198D">
        <w:trPr>
          <w:trHeight w:val="255"/>
          <w:jc w:val="center"/>
        </w:trPr>
        <w:tc>
          <w:tcPr>
            <w:tcW w:w="5720" w:type="dxa"/>
            <w:gridSpan w:val="5"/>
            <w:tcBorders>
              <w:top w:val="nil"/>
              <w:bottom w:val="nil"/>
            </w:tcBorders>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Telur</w:t>
            </w:r>
          </w:p>
        </w:tc>
      </w:tr>
      <w:tr w:rsidR="00343F8E" w:rsidRPr="0077198D">
        <w:trPr>
          <w:trHeight w:val="255"/>
          <w:jc w:val="center"/>
        </w:trPr>
        <w:tc>
          <w:tcPr>
            <w:tcW w:w="1100" w:type="dxa"/>
            <w:tcBorders>
              <w:top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 xml:space="preserve">Fe </w:t>
            </w:r>
          </w:p>
        </w:tc>
        <w:tc>
          <w:tcPr>
            <w:tcW w:w="1210" w:type="dxa"/>
            <w:tcBorders>
              <w:top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51.47</w:t>
            </w:r>
          </w:p>
        </w:tc>
        <w:tc>
          <w:tcPr>
            <w:tcW w:w="1210" w:type="dxa"/>
            <w:tcBorders>
              <w:top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72.20</w:t>
            </w:r>
          </w:p>
        </w:tc>
        <w:tc>
          <w:tcPr>
            <w:tcW w:w="1100" w:type="dxa"/>
            <w:tcBorders>
              <w:top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42.24</w:t>
            </w:r>
          </w:p>
        </w:tc>
        <w:tc>
          <w:tcPr>
            <w:tcW w:w="1100" w:type="dxa"/>
            <w:tcBorders>
              <w:top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89.88</w:t>
            </w:r>
          </w:p>
        </w:tc>
      </w:tr>
      <w:tr w:rsidR="00343F8E" w:rsidRPr="0077198D">
        <w:trPr>
          <w:trHeight w:val="255"/>
          <w:jc w:val="center"/>
        </w:trPr>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Zn</w:t>
            </w:r>
          </w:p>
        </w:tc>
        <w:tc>
          <w:tcPr>
            <w:tcW w:w="121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61.67</w:t>
            </w:r>
          </w:p>
        </w:tc>
        <w:tc>
          <w:tcPr>
            <w:tcW w:w="121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87.90</w:t>
            </w:r>
          </w:p>
        </w:tc>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49.85</w:t>
            </w:r>
          </w:p>
        </w:tc>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113.04</w:t>
            </w:r>
          </w:p>
        </w:tc>
      </w:tr>
      <w:tr w:rsidR="00343F8E" w:rsidRPr="0077198D">
        <w:trPr>
          <w:trHeight w:val="255"/>
          <w:jc w:val="center"/>
        </w:trPr>
        <w:tc>
          <w:tcPr>
            <w:tcW w:w="5720" w:type="dxa"/>
            <w:gridSpan w:val="5"/>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Hati</w:t>
            </w:r>
          </w:p>
        </w:tc>
      </w:tr>
      <w:tr w:rsidR="00343F8E" w:rsidRPr="0077198D">
        <w:trPr>
          <w:trHeight w:val="255"/>
          <w:jc w:val="center"/>
        </w:trPr>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 xml:space="preserve">Fe </w:t>
            </w:r>
          </w:p>
        </w:tc>
        <w:tc>
          <w:tcPr>
            <w:tcW w:w="121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387.46</w:t>
            </w:r>
          </w:p>
        </w:tc>
        <w:tc>
          <w:tcPr>
            <w:tcW w:w="121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501.4</w:t>
            </w:r>
          </w:p>
        </w:tc>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625.26</w:t>
            </w:r>
          </w:p>
        </w:tc>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474.47</w:t>
            </w:r>
          </w:p>
        </w:tc>
      </w:tr>
      <w:tr w:rsidR="00343F8E" w:rsidRPr="0077198D">
        <w:trPr>
          <w:trHeight w:val="255"/>
          <w:jc w:val="center"/>
        </w:trPr>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Zn</w:t>
            </w:r>
          </w:p>
        </w:tc>
        <w:tc>
          <w:tcPr>
            <w:tcW w:w="121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318.44</w:t>
            </w:r>
          </w:p>
        </w:tc>
        <w:tc>
          <w:tcPr>
            <w:tcW w:w="121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337.63</w:t>
            </w:r>
          </w:p>
        </w:tc>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451.77</w:t>
            </w:r>
          </w:p>
        </w:tc>
        <w:tc>
          <w:tcPr>
            <w:tcW w:w="1100" w:type="dxa"/>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322.94</w:t>
            </w:r>
          </w:p>
        </w:tc>
      </w:tr>
      <w:tr w:rsidR="00343F8E" w:rsidRPr="0077198D">
        <w:trPr>
          <w:trHeight w:val="255"/>
          <w:jc w:val="center"/>
        </w:trPr>
        <w:tc>
          <w:tcPr>
            <w:tcW w:w="5720" w:type="dxa"/>
            <w:gridSpan w:val="5"/>
            <w:shd w:val="clear" w:color="auto" w:fill="auto"/>
            <w:noWrap/>
            <w:vAlign w:val="bottom"/>
          </w:tcPr>
          <w:p w:rsidR="00343F8E" w:rsidRPr="0077198D" w:rsidRDefault="00343F8E" w:rsidP="006D57B6">
            <w:pPr>
              <w:spacing w:after="0" w:line="240" w:lineRule="auto"/>
              <w:rPr>
                <w:rFonts w:ascii="Times New Roman" w:hAnsi="Times New Roman" w:cs="Times New Roman"/>
              </w:rPr>
            </w:pPr>
            <w:r w:rsidRPr="0077198D">
              <w:rPr>
                <w:rFonts w:ascii="Times New Roman" w:hAnsi="Times New Roman" w:cs="Times New Roman"/>
              </w:rPr>
              <w:t>Daging</w:t>
            </w:r>
          </w:p>
        </w:tc>
      </w:tr>
      <w:tr w:rsidR="00343F8E" w:rsidRPr="0077198D">
        <w:trPr>
          <w:trHeight w:val="255"/>
          <w:jc w:val="center"/>
        </w:trPr>
        <w:tc>
          <w:tcPr>
            <w:tcW w:w="1100" w:type="dxa"/>
            <w:tcBorders>
              <w:bottom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 xml:space="preserve">Fe </w:t>
            </w:r>
          </w:p>
        </w:tc>
        <w:tc>
          <w:tcPr>
            <w:tcW w:w="1210" w:type="dxa"/>
            <w:tcBorders>
              <w:bottom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67.15</w:t>
            </w:r>
          </w:p>
        </w:tc>
        <w:tc>
          <w:tcPr>
            <w:tcW w:w="1210" w:type="dxa"/>
            <w:tcBorders>
              <w:bottom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49.56</w:t>
            </w:r>
          </w:p>
        </w:tc>
        <w:tc>
          <w:tcPr>
            <w:tcW w:w="1100" w:type="dxa"/>
            <w:tcBorders>
              <w:bottom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59.68</w:t>
            </w:r>
          </w:p>
        </w:tc>
        <w:tc>
          <w:tcPr>
            <w:tcW w:w="1100" w:type="dxa"/>
            <w:tcBorders>
              <w:bottom w:val="nil"/>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89.12</w:t>
            </w:r>
          </w:p>
        </w:tc>
      </w:tr>
      <w:tr w:rsidR="00343F8E" w:rsidRPr="0077198D">
        <w:trPr>
          <w:trHeight w:val="255"/>
          <w:jc w:val="center"/>
        </w:trPr>
        <w:tc>
          <w:tcPr>
            <w:tcW w:w="1100" w:type="dxa"/>
            <w:tcBorders>
              <w:top w:val="nil"/>
              <w:bottom w:val="single" w:sz="4" w:space="0" w:color="auto"/>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Zn</w:t>
            </w:r>
          </w:p>
        </w:tc>
        <w:tc>
          <w:tcPr>
            <w:tcW w:w="1210" w:type="dxa"/>
            <w:tcBorders>
              <w:top w:val="nil"/>
              <w:bottom w:val="single" w:sz="4" w:space="0" w:color="auto"/>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50.26</w:t>
            </w:r>
          </w:p>
        </w:tc>
        <w:tc>
          <w:tcPr>
            <w:tcW w:w="1210" w:type="dxa"/>
            <w:tcBorders>
              <w:top w:val="nil"/>
              <w:bottom w:val="single" w:sz="4" w:space="0" w:color="auto"/>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31.73</w:t>
            </w:r>
          </w:p>
        </w:tc>
        <w:tc>
          <w:tcPr>
            <w:tcW w:w="1100" w:type="dxa"/>
            <w:tcBorders>
              <w:top w:val="nil"/>
              <w:bottom w:val="single" w:sz="4" w:space="0" w:color="auto"/>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35.76</w:t>
            </w:r>
          </w:p>
        </w:tc>
        <w:tc>
          <w:tcPr>
            <w:tcW w:w="1100" w:type="dxa"/>
            <w:tcBorders>
              <w:top w:val="nil"/>
              <w:bottom w:val="single" w:sz="4" w:space="0" w:color="auto"/>
            </w:tcBorders>
            <w:shd w:val="clear" w:color="auto" w:fill="auto"/>
            <w:noWrap/>
            <w:vAlign w:val="bottom"/>
          </w:tcPr>
          <w:p w:rsidR="00343F8E" w:rsidRPr="0077198D" w:rsidRDefault="00343F8E" w:rsidP="006D57B6">
            <w:pPr>
              <w:spacing w:after="0" w:line="240" w:lineRule="auto"/>
              <w:jc w:val="right"/>
              <w:rPr>
                <w:rFonts w:ascii="Times New Roman" w:hAnsi="Times New Roman" w:cs="Times New Roman"/>
              </w:rPr>
            </w:pPr>
            <w:r w:rsidRPr="0077198D">
              <w:rPr>
                <w:rFonts w:ascii="Times New Roman" w:hAnsi="Times New Roman" w:cs="Times New Roman"/>
              </w:rPr>
              <w:t>68.81</w:t>
            </w:r>
          </w:p>
        </w:tc>
      </w:tr>
    </w:tbl>
    <w:p w:rsidR="00FE3304" w:rsidRDefault="00FE3304" w:rsidP="006D57B6">
      <w:pPr>
        <w:spacing w:after="0" w:line="360" w:lineRule="auto"/>
        <w:ind w:firstLine="900"/>
        <w:jc w:val="both"/>
        <w:rPr>
          <w:rFonts w:ascii="Times New Roman" w:hAnsi="Times New Roman" w:cs="Times New Roman"/>
          <w:sz w:val="24"/>
          <w:szCs w:val="24"/>
        </w:rPr>
      </w:pPr>
    </w:p>
    <w:p w:rsidR="00343F8E" w:rsidRDefault="00343F8E" w:rsidP="006D57B6">
      <w:pPr>
        <w:spacing w:after="0" w:line="360" w:lineRule="auto"/>
        <w:ind w:firstLine="900"/>
        <w:jc w:val="both"/>
        <w:rPr>
          <w:rFonts w:ascii="Times New Roman" w:hAnsi="Times New Roman" w:cs="Times New Roman"/>
          <w:sz w:val="24"/>
          <w:szCs w:val="24"/>
        </w:rPr>
      </w:pPr>
      <w:r w:rsidRPr="006D57B6">
        <w:rPr>
          <w:rFonts w:ascii="Times New Roman" w:hAnsi="Times New Roman" w:cs="Times New Roman"/>
          <w:sz w:val="24"/>
          <w:szCs w:val="24"/>
        </w:rPr>
        <w:t xml:space="preserve">Seperti halnya kandungan kolesterol, kandungan vitamin A, trend yang sama terjadi pada puyuh yang diberi campuran tepung daun katuk dan tepung daun murbei (R3) dimana terlihat kandungan Fe dan Zn tertinggi. </w:t>
      </w:r>
      <w:r w:rsidRPr="009A2315">
        <w:rPr>
          <w:rFonts w:ascii="Times New Roman" w:hAnsi="Times New Roman" w:cs="Times New Roman"/>
          <w:sz w:val="24"/>
          <w:szCs w:val="24"/>
        </w:rPr>
        <w:t>Hal ini membuktikan bahwa campuran dua senyawa aktif meningkatkan kandungan Fe dan Zn  dalam telur.</w:t>
      </w:r>
    </w:p>
    <w:p w:rsidR="009E6442" w:rsidRDefault="009E6442" w:rsidP="006D57B6">
      <w:pPr>
        <w:spacing w:after="0" w:line="360" w:lineRule="auto"/>
        <w:ind w:firstLine="900"/>
        <w:jc w:val="both"/>
        <w:rPr>
          <w:rFonts w:ascii="Times New Roman" w:hAnsi="Times New Roman" w:cs="Times New Roman"/>
          <w:sz w:val="24"/>
          <w:szCs w:val="24"/>
        </w:rPr>
      </w:pPr>
    </w:p>
    <w:p w:rsidR="00343F8E" w:rsidRPr="009A2315" w:rsidRDefault="00343F8E" w:rsidP="006D57B6">
      <w:pPr>
        <w:shd w:val="clear" w:color="auto" w:fill="FFFFFF"/>
        <w:tabs>
          <w:tab w:val="left" w:pos="284"/>
        </w:tabs>
        <w:spacing w:after="0" w:line="360" w:lineRule="auto"/>
        <w:jc w:val="center"/>
        <w:rPr>
          <w:rFonts w:ascii="Times New Roman" w:hAnsi="Times New Roman" w:cs="Times New Roman"/>
          <w:b/>
          <w:sz w:val="24"/>
          <w:szCs w:val="24"/>
        </w:rPr>
      </w:pPr>
      <w:r w:rsidRPr="009A2315">
        <w:rPr>
          <w:rFonts w:ascii="Times New Roman" w:hAnsi="Times New Roman" w:cs="Times New Roman"/>
          <w:b/>
          <w:sz w:val="24"/>
          <w:szCs w:val="24"/>
        </w:rPr>
        <w:lastRenderedPageBreak/>
        <w:t>KESIMPULAN</w:t>
      </w:r>
    </w:p>
    <w:p w:rsidR="006D57B6" w:rsidRPr="009A2315" w:rsidRDefault="006D57B6" w:rsidP="006D57B6">
      <w:pPr>
        <w:shd w:val="clear" w:color="auto" w:fill="FFFFFF"/>
        <w:tabs>
          <w:tab w:val="left" w:pos="284"/>
        </w:tabs>
        <w:spacing w:after="0" w:line="360" w:lineRule="auto"/>
        <w:jc w:val="both"/>
        <w:rPr>
          <w:rFonts w:ascii="Times New Roman" w:hAnsi="Times New Roman" w:cs="Times New Roman"/>
          <w:b/>
          <w:sz w:val="24"/>
          <w:szCs w:val="24"/>
        </w:rPr>
      </w:pPr>
    </w:p>
    <w:p w:rsidR="00343F8E" w:rsidRPr="009A2315" w:rsidRDefault="00343F8E" w:rsidP="006D57B6">
      <w:pPr>
        <w:shd w:val="clear" w:color="auto" w:fill="FFFFFF"/>
        <w:tabs>
          <w:tab w:val="left" w:pos="284"/>
        </w:tabs>
        <w:spacing w:after="0" w:line="360" w:lineRule="auto"/>
        <w:jc w:val="both"/>
        <w:rPr>
          <w:rFonts w:ascii="Times New Roman" w:hAnsi="Times New Roman" w:cs="Times New Roman"/>
          <w:sz w:val="24"/>
          <w:szCs w:val="24"/>
        </w:rPr>
      </w:pPr>
      <w:r w:rsidRPr="009A2315">
        <w:rPr>
          <w:rFonts w:ascii="Times New Roman" w:hAnsi="Times New Roman" w:cs="Times New Roman"/>
          <w:b/>
          <w:sz w:val="24"/>
          <w:szCs w:val="24"/>
        </w:rPr>
        <w:tab/>
      </w:r>
      <w:r w:rsidRPr="009A2315">
        <w:rPr>
          <w:rFonts w:ascii="Times New Roman" w:hAnsi="Times New Roman" w:cs="Times New Roman"/>
          <w:b/>
          <w:sz w:val="24"/>
          <w:szCs w:val="24"/>
        </w:rPr>
        <w:tab/>
      </w:r>
      <w:r w:rsidRPr="009A2315">
        <w:rPr>
          <w:rFonts w:ascii="Times New Roman" w:hAnsi="Times New Roman" w:cs="Times New Roman"/>
          <w:sz w:val="24"/>
          <w:szCs w:val="24"/>
        </w:rPr>
        <w:t>Penggunaan campuran tepung daun katuk dan tepung daun murbei dalam ransum puyuh, secara umum menghasilkan telur dan daging puyuh dengan kadar kolesterol yang lebih rendah, namun kadar vitamin A dan mineral Fe yang lebih tinggi dibandingkan puyuh yang tidak mendapat tepung daun dalam ransumnya.</w:t>
      </w:r>
    </w:p>
    <w:p w:rsidR="00343F8E" w:rsidRPr="009A2315" w:rsidRDefault="00343F8E" w:rsidP="001B4D29">
      <w:pPr>
        <w:spacing w:after="0" w:line="360" w:lineRule="auto"/>
        <w:jc w:val="both"/>
        <w:rPr>
          <w:rFonts w:ascii="Times New Roman" w:hAnsi="Times New Roman" w:cs="Times New Roman"/>
          <w:sz w:val="24"/>
          <w:szCs w:val="24"/>
        </w:rPr>
      </w:pPr>
    </w:p>
    <w:p w:rsidR="0077198D" w:rsidRDefault="00343F8E" w:rsidP="001B4D29">
      <w:pPr>
        <w:shd w:val="clear" w:color="auto" w:fill="FFFFFF"/>
        <w:spacing w:after="0" w:line="360" w:lineRule="auto"/>
        <w:ind w:right="137"/>
        <w:jc w:val="center"/>
        <w:rPr>
          <w:rFonts w:ascii="Times New Roman" w:hAnsi="Times New Roman" w:cs="Times New Roman"/>
          <w:b/>
          <w:sz w:val="24"/>
          <w:szCs w:val="24"/>
          <w:lang w:val="sv-SE"/>
        </w:rPr>
      </w:pPr>
      <w:r w:rsidRPr="00343F8E">
        <w:rPr>
          <w:rFonts w:ascii="Times New Roman" w:hAnsi="Times New Roman" w:cs="Times New Roman"/>
          <w:b/>
          <w:sz w:val="24"/>
          <w:szCs w:val="24"/>
          <w:lang w:val="sv-SE"/>
        </w:rPr>
        <w:t>DAFTAR PUSTAKA</w:t>
      </w:r>
    </w:p>
    <w:p w:rsidR="001B4D29" w:rsidRDefault="001B4D29" w:rsidP="001B4D29">
      <w:pPr>
        <w:shd w:val="clear" w:color="auto" w:fill="FFFFFF"/>
        <w:spacing w:after="0" w:line="360" w:lineRule="auto"/>
        <w:ind w:right="137"/>
        <w:jc w:val="center"/>
        <w:rPr>
          <w:rFonts w:ascii="Times New Roman" w:hAnsi="Times New Roman" w:cs="Times New Roman"/>
          <w:b/>
          <w:sz w:val="24"/>
          <w:szCs w:val="24"/>
          <w:lang w:val="sv-SE"/>
        </w:rPr>
      </w:pPr>
    </w:p>
    <w:p w:rsidR="00343F8E" w:rsidRPr="00343F8E" w:rsidRDefault="00343F8E" w:rsidP="00343F8E">
      <w:pPr>
        <w:shd w:val="clear" w:color="auto" w:fill="FFFFFF"/>
        <w:spacing w:before="120"/>
        <w:ind w:left="720" w:hanging="726"/>
        <w:jc w:val="both"/>
        <w:rPr>
          <w:rFonts w:ascii="Times New Roman" w:hAnsi="Times New Roman" w:cs="Times New Roman"/>
          <w:spacing w:val="-1"/>
          <w:sz w:val="24"/>
          <w:szCs w:val="24"/>
        </w:rPr>
      </w:pPr>
      <w:r w:rsidRPr="00343F8E">
        <w:rPr>
          <w:rFonts w:ascii="Times New Roman" w:hAnsi="Times New Roman" w:cs="Times New Roman"/>
          <w:spacing w:val="-1"/>
          <w:sz w:val="24"/>
          <w:szCs w:val="24"/>
          <w:lang w:val="sv-SE"/>
        </w:rPr>
        <w:t xml:space="preserve">Afuang, W., P. Siddhuraju and K. Becker. </w:t>
      </w:r>
      <w:r w:rsidRPr="00343F8E">
        <w:rPr>
          <w:rFonts w:ascii="Times New Roman" w:hAnsi="Times New Roman" w:cs="Times New Roman"/>
          <w:spacing w:val="-1"/>
          <w:sz w:val="24"/>
          <w:szCs w:val="24"/>
        </w:rPr>
        <w:t xml:space="preserve">2003. Comparative nutritional evaluation of raw, methanol extracted residues and methanol extracts of moringa (Moringa oleifera Lam.) leaves on growth performance and feed utilization in </w:t>
      </w:r>
      <w:smartTag w:uri="urn:schemas-microsoft-com:office:smarttags" w:element="place">
        <w:r w:rsidRPr="00343F8E">
          <w:rPr>
            <w:rFonts w:ascii="Times New Roman" w:hAnsi="Times New Roman" w:cs="Times New Roman"/>
            <w:spacing w:val="-1"/>
            <w:sz w:val="24"/>
            <w:szCs w:val="24"/>
          </w:rPr>
          <w:t>Nile</w:t>
        </w:r>
      </w:smartTag>
      <w:r w:rsidRPr="00343F8E">
        <w:rPr>
          <w:rFonts w:ascii="Times New Roman" w:hAnsi="Times New Roman" w:cs="Times New Roman"/>
          <w:spacing w:val="-1"/>
          <w:sz w:val="24"/>
          <w:szCs w:val="24"/>
        </w:rPr>
        <w:t xml:space="preserve"> tilapia (Oreochromis niloticus L.). Aquaculture Research 34:1147-115</w:t>
      </w:r>
    </w:p>
    <w:p w:rsidR="00343F8E" w:rsidRPr="00343F8E" w:rsidRDefault="00343F8E" w:rsidP="00343F8E">
      <w:pPr>
        <w:shd w:val="clear" w:color="auto" w:fill="FFFFFF"/>
        <w:spacing w:before="120"/>
        <w:ind w:left="720" w:right="58"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Agusta A, Harapini M, Chairul. 1997. Analisis kandungan kimia ekstrak daun katuk (Sauropus androgynus L. Merr.) dengan GCMS. </w:t>
      </w:r>
      <w:smartTag w:uri="urn:schemas-microsoft-com:office:smarttags" w:element="place">
        <w:r w:rsidRPr="00343F8E">
          <w:rPr>
            <w:rFonts w:ascii="Times New Roman" w:hAnsi="Times New Roman" w:cs="Times New Roman"/>
            <w:sz w:val="24"/>
            <w:szCs w:val="24"/>
          </w:rPr>
          <w:t>Warta</w:t>
        </w:r>
      </w:smartTag>
      <w:r w:rsidRPr="00343F8E">
        <w:rPr>
          <w:rFonts w:ascii="Times New Roman" w:hAnsi="Times New Roman" w:cs="Times New Roman"/>
          <w:sz w:val="24"/>
          <w:szCs w:val="24"/>
        </w:rPr>
        <w:t xml:space="preserve"> Tumbuban Obat 3(3):31-34</w:t>
      </w:r>
    </w:p>
    <w:p w:rsidR="00343F8E" w:rsidRPr="00343F8E" w:rsidRDefault="00343F8E" w:rsidP="00343F8E">
      <w:pPr>
        <w:shd w:val="clear" w:color="auto" w:fill="FFFFFF"/>
        <w:spacing w:before="120"/>
        <w:ind w:left="720" w:hanging="726"/>
        <w:jc w:val="both"/>
        <w:rPr>
          <w:rFonts w:ascii="Times New Roman" w:hAnsi="Times New Roman" w:cs="Times New Roman"/>
          <w:sz w:val="24"/>
          <w:szCs w:val="24"/>
        </w:rPr>
      </w:pPr>
      <w:r w:rsidRPr="00343F8E">
        <w:rPr>
          <w:rFonts w:ascii="Times New Roman" w:hAnsi="Times New Roman" w:cs="Times New Roman"/>
          <w:spacing w:val="-2"/>
          <w:sz w:val="24"/>
          <w:szCs w:val="24"/>
          <w:lang w:val="de-DE"/>
        </w:rPr>
        <w:t xml:space="preserve">Astuti,D.A K. Becker and N. Richter. </w:t>
      </w:r>
      <w:r w:rsidRPr="00343F8E">
        <w:rPr>
          <w:rFonts w:ascii="Times New Roman" w:hAnsi="Times New Roman" w:cs="Times New Roman"/>
          <w:spacing w:val="-2"/>
          <w:sz w:val="24"/>
          <w:szCs w:val="24"/>
        </w:rPr>
        <w:t xml:space="preserve">2007. Utilization of methanol extracted of moringa </w:t>
      </w:r>
      <w:r w:rsidRPr="00343F8E">
        <w:rPr>
          <w:rFonts w:ascii="Times New Roman" w:hAnsi="Times New Roman" w:cs="Times New Roman"/>
          <w:sz w:val="24"/>
          <w:szCs w:val="24"/>
        </w:rPr>
        <w:t xml:space="preserve">and mulberry leaves to evaluate energy and protein balance of nile tilapia. Proc. International Seminar SEAG-DAAD , </w:t>
      </w:r>
      <w:smartTag w:uri="urn:schemas-microsoft-com:office:smarttags" w:element="place">
        <w:smartTag w:uri="urn:schemas-microsoft-com:office:smarttags" w:element="City">
          <w:r w:rsidRPr="00343F8E">
            <w:rPr>
              <w:rFonts w:ascii="Times New Roman" w:hAnsi="Times New Roman" w:cs="Times New Roman"/>
              <w:sz w:val="24"/>
              <w:szCs w:val="24"/>
            </w:rPr>
            <w:t>Manado</w:t>
          </w:r>
        </w:smartTag>
      </w:smartTag>
    </w:p>
    <w:p w:rsidR="00343F8E" w:rsidRPr="00343F8E" w:rsidRDefault="00343F8E" w:rsidP="00343F8E">
      <w:pPr>
        <w:shd w:val="clear" w:color="auto" w:fill="FFFFFF"/>
        <w:spacing w:before="120"/>
        <w:ind w:left="720" w:right="45" w:hanging="726"/>
        <w:jc w:val="both"/>
        <w:rPr>
          <w:rFonts w:ascii="Times New Roman" w:hAnsi="Times New Roman" w:cs="Times New Roman"/>
          <w:sz w:val="24"/>
          <w:szCs w:val="24"/>
        </w:rPr>
      </w:pPr>
      <w:r w:rsidRPr="00343F8E">
        <w:rPr>
          <w:rFonts w:ascii="Times New Roman" w:hAnsi="Times New Roman" w:cs="Times New Roman"/>
          <w:sz w:val="24"/>
          <w:szCs w:val="24"/>
        </w:rPr>
        <w:t>Bahii HH, Tjokronegoro R, Dimyati YA. 1983. Isolasi dan identifikasi scnyawa-senyawa steroid dan senyawa-senyawa yang bertalian dengannya serta senyawa-senyawa alkaloid dari daun kamboja (Plumeira acutifolia Poir) {laporan penelitian} BandungrFakultas Matematika dan Ilmu Pengetahuan Alam, Universitas Padjajaran.</w:t>
      </w:r>
    </w:p>
    <w:p w:rsidR="00343F8E" w:rsidRPr="00343F8E" w:rsidRDefault="00343F8E" w:rsidP="00343F8E">
      <w:pPr>
        <w:shd w:val="clear" w:color="auto" w:fill="FFFFFF"/>
        <w:spacing w:before="120"/>
        <w:ind w:left="720" w:right="34"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Bender AE, </w:t>
      </w:r>
      <w:smartTag w:uri="urn:schemas-microsoft-com:office:smarttags" w:element="place">
        <w:smartTag w:uri="urn:schemas-microsoft-com:office:smarttags" w:element="City">
          <w:r w:rsidRPr="00343F8E">
            <w:rPr>
              <w:rFonts w:ascii="Times New Roman" w:hAnsi="Times New Roman" w:cs="Times New Roman"/>
              <w:sz w:val="24"/>
              <w:szCs w:val="24"/>
            </w:rPr>
            <w:t>Ismail</w:t>
          </w:r>
        </w:smartTag>
        <w:r w:rsidRPr="00343F8E">
          <w:rPr>
            <w:rFonts w:ascii="Times New Roman" w:hAnsi="Times New Roman" w:cs="Times New Roman"/>
            <w:sz w:val="24"/>
            <w:szCs w:val="24"/>
          </w:rPr>
          <w:t xml:space="preserve"> </w:t>
        </w:r>
        <w:smartTag w:uri="urn:schemas-microsoft-com:office:smarttags" w:element="State">
          <w:r w:rsidRPr="00343F8E">
            <w:rPr>
              <w:rFonts w:ascii="Times New Roman" w:hAnsi="Times New Roman" w:cs="Times New Roman"/>
              <w:sz w:val="24"/>
              <w:szCs w:val="24"/>
            </w:rPr>
            <w:t>KS</w:t>
          </w:r>
        </w:smartTag>
      </w:smartTag>
      <w:r w:rsidRPr="00343F8E">
        <w:rPr>
          <w:rFonts w:ascii="Times New Roman" w:hAnsi="Times New Roman" w:cs="Times New Roman"/>
          <w:sz w:val="24"/>
          <w:szCs w:val="24"/>
        </w:rPr>
        <w:t>. 1975. Nutritive value and toxicity of Malaysian food, saoropus albicans. Plant Food Man 1:139-143</w:t>
      </w:r>
    </w:p>
    <w:p w:rsidR="00343F8E" w:rsidRPr="00343F8E" w:rsidRDefault="00343F8E" w:rsidP="00343F8E">
      <w:pPr>
        <w:shd w:val="clear" w:color="auto" w:fill="FFFFFF"/>
        <w:spacing w:before="120"/>
        <w:ind w:left="720" w:right="45" w:hanging="726"/>
        <w:jc w:val="both"/>
        <w:rPr>
          <w:rFonts w:ascii="Times New Roman" w:hAnsi="Times New Roman" w:cs="Times New Roman"/>
          <w:sz w:val="24"/>
          <w:szCs w:val="24"/>
        </w:rPr>
      </w:pPr>
      <w:r w:rsidRPr="00343F8E">
        <w:rPr>
          <w:rFonts w:ascii="Times New Roman" w:hAnsi="Times New Roman" w:cs="Times New Roman"/>
          <w:sz w:val="24"/>
          <w:szCs w:val="24"/>
        </w:rPr>
        <w:t>Ching Is. Mohamed S. 2001. alpha-tocopherol content in 62 edible tropical plants. J.Agric Food Chem 49:3101-3105</w:t>
      </w:r>
    </w:p>
    <w:p w:rsidR="00343F8E" w:rsidRPr="00343F8E" w:rsidRDefault="00343F8E" w:rsidP="00343F8E">
      <w:pPr>
        <w:shd w:val="clear" w:color="auto" w:fill="FFFFFF"/>
        <w:spacing w:before="120"/>
        <w:ind w:left="720" w:hanging="726"/>
        <w:jc w:val="both"/>
        <w:rPr>
          <w:rFonts w:ascii="Times New Roman" w:hAnsi="Times New Roman" w:cs="Times New Roman"/>
          <w:sz w:val="24"/>
          <w:szCs w:val="24"/>
        </w:rPr>
      </w:pPr>
      <w:r w:rsidRPr="00343F8E">
        <w:rPr>
          <w:rFonts w:ascii="Times New Roman" w:hAnsi="Times New Roman" w:cs="Times New Roman"/>
          <w:spacing w:val="-1"/>
          <w:sz w:val="24"/>
          <w:szCs w:val="24"/>
        </w:rPr>
        <w:t>Ekastuti, D.R., D.A. Astuti, R. Wdjajakusuma and D. Sastradipradja. 1996. Rearing</w:t>
      </w:r>
      <w:r w:rsidRPr="00343F8E">
        <w:rPr>
          <w:rFonts w:ascii="Times New Roman" w:hAnsi="Times New Roman" w:cs="Times New Roman"/>
          <w:sz w:val="24"/>
          <w:szCs w:val="24"/>
        </w:rPr>
        <w:t xml:space="preserve">silkworm </w:t>
      </w:r>
      <w:r w:rsidRPr="00343F8E">
        <w:rPr>
          <w:rFonts w:ascii="Times New Roman" w:hAnsi="Times New Roman" w:cs="Times New Roman"/>
          <w:i/>
          <w:iCs/>
          <w:sz w:val="24"/>
          <w:szCs w:val="24"/>
        </w:rPr>
        <w:t xml:space="preserve">(Bombyx Mori) </w:t>
      </w:r>
      <w:r w:rsidRPr="00343F8E">
        <w:rPr>
          <w:rFonts w:ascii="Times New Roman" w:hAnsi="Times New Roman" w:cs="Times New Roman"/>
          <w:sz w:val="24"/>
          <w:szCs w:val="24"/>
        </w:rPr>
        <w:t xml:space="preserve">with artificial diets as an effort to promote the quantity and quality of national rawsilk production. Research Report, Research Institute of IPB, </w:t>
      </w:r>
      <w:smartTag w:uri="urn:schemas-microsoft-com:office:smarttags" w:element="place">
        <w:smartTag w:uri="urn:schemas-microsoft-com:office:smarttags" w:element="City">
          <w:r w:rsidRPr="00343F8E">
            <w:rPr>
              <w:rFonts w:ascii="Times New Roman" w:hAnsi="Times New Roman" w:cs="Times New Roman"/>
              <w:sz w:val="24"/>
              <w:szCs w:val="24"/>
            </w:rPr>
            <w:t>Bogor</w:t>
          </w:r>
        </w:smartTag>
        <w:r w:rsidRPr="00343F8E">
          <w:rPr>
            <w:rFonts w:ascii="Times New Roman" w:hAnsi="Times New Roman" w:cs="Times New Roman"/>
            <w:sz w:val="24"/>
            <w:szCs w:val="24"/>
          </w:rPr>
          <w:t xml:space="preserve">, </w:t>
        </w:r>
        <w:smartTag w:uri="urn:schemas-microsoft-com:office:smarttags" w:element="country-region">
          <w:r w:rsidRPr="00343F8E">
            <w:rPr>
              <w:rFonts w:ascii="Times New Roman" w:hAnsi="Times New Roman" w:cs="Times New Roman"/>
              <w:sz w:val="24"/>
              <w:szCs w:val="24"/>
            </w:rPr>
            <w:t>Indonesia</w:t>
          </w:r>
        </w:smartTag>
      </w:smartTag>
      <w:r w:rsidRPr="00343F8E">
        <w:rPr>
          <w:rFonts w:ascii="Times New Roman" w:hAnsi="Times New Roman" w:cs="Times New Roman"/>
          <w:sz w:val="24"/>
          <w:szCs w:val="24"/>
        </w:rPr>
        <w:t>. June 1996.</w:t>
      </w:r>
    </w:p>
    <w:p w:rsidR="00343F8E" w:rsidRPr="00343F8E" w:rsidRDefault="00343F8E" w:rsidP="00343F8E">
      <w:pPr>
        <w:shd w:val="clear" w:color="auto" w:fill="FFFFFF"/>
        <w:spacing w:before="120"/>
        <w:ind w:left="720" w:hanging="726"/>
        <w:jc w:val="both"/>
        <w:rPr>
          <w:rFonts w:ascii="Times New Roman" w:hAnsi="Times New Roman" w:cs="Times New Roman"/>
          <w:sz w:val="24"/>
          <w:szCs w:val="24"/>
        </w:rPr>
      </w:pPr>
      <w:r w:rsidRPr="00343F8E">
        <w:rPr>
          <w:rFonts w:ascii="Times New Roman" w:hAnsi="Times New Roman" w:cs="Times New Roman"/>
          <w:spacing w:val="-1"/>
          <w:sz w:val="24"/>
          <w:szCs w:val="24"/>
        </w:rPr>
        <w:lastRenderedPageBreak/>
        <w:t xml:space="preserve">Gupta,K. G.K. Barat, D.S. Wagle and H.K.L. Chawla, 1989. Nutrient contents and </w:t>
      </w:r>
      <w:r w:rsidRPr="00343F8E">
        <w:rPr>
          <w:rFonts w:ascii="Times New Roman" w:hAnsi="Times New Roman" w:cs="Times New Roman"/>
          <w:spacing w:val="-2"/>
          <w:sz w:val="24"/>
          <w:szCs w:val="24"/>
        </w:rPr>
        <w:t xml:space="preserve">antinutritional factors in conventional and non conventional leafy vegetables. </w:t>
      </w:r>
      <w:r w:rsidRPr="00343F8E">
        <w:rPr>
          <w:rFonts w:ascii="Times New Roman" w:hAnsi="Times New Roman" w:cs="Times New Roman"/>
          <w:sz w:val="24"/>
          <w:szCs w:val="24"/>
        </w:rPr>
        <w:t>Food Chemistry. 31: 105-116</w:t>
      </w:r>
    </w:p>
    <w:p w:rsidR="00343F8E" w:rsidRPr="00343F8E" w:rsidRDefault="00343F8E" w:rsidP="00343F8E">
      <w:pPr>
        <w:shd w:val="clear" w:color="auto" w:fill="FFFFFF"/>
        <w:spacing w:before="120"/>
        <w:ind w:left="720" w:hanging="726"/>
        <w:rPr>
          <w:rFonts w:ascii="Times New Roman" w:hAnsi="Times New Roman" w:cs="Times New Roman"/>
          <w:sz w:val="24"/>
          <w:szCs w:val="24"/>
        </w:rPr>
      </w:pPr>
      <w:r w:rsidRPr="00343F8E">
        <w:rPr>
          <w:rFonts w:ascii="Times New Roman" w:hAnsi="Times New Roman" w:cs="Times New Roman"/>
          <w:spacing w:val="-1"/>
          <w:sz w:val="24"/>
          <w:szCs w:val="24"/>
          <w:lang w:val="de-DE"/>
        </w:rPr>
        <w:t xml:space="preserve">Richter, N., Perumal Siddhuraju, K. Becker. </w:t>
      </w:r>
      <w:r w:rsidRPr="00343F8E">
        <w:rPr>
          <w:rFonts w:ascii="Times New Roman" w:hAnsi="Times New Roman" w:cs="Times New Roman"/>
          <w:spacing w:val="-1"/>
          <w:sz w:val="24"/>
          <w:szCs w:val="24"/>
        </w:rPr>
        <w:t xml:space="preserve">2003. Evaluation of nutritional quality of </w:t>
      </w:r>
      <w:r w:rsidRPr="00343F8E">
        <w:rPr>
          <w:rFonts w:ascii="Times New Roman" w:hAnsi="Times New Roman" w:cs="Times New Roman"/>
          <w:spacing w:val="-2"/>
          <w:sz w:val="24"/>
          <w:szCs w:val="24"/>
        </w:rPr>
        <w:t xml:space="preserve">moringa (Moringa oleifera Lam) leaves as an alternative protein source for nile </w:t>
      </w:r>
      <w:r w:rsidRPr="00343F8E">
        <w:rPr>
          <w:rFonts w:ascii="Times New Roman" w:hAnsi="Times New Roman" w:cs="Times New Roman"/>
          <w:sz w:val="24"/>
          <w:szCs w:val="24"/>
        </w:rPr>
        <w:t>tilapia (Oreochromis niloticus L.). Aquaculture 217. Pp 599-611 Agric. And Food Chem. 43 : 415-421</w:t>
      </w:r>
    </w:p>
    <w:p w:rsidR="00343F8E" w:rsidRPr="00343F8E" w:rsidRDefault="00343F8E" w:rsidP="00343F8E">
      <w:pPr>
        <w:shd w:val="clear" w:color="auto" w:fill="FFFFFF"/>
        <w:spacing w:before="120"/>
        <w:ind w:left="720"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Kanchanapoom T, Chumsri P, </w:t>
      </w:r>
      <w:smartTag w:uri="urn:schemas-microsoft-com:office:smarttags" w:element="place">
        <w:r w:rsidRPr="00343F8E">
          <w:rPr>
            <w:rFonts w:ascii="Times New Roman" w:hAnsi="Times New Roman" w:cs="Times New Roman"/>
            <w:sz w:val="24"/>
            <w:szCs w:val="24"/>
          </w:rPr>
          <w:t>Kasai</w:t>
        </w:r>
      </w:smartTag>
      <w:r w:rsidRPr="00343F8E">
        <w:rPr>
          <w:rFonts w:ascii="Times New Roman" w:hAnsi="Times New Roman" w:cs="Times New Roman"/>
          <w:sz w:val="24"/>
          <w:szCs w:val="24"/>
        </w:rPr>
        <w:t xml:space="preserve"> R, Otsuka H, Yamasaki K. 2003. Lignan and megastigmane glycosides from sauropus androgynus. Phytochemistry 63:985-988</w:t>
      </w:r>
    </w:p>
    <w:p w:rsidR="00343F8E" w:rsidRPr="00343F8E" w:rsidRDefault="00343F8E" w:rsidP="00343F8E">
      <w:pPr>
        <w:shd w:val="clear" w:color="auto" w:fill="FFFFFF"/>
        <w:spacing w:before="120"/>
        <w:ind w:left="720" w:right="45"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Padmavathi P, Rao MP. 1990. Nutritive value of sauropus androgynus leaves. Plant </w:t>
      </w:r>
      <w:r w:rsidRPr="00343F8E">
        <w:rPr>
          <w:rFonts w:ascii="Times New Roman" w:hAnsi="Times New Roman" w:cs="Times New Roman"/>
          <w:bCs/>
          <w:sz w:val="24"/>
          <w:szCs w:val="24"/>
        </w:rPr>
        <w:t>foods for Human Nutr 40</w:t>
      </w:r>
      <w:r w:rsidRPr="00343F8E">
        <w:rPr>
          <w:rFonts w:ascii="Times New Roman" w:hAnsi="Times New Roman" w:cs="Times New Roman"/>
          <w:sz w:val="24"/>
          <w:szCs w:val="24"/>
        </w:rPr>
        <w:t>:</w:t>
      </w:r>
      <w:r w:rsidRPr="00343F8E">
        <w:rPr>
          <w:rFonts w:ascii="Times New Roman" w:hAnsi="Times New Roman" w:cs="Times New Roman"/>
          <w:b/>
          <w:bCs/>
          <w:sz w:val="24"/>
          <w:szCs w:val="24"/>
        </w:rPr>
        <w:t>1</w:t>
      </w:r>
      <w:r w:rsidRPr="00343F8E">
        <w:rPr>
          <w:rFonts w:ascii="Times New Roman" w:hAnsi="Times New Roman" w:cs="Times New Roman"/>
          <w:sz w:val="24"/>
          <w:szCs w:val="24"/>
        </w:rPr>
        <w:t>07-113</w:t>
      </w:r>
    </w:p>
    <w:p w:rsidR="00343F8E" w:rsidRPr="00343F8E" w:rsidRDefault="00343F8E" w:rsidP="00343F8E">
      <w:pPr>
        <w:shd w:val="clear" w:color="auto" w:fill="FFFFFF"/>
        <w:spacing w:before="120"/>
        <w:ind w:left="720" w:right="45"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Subekti, S. 2003. Kualitas telur dan karkas ayam local yang diberi tepung daun katuk dalam ransum (tesis). </w:t>
      </w:r>
      <w:smartTag w:uri="urn:schemas-microsoft-com:office:smarttags" w:element="place">
        <w:smartTag w:uri="urn:schemas-microsoft-com:office:smarttags" w:element="City">
          <w:r w:rsidRPr="00343F8E">
            <w:rPr>
              <w:rFonts w:ascii="Times New Roman" w:hAnsi="Times New Roman" w:cs="Times New Roman"/>
              <w:sz w:val="24"/>
              <w:szCs w:val="24"/>
            </w:rPr>
            <w:t>Bogor</w:t>
          </w:r>
        </w:smartTag>
      </w:smartTag>
      <w:r w:rsidRPr="00343F8E">
        <w:rPr>
          <w:rFonts w:ascii="Times New Roman" w:hAnsi="Times New Roman" w:cs="Times New Roman"/>
          <w:sz w:val="24"/>
          <w:szCs w:val="24"/>
        </w:rPr>
        <w:t xml:space="preserve">. Program Pascasarjana, Institut Pertanian </w:t>
      </w:r>
      <w:smartTag w:uri="urn:schemas-microsoft-com:office:smarttags" w:element="City">
        <w:r w:rsidRPr="00343F8E">
          <w:rPr>
            <w:rFonts w:ascii="Times New Roman" w:hAnsi="Times New Roman" w:cs="Times New Roman"/>
            <w:sz w:val="24"/>
            <w:szCs w:val="24"/>
          </w:rPr>
          <w:t>Bogor</w:t>
        </w:r>
      </w:smartTag>
      <w:r w:rsidRPr="00343F8E">
        <w:rPr>
          <w:rFonts w:ascii="Times New Roman" w:hAnsi="Times New Roman" w:cs="Times New Roman"/>
          <w:sz w:val="24"/>
          <w:szCs w:val="24"/>
        </w:rPr>
        <w:t xml:space="preserve">, </w:t>
      </w:r>
      <w:smartTag w:uri="urn:schemas-microsoft-com:office:smarttags" w:element="place">
        <w:smartTag w:uri="urn:schemas-microsoft-com:office:smarttags" w:element="City">
          <w:r w:rsidRPr="00343F8E">
            <w:rPr>
              <w:rFonts w:ascii="Times New Roman" w:hAnsi="Times New Roman" w:cs="Times New Roman"/>
              <w:sz w:val="24"/>
              <w:szCs w:val="24"/>
            </w:rPr>
            <w:t>Bogor</w:t>
          </w:r>
        </w:smartTag>
      </w:smartTag>
      <w:r w:rsidRPr="00343F8E">
        <w:rPr>
          <w:rFonts w:ascii="Times New Roman" w:hAnsi="Times New Roman" w:cs="Times New Roman"/>
          <w:sz w:val="24"/>
          <w:szCs w:val="24"/>
        </w:rPr>
        <w:t>.</w:t>
      </w:r>
    </w:p>
    <w:p w:rsidR="00343F8E" w:rsidRPr="00343F8E" w:rsidRDefault="00343F8E" w:rsidP="00343F8E">
      <w:pPr>
        <w:shd w:val="clear" w:color="auto" w:fill="FFFFFF"/>
        <w:spacing w:before="120"/>
        <w:ind w:left="720" w:right="45"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Subekti S. 2007. Komponen sterol dalam ekstrak daun katuk (Sauropus androgynus L. </w:t>
      </w:r>
      <w:r w:rsidRPr="00343F8E">
        <w:rPr>
          <w:rFonts w:ascii="Times New Roman" w:hAnsi="Times New Roman" w:cs="Times New Roman"/>
          <w:spacing w:val="-1"/>
          <w:sz w:val="24"/>
          <w:szCs w:val="24"/>
        </w:rPr>
        <w:t xml:space="preserve">Merr) dan hubungannnya dengan system reproduksi puyuh. (Disertasi). </w:t>
      </w:r>
      <w:smartTag w:uri="urn:schemas-microsoft-com:office:smarttags" w:element="City">
        <w:r w:rsidRPr="00343F8E">
          <w:rPr>
            <w:rFonts w:ascii="Times New Roman" w:hAnsi="Times New Roman" w:cs="Times New Roman"/>
            <w:spacing w:val="-1"/>
            <w:sz w:val="24"/>
            <w:szCs w:val="24"/>
          </w:rPr>
          <w:t>Bogor</w:t>
        </w:r>
      </w:smartTag>
      <w:r w:rsidRPr="00343F8E">
        <w:rPr>
          <w:rFonts w:ascii="Times New Roman" w:hAnsi="Times New Roman" w:cs="Times New Roman"/>
          <w:spacing w:val="-1"/>
          <w:sz w:val="24"/>
          <w:szCs w:val="24"/>
        </w:rPr>
        <w:t xml:space="preserve">: </w:t>
      </w:r>
      <w:r w:rsidRPr="00343F8E">
        <w:rPr>
          <w:rFonts w:ascii="Times New Roman" w:hAnsi="Times New Roman" w:cs="Times New Roman"/>
          <w:sz w:val="24"/>
          <w:szCs w:val="24"/>
        </w:rPr>
        <w:t xml:space="preserve">Sekolah Pascasarjana, Institut Pertanian </w:t>
      </w:r>
      <w:smartTag w:uri="urn:schemas-microsoft-com:office:smarttags" w:element="City">
        <w:r w:rsidRPr="00343F8E">
          <w:rPr>
            <w:rFonts w:ascii="Times New Roman" w:hAnsi="Times New Roman" w:cs="Times New Roman"/>
            <w:sz w:val="24"/>
            <w:szCs w:val="24"/>
          </w:rPr>
          <w:t>Bogor</w:t>
        </w:r>
      </w:smartTag>
      <w:r w:rsidRPr="00343F8E">
        <w:rPr>
          <w:rFonts w:ascii="Times New Roman" w:hAnsi="Times New Roman" w:cs="Times New Roman"/>
          <w:sz w:val="24"/>
          <w:szCs w:val="24"/>
        </w:rPr>
        <w:t xml:space="preserve">, </w:t>
      </w:r>
      <w:smartTag w:uri="urn:schemas-microsoft-com:office:smarttags" w:element="place">
        <w:smartTag w:uri="urn:schemas-microsoft-com:office:smarttags" w:element="City">
          <w:r w:rsidRPr="00343F8E">
            <w:rPr>
              <w:rFonts w:ascii="Times New Roman" w:hAnsi="Times New Roman" w:cs="Times New Roman"/>
              <w:sz w:val="24"/>
              <w:szCs w:val="24"/>
            </w:rPr>
            <w:t>Bogor</w:t>
          </w:r>
        </w:smartTag>
      </w:smartTag>
      <w:r w:rsidRPr="00343F8E">
        <w:rPr>
          <w:rFonts w:ascii="Times New Roman" w:hAnsi="Times New Roman" w:cs="Times New Roman"/>
          <w:sz w:val="24"/>
          <w:szCs w:val="24"/>
        </w:rPr>
        <w:t>.</w:t>
      </w:r>
    </w:p>
    <w:p w:rsidR="00343F8E" w:rsidRPr="00343F8E" w:rsidRDefault="00343F8E" w:rsidP="00343F8E">
      <w:pPr>
        <w:shd w:val="clear" w:color="auto" w:fill="FFFFFF"/>
        <w:spacing w:before="120"/>
        <w:ind w:left="720" w:right="11" w:hanging="726"/>
        <w:jc w:val="both"/>
        <w:rPr>
          <w:rFonts w:ascii="Times New Roman" w:hAnsi="Times New Roman" w:cs="Times New Roman"/>
          <w:sz w:val="24"/>
          <w:szCs w:val="24"/>
          <w:lang w:val="de-DE"/>
        </w:rPr>
      </w:pPr>
      <w:r w:rsidRPr="00343F8E">
        <w:rPr>
          <w:rFonts w:ascii="Times New Roman" w:hAnsi="Times New Roman" w:cs="Times New Roman"/>
          <w:sz w:val="24"/>
          <w:szCs w:val="24"/>
        </w:rPr>
        <w:t xml:space="preserve">Suprayogi A. 2000. Studies on the biological effect of sauropus androgynus (L. Merr.): Effect on milk production and the possibilities of induced pulmonary disorder </w:t>
      </w:r>
      <w:r w:rsidRPr="00343F8E">
        <w:rPr>
          <w:rFonts w:ascii="Times New Roman" w:hAnsi="Times New Roman" w:cs="Times New Roman"/>
          <w:spacing w:val="-1"/>
          <w:sz w:val="24"/>
          <w:szCs w:val="24"/>
        </w:rPr>
        <w:t xml:space="preserve">lactating sheep. </w:t>
      </w:r>
      <w:r w:rsidRPr="00343F8E">
        <w:rPr>
          <w:rFonts w:ascii="Times New Roman" w:hAnsi="Times New Roman" w:cs="Times New Roman"/>
          <w:spacing w:val="-1"/>
          <w:sz w:val="24"/>
          <w:szCs w:val="24"/>
          <w:lang w:val="de-DE"/>
        </w:rPr>
        <w:t xml:space="preserve">Gottingen: George-August, Universitat Gottingen Institut fur </w:t>
      </w:r>
      <w:r w:rsidRPr="00343F8E">
        <w:rPr>
          <w:rFonts w:ascii="Times New Roman" w:hAnsi="Times New Roman" w:cs="Times New Roman"/>
          <w:sz w:val="24"/>
          <w:szCs w:val="24"/>
          <w:lang w:val="de-DE"/>
        </w:rPr>
        <w:t>Tierphysiology und Tieremahrung.</w:t>
      </w:r>
    </w:p>
    <w:p w:rsidR="00343F8E" w:rsidRPr="00343F8E" w:rsidRDefault="00343F8E" w:rsidP="00343F8E">
      <w:pPr>
        <w:shd w:val="clear" w:color="auto" w:fill="FFFFFF"/>
        <w:spacing w:before="120"/>
        <w:ind w:left="720" w:right="23"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Turner CD, Bagnara JD. 1976. Endrokrinologi Umum. Harsojo, penerjemah. </w:t>
      </w:r>
      <w:smartTag w:uri="urn:schemas-microsoft-com:office:smarttags" w:element="place">
        <w:smartTag w:uri="urn:schemas-microsoft-com:office:smarttags" w:element="City">
          <w:r w:rsidRPr="00343F8E">
            <w:rPr>
              <w:rFonts w:ascii="Times New Roman" w:hAnsi="Times New Roman" w:cs="Times New Roman"/>
              <w:sz w:val="24"/>
              <w:szCs w:val="24"/>
            </w:rPr>
            <w:t>Surabaya</w:t>
          </w:r>
        </w:smartTag>
      </w:smartTag>
      <w:r w:rsidRPr="00343F8E">
        <w:rPr>
          <w:rFonts w:ascii="Times New Roman" w:hAnsi="Times New Roman" w:cs="Times New Roman"/>
          <w:sz w:val="24"/>
          <w:szCs w:val="24"/>
        </w:rPr>
        <w:t>: Unair Pr. Terjemahan dari General Endocrinology.</w:t>
      </w:r>
    </w:p>
    <w:p w:rsidR="00343F8E" w:rsidRPr="00C11253" w:rsidRDefault="00343F8E" w:rsidP="00343F8E">
      <w:pPr>
        <w:shd w:val="clear" w:color="auto" w:fill="FFFFFF"/>
        <w:spacing w:before="120"/>
        <w:ind w:left="720" w:right="7" w:hanging="726"/>
        <w:jc w:val="both"/>
        <w:rPr>
          <w:rFonts w:ascii="Times New Roman" w:hAnsi="Times New Roman" w:cs="Times New Roman"/>
          <w:sz w:val="24"/>
          <w:szCs w:val="24"/>
        </w:rPr>
      </w:pPr>
      <w:r w:rsidRPr="00343F8E">
        <w:rPr>
          <w:rFonts w:ascii="Times New Roman" w:hAnsi="Times New Roman" w:cs="Times New Roman"/>
          <w:sz w:val="24"/>
          <w:szCs w:val="24"/>
        </w:rPr>
        <w:t xml:space="preserve">Yuliani S, Tri Marwati. 1997. Tinjauan daun katuk sebagai bahan makanan tambahan yang bergizi. </w:t>
      </w:r>
      <w:smartTag w:uri="urn:schemas-microsoft-com:office:smarttags" w:element="place">
        <w:r w:rsidRPr="00C11253">
          <w:rPr>
            <w:rFonts w:ascii="Times New Roman" w:hAnsi="Times New Roman" w:cs="Times New Roman"/>
            <w:sz w:val="24"/>
            <w:szCs w:val="24"/>
          </w:rPr>
          <w:t>Warta</w:t>
        </w:r>
      </w:smartTag>
      <w:r w:rsidRPr="00C11253">
        <w:rPr>
          <w:rFonts w:ascii="Times New Roman" w:hAnsi="Times New Roman" w:cs="Times New Roman"/>
          <w:sz w:val="24"/>
          <w:szCs w:val="24"/>
        </w:rPr>
        <w:t xml:space="preserve"> Tumbuhan Obat 3:55</w:t>
      </w:r>
    </w:p>
    <w:p w:rsidR="00343F8E" w:rsidRPr="00C11253" w:rsidRDefault="00343F8E" w:rsidP="00343F8E">
      <w:pPr>
        <w:spacing w:before="120"/>
        <w:ind w:left="720" w:hanging="726"/>
        <w:rPr>
          <w:rFonts w:ascii="Times New Roman" w:hAnsi="Times New Roman" w:cs="Times New Roman"/>
          <w:sz w:val="24"/>
          <w:szCs w:val="24"/>
        </w:rPr>
      </w:pPr>
    </w:p>
    <w:p w:rsidR="00343F8E" w:rsidRDefault="00343F8E" w:rsidP="00343F8E">
      <w:pPr>
        <w:ind w:left="720" w:firstLine="57"/>
        <w:rPr>
          <w:rFonts w:ascii="Times New Roman" w:hAnsi="Times New Roman" w:cs="Times New Roman"/>
          <w:sz w:val="24"/>
          <w:szCs w:val="24"/>
        </w:rPr>
      </w:pPr>
    </w:p>
    <w:p w:rsidR="009E6442" w:rsidRDefault="009E6442" w:rsidP="00343F8E">
      <w:pPr>
        <w:ind w:left="720" w:firstLine="57"/>
        <w:rPr>
          <w:rFonts w:ascii="Times New Roman" w:hAnsi="Times New Roman" w:cs="Times New Roman"/>
          <w:sz w:val="24"/>
          <w:szCs w:val="24"/>
        </w:rPr>
      </w:pPr>
    </w:p>
    <w:p w:rsidR="009E6442" w:rsidRDefault="009E6442" w:rsidP="00343F8E">
      <w:pPr>
        <w:ind w:left="720" w:firstLine="57"/>
        <w:rPr>
          <w:rFonts w:ascii="Times New Roman" w:hAnsi="Times New Roman" w:cs="Times New Roman"/>
          <w:sz w:val="24"/>
          <w:szCs w:val="24"/>
        </w:rPr>
      </w:pPr>
    </w:p>
    <w:p w:rsidR="009E6442" w:rsidRDefault="009E6442" w:rsidP="00343F8E">
      <w:pPr>
        <w:ind w:left="720" w:firstLine="57"/>
        <w:rPr>
          <w:rFonts w:ascii="Times New Roman" w:hAnsi="Times New Roman" w:cs="Times New Roman"/>
          <w:sz w:val="24"/>
          <w:szCs w:val="24"/>
        </w:rPr>
      </w:pPr>
    </w:p>
    <w:p w:rsidR="00FE3304" w:rsidRDefault="00FE3304" w:rsidP="00343F8E">
      <w:pPr>
        <w:ind w:left="720" w:firstLine="57"/>
        <w:rPr>
          <w:rFonts w:ascii="Times New Roman" w:hAnsi="Times New Roman" w:cs="Times New Roman"/>
          <w:sz w:val="24"/>
          <w:szCs w:val="24"/>
        </w:rPr>
      </w:pPr>
    </w:p>
    <w:p w:rsidR="00FE3304" w:rsidRDefault="00FE3304" w:rsidP="00343F8E">
      <w:pPr>
        <w:ind w:left="720" w:firstLine="57"/>
        <w:rPr>
          <w:rFonts w:ascii="Times New Roman" w:hAnsi="Times New Roman" w:cs="Times New Roman"/>
          <w:sz w:val="24"/>
          <w:szCs w:val="24"/>
        </w:rPr>
      </w:pPr>
    </w:p>
    <w:p w:rsidR="00DD5427" w:rsidRPr="00DD5427" w:rsidRDefault="00DD5427" w:rsidP="00DD5427">
      <w:pPr>
        <w:spacing w:after="0" w:line="240" w:lineRule="auto"/>
        <w:jc w:val="center"/>
        <w:rPr>
          <w:rFonts w:ascii="Times New Roman" w:hAnsi="Times New Roman"/>
          <w:b/>
          <w:sz w:val="24"/>
          <w:szCs w:val="24"/>
        </w:rPr>
      </w:pPr>
      <w:r w:rsidRPr="00DD5427">
        <w:rPr>
          <w:rFonts w:ascii="Times New Roman" w:hAnsi="Times New Roman"/>
          <w:b/>
          <w:sz w:val="24"/>
          <w:szCs w:val="24"/>
        </w:rPr>
        <w:lastRenderedPageBreak/>
        <w:t xml:space="preserve">PRODUKSI DAN UJI BIOLOGIS </w:t>
      </w:r>
      <w:r w:rsidRPr="00DD5427">
        <w:rPr>
          <w:rFonts w:ascii="Times New Roman" w:hAnsi="Times New Roman"/>
          <w:b/>
          <w:i/>
          <w:sz w:val="24"/>
          <w:szCs w:val="24"/>
        </w:rPr>
        <w:t xml:space="preserve">RENNET </w:t>
      </w:r>
      <w:r w:rsidRPr="00DD5427">
        <w:rPr>
          <w:rFonts w:ascii="Times New Roman" w:hAnsi="Times New Roman"/>
          <w:b/>
          <w:sz w:val="24"/>
          <w:szCs w:val="24"/>
        </w:rPr>
        <w:t>DARI ABOMASUM DOMBA LOKAL SEBAGAI BAHAN BIOAKTIF DALAM PEMBUATAN KEJU</w:t>
      </w:r>
    </w:p>
    <w:p w:rsidR="00DD5427" w:rsidRDefault="00DD5427" w:rsidP="00DD5427">
      <w:pPr>
        <w:spacing w:after="0" w:line="240" w:lineRule="auto"/>
        <w:jc w:val="center"/>
        <w:rPr>
          <w:rFonts w:ascii="Times New Roman" w:hAnsi="Times New Roman"/>
          <w:sz w:val="24"/>
          <w:szCs w:val="24"/>
        </w:rPr>
      </w:pPr>
      <w:r w:rsidRPr="00DD5427">
        <w:rPr>
          <w:rFonts w:ascii="Times New Roman" w:hAnsi="Times New Roman"/>
          <w:sz w:val="24"/>
          <w:szCs w:val="24"/>
        </w:rPr>
        <w:t>(Extraction and Biological Assay of the Abomasal Rennet of the Local Sheep as a Bioactive Starter in Cheese Making Process)</w:t>
      </w:r>
    </w:p>
    <w:p w:rsidR="00DD5427" w:rsidRPr="00DD5427" w:rsidRDefault="00DD5427" w:rsidP="00DD5427">
      <w:pPr>
        <w:spacing w:after="0" w:line="240" w:lineRule="auto"/>
        <w:jc w:val="center"/>
        <w:rPr>
          <w:rFonts w:ascii="Times New Roman" w:hAnsi="Times New Roman"/>
          <w:sz w:val="24"/>
          <w:szCs w:val="24"/>
        </w:rPr>
      </w:pPr>
    </w:p>
    <w:p w:rsidR="00DD5427" w:rsidRPr="00DD5427" w:rsidRDefault="00DD5427" w:rsidP="00DD5427">
      <w:pPr>
        <w:spacing w:after="0" w:line="240" w:lineRule="auto"/>
        <w:jc w:val="center"/>
        <w:rPr>
          <w:rFonts w:ascii="Times New Roman" w:hAnsi="Times New Roman"/>
          <w:b/>
          <w:sz w:val="24"/>
          <w:szCs w:val="24"/>
          <w:vertAlign w:val="superscript"/>
        </w:rPr>
      </w:pPr>
      <w:r w:rsidRPr="00DD5427">
        <w:rPr>
          <w:rFonts w:ascii="Times New Roman" w:hAnsi="Times New Roman"/>
          <w:b/>
          <w:sz w:val="24"/>
          <w:szCs w:val="24"/>
        </w:rPr>
        <w:t>Chairun</w:t>
      </w:r>
      <w:r>
        <w:rPr>
          <w:rFonts w:ascii="Times New Roman" w:hAnsi="Times New Roman"/>
          <w:b/>
          <w:sz w:val="24"/>
          <w:szCs w:val="24"/>
        </w:rPr>
        <w:t xml:space="preserve"> Nisa</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Chairun Nisa</w:instrText>
      </w:r>
      <w:r w:rsidR="00552352">
        <w:instrText xml:space="preserve">" </w:instrText>
      </w:r>
      <w:r w:rsidR="008A6B20">
        <w:rPr>
          <w:rFonts w:ascii="Times New Roman" w:hAnsi="Times New Roman"/>
          <w:b/>
          <w:sz w:val="24"/>
          <w:szCs w:val="24"/>
        </w:rPr>
        <w:fldChar w:fldCharType="end"/>
      </w:r>
      <w:r w:rsidR="008A6B20">
        <w:rPr>
          <w:rFonts w:ascii="Times New Roman" w:hAnsi="Times New Roman"/>
          <w:b/>
          <w:sz w:val="24"/>
          <w:szCs w:val="24"/>
        </w:rPr>
        <w:fldChar w:fldCharType="begin"/>
      </w:r>
      <w:r w:rsidR="00552352">
        <w:instrText xml:space="preserve"> XE " </w:instrText>
      </w:r>
      <w:r w:rsidR="008A6B20">
        <w:rPr>
          <w:rFonts w:ascii="Times New Roman" w:hAnsi="Times New Roman"/>
          <w:b/>
          <w:sz w:val="24"/>
          <w:szCs w:val="24"/>
        </w:rPr>
        <w:fldChar w:fldCharType="end"/>
      </w:r>
      <w:r w:rsidRPr="00DD5427">
        <w:rPr>
          <w:rFonts w:ascii="Times New Roman" w:hAnsi="Times New Roman"/>
          <w:b/>
          <w:sz w:val="24"/>
          <w:szCs w:val="24"/>
          <w:vertAlign w:val="superscript"/>
        </w:rPr>
        <w:t>1)</w:t>
      </w:r>
      <w:r w:rsidRPr="00DD5427">
        <w:rPr>
          <w:rFonts w:ascii="Times New Roman" w:hAnsi="Times New Roman"/>
          <w:b/>
          <w:sz w:val="24"/>
          <w:szCs w:val="24"/>
        </w:rPr>
        <w:t>, Trioso Purnawarman</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Trioso Purnawarman</w:instrText>
      </w:r>
      <w:r w:rsidR="00552352">
        <w:instrText xml:space="preserve">" </w:instrText>
      </w:r>
      <w:r w:rsidR="008A6B20">
        <w:rPr>
          <w:rFonts w:ascii="Times New Roman" w:hAnsi="Times New Roman"/>
          <w:b/>
          <w:sz w:val="24"/>
          <w:szCs w:val="24"/>
        </w:rPr>
        <w:fldChar w:fldCharType="end"/>
      </w:r>
      <w:r w:rsidRPr="00DD5427">
        <w:rPr>
          <w:rFonts w:ascii="Times New Roman" w:hAnsi="Times New Roman"/>
          <w:b/>
          <w:sz w:val="24"/>
          <w:szCs w:val="24"/>
          <w:vertAlign w:val="superscript"/>
        </w:rPr>
        <w:t>2)</w:t>
      </w:r>
      <w:r w:rsidRPr="00DD5427">
        <w:rPr>
          <w:rFonts w:ascii="Times New Roman" w:hAnsi="Times New Roman"/>
          <w:b/>
          <w:sz w:val="24"/>
          <w:szCs w:val="24"/>
        </w:rPr>
        <w:t>, Ita Djuwita</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Ita Djuwita</w:instrText>
      </w:r>
      <w:r w:rsidR="00552352">
        <w:instrText xml:space="preserve">" </w:instrText>
      </w:r>
      <w:r w:rsidR="008A6B20">
        <w:rPr>
          <w:rFonts w:ascii="Times New Roman" w:hAnsi="Times New Roman"/>
          <w:b/>
          <w:sz w:val="24"/>
          <w:szCs w:val="24"/>
        </w:rPr>
        <w:fldChar w:fldCharType="end"/>
      </w:r>
      <w:r w:rsidRPr="00DD5427">
        <w:rPr>
          <w:rFonts w:ascii="Times New Roman" w:hAnsi="Times New Roman"/>
          <w:b/>
          <w:sz w:val="24"/>
          <w:szCs w:val="24"/>
          <w:vertAlign w:val="superscript"/>
        </w:rPr>
        <w:t>1)</w:t>
      </w:r>
      <w:r w:rsidRPr="00DD5427">
        <w:rPr>
          <w:rFonts w:ascii="Times New Roman" w:hAnsi="Times New Roman"/>
          <w:b/>
          <w:sz w:val="24"/>
          <w:szCs w:val="24"/>
        </w:rPr>
        <w:t>, Chusnul Choliq</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Chusnul Choliq</w:instrText>
      </w:r>
      <w:r w:rsidR="00552352">
        <w:instrText xml:space="preserve">" </w:instrText>
      </w:r>
      <w:r w:rsidR="008A6B20">
        <w:rPr>
          <w:rFonts w:ascii="Times New Roman" w:hAnsi="Times New Roman"/>
          <w:b/>
          <w:sz w:val="24"/>
          <w:szCs w:val="24"/>
        </w:rPr>
        <w:fldChar w:fldCharType="end"/>
      </w:r>
      <w:r w:rsidRPr="00DD5427">
        <w:rPr>
          <w:rFonts w:ascii="Times New Roman" w:hAnsi="Times New Roman"/>
          <w:b/>
          <w:sz w:val="24"/>
          <w:szCs w:val="24"/>
          <w:vertAlign w:val="superscript"/>
        </w:rPr>
        <w:t>3)</w:t>
      </w:r>
    </w:p>
    <w:p w:rsidR="00DD5427" w:rsidRPr="00DD5427" w:rsidRDefault="00DD5427" w:rsidP="00DD5427">
      <w:pPr>
        <w:adjustRightInd w:val="0"/>
        <w:snapToGrid w:val="0"/>
        <w:spacing w:after="0" w:line="240" w:lineRule="auto"/>
        <w:jc w:val="center"/>
        <w:rPr>
          <w:rFonts w:ascii="Times New Roman" w:hAnsi="Times New Roman"/>
          <w:bCs/>
          <w:lang w:val="sv-SE"/>
        </w:rPr>
      </w:pPr>
      <w:r w:rsidRPr="00B92D87">
        <w:rPr>
          <w:rFonts w:ascii="Times New Roman" w:hAnsi="Times New Roman"/>
          <w:vertAlign w:val="superscript"/>
          <w:lang w:val="sv-SE"/>
        </w:rPr>
        <w:t>1)</w:t>
      </w:r>
      <w:r w:rsidRPr="00B92D87">
        <w:rPr>
          <w:rFonts w:ascii="Times New Roman" w:hAnsi="Times New Roman"/>
          <w:lang w:val="sv-SE"/>
        </w:rPr>
        <w:t xml:space="preserve">Dep. </w:t>
      </w:r>
      <w:r w:rsidRPr="00DD5427">
        <w:rPr>
          <w:rFonts w:ascii="Times New Roman" w:hAnsi="Times New Roman"/>
          <w:lang w:val="sv-SE"/>
        </w:rPr>
        <w:t>Anatomi Fisiologi &amp; Farmakologi</w:t>
      </w:r>
      <w:r>
        <w:rPr>
          <w:rFonts w:ascii="Times New Roman" w:hAnsi="Times New Roman"/>
          <w:lang w:val="sv-SE"/>
        </w:rPr>
        <w:t>,</w:t>
      </w:r>
      <w:r w:rsidRPr="00DD5427">
        <w:rPr>
          <w:rFonts w:ascii="Times New Roman" w:hAnsi="Times New Roman"/>
          <w:lang w:val="sv-SE"/>
        </w:rPr>
        <w:t xml:space="preserve"> Fakultas Kedokteran Hewan IPB, </w:t>
      </w:r>
      <w:r w:rsidRPr="00DD5427">
        <w:rPr>
          <w:rFonts w:ascii="Times New Roman" w:hAnsi="Times New Roman"/>
          <w:vertAlign w:val="superscript"/>
          <w:lang w:val="sv-SE"/>
        </w:rPr>
        <w:t>2)</w:t>
      </w:r>
      <w:r w:rsidRPr="00DD5427">
        <w:rPr>
          <w:rFonts w:ascii="Times New Roman" w:hAnsi="Times New Roman"/>
          <w:lang w:val="sv-SE"/>
        </w:rPr>
        <w:t>Dep. Ilmu Penyakit Hewan &amp; Kesehatan Masyarakat Veteriner</w:t>
      </w:r>
      <w:r>
        <w:rPr>
          <w:rFonts w:ascii="Times New Roman" w:hAnsi="Times New Roman"/>
          <w:lang w:val="sv-SE"/>
        </w:rPr>
        <w:t>, Fakultas Kedokteran Hewan IPB</w:t>
      </w:r>
      <w:r w:rsidRPr="00DD5427">
        <w:rPr>
          <w:rFonts w:ascii="Times New Roman" w:hAnsi="Times New Roman"/>
          <w:lang w:val="sv-SE"/>
        </w:rPr>
        <w:t xml:space="preserve">, </w:t>
      </w:r>
      <w:r w:rsidRPr="00DD5427">
        <w:rPr>
          <w:rFonts w:ascii="Times New Roman" w:hAnsi="Times New Roman"/>
          <w:vertAlign w:val="superscript"/>
          <w:lang w:val="sv-SE"/>
        </w:rPr>
        <w:t>3)</w:t>
      </w:r>
      <w:r w:rsidRPr="00DD5427">
        <w:rPr>
          <w:rFonts w:ascii="Times New Roman" w:hAnsi="Times New Roman"/>
          <w:lang w:val="sv-SE"/>
        </w:rPr>
        <w:t xml:space="preserve">Departemen Klinik, Reproduksi &amp; Patologi, </w:t>
      </w:r>
      <w:r>
        <w:rPr>
          <w:rFonts w:ascii="Times New Roman" w:hAnsi="Times New Roman"/>
          <w:lang w:val="sv-SE"/>
        </w:rPr>
        <w:t>Fakultas Kedokteran Hewan</w:t>
      </w:r>
      <w:r w:rsidRPr="00DD5427">
        <w:rPr>
          <w:rFonts w:ascii="Times New Roman" w:hAnsi="Times New Roman"/>
          <w:lang w:val="sv-SE"/>
        </w:rPr>
        <w:t xml:space="preserve"> </w:t>
      </w:r>
      <w:r>
        <w:rPr>
          <w:rFonts w:ascii="Times New Roman" w:hAnsi="Times New Roman"/>
          <w:lang w:val="sv-SE"/>
        </w:rPr>
        <w:t>IPB</w:t>
      </w:r>
    </w:p>
    <w:p w:rsidR="00DD5427" w:rsidRDefault="00DD5427" w:rsidP="00DD5427">
      <w:pPr>
        <w:adjustRightInd w:val="0"/>
        <w:snapToGrid w:val="0"/>
        <w:spacing w:after="0" w:line="240" w:lineRule="auto"/>
        <w:rPr>
          <w:rFonts w:ascii="Times New Roman" w:hAnsi="Times New Roman"/>
          <w:bCs/>
          <w:sz w:val="24"/>
          <w:szCs w:val="24"/>
          <w:lang w:val="sv-SE"/>
        </w:rPr>
      </w:pPr>
    </w:p>
    <w:p w:rsidR="00DD5427" w:rsidRDefault="00DD5427" w:rsidP="00DD5427">
      <w:pPr>
        <w:adjustRightInd w:val="0"/>
        <w:snapToGrid w:val="0"/>
        <w:spacing w:after="0" w:line="240" w:lineRule="auto"/>
        <w:jc w:val="center"/>
        <w:rPr>
          <w:rFonts w:ascii="Times New Roman" w:hAnsi="Times New Roman"/>
          <w:b/>
          <w:bCs/>
          <w:sz w:val="24"/>
          <w:szCs w:val="24"/>
          <w:lang w:val="de-DE"/>
        </w:rPr>
      </w:pPr>
      <w:r w:rsidRPr="007D1A54">
        <w:rPr>
          <w:rFonts w:ascii="Times New Roman" w:hAnsi="Times New Roman"/>
          <w:b/>
          <w:bCs/>
          <w:sz w:val="24"/>
          <w:szCs w:val="24"/>
          <w:lang w:val="de-DE"/>
        </w:rPr>
        <w:t>ABSTRAK</w:t>
      </w:r>
    </w:p>
    <w:p w:rsidR="00DD5427" w:rsidRPr="007D1A54" w:rsidRDefault="00DD5427" w:rsidP="00DD5427">
      <w:pPr>
        <w:adjustRightInd w:val="0"/>
        <w:snapToGrid w:val="0"/>
        <w:spacing w:after="0" w:line="240" w:lineRule="auto"/>
        <w:jc w:val="center"/>
        <w:rPr>
          <w:rFonts w:ascii="Times New Roman" w:hAnsi="Times New Roman"/>
          <w:b/>
          <w:bCs/>
          <w:sz w:val="24"/>
          <w:szCs w:val="24"/>
          <w:lang w:val="de-DE"/>
        </w:rPr>
      </w:pPr>
    </w:p>
    <w:p w:rsidR="00DD5427" w:rsidRPr="00DD5427" w:rsidRDefault="00DD5427" w:rsidP="00DD5427">
      <w:pPr>
        <w:spacing w:after="0" w:line="240" w:lineRule="auto"/>
        <w:jc w:val="both"/>
        <w:rPr>
          <w:rFonts w:ascii="Times New Roman" w:hAnsi="Times New Roman"/>
          <w:lang w:val="de-DE"/>
        </w:rPr>
      </w:pPr>
      <w:r w:rsidRPr="00DD5427">
        <w:rPr>
          <w:rFonts w:ascii="Times New Roman" w:hAnsi="Times New Roman"/>
          <w:bCs/>
          <w:lang w:val="de-DE"/>
        </w:rPr>
        <w:t xml:space="preserve">Ekstraksi dan uji biologis </w:t>
      </w:r>
      <w:r w:rsidRPr="00DD5427">
        <w:rPr>
          <w:rFonts w:ascii="Times New Roman" w:hAnsi="Times New Roman"/>
          <w:bCs/>
          <w:i/>
          <w:lang w:val="de-DE"/>
        </w:rPr>
        <w:t xml:space="preserve">rennet </w:t>
      </w:r>
      <w:r w:rsidRPr="00DD5427">
        <w:rPr>
          <w:rFonts w:ascii="Times New Roman" w:hAnsi="Times New Roman"/>
          <w:bCs/>
          <w:lang w:val="de-DE"/>
        </w:rPr>
        <w:t xml:space="preserve">dari mukosa abomasum domba lokal umur 5-12 bulan telah dilakukan dan digunakan sebagai bahan bioaktif dalam pembuatan keju. Hasil identifikasi </w:t>
      </w:r>
      <w:r w:rsidRPr="00DD5427">
        <w:rPr>
          <w:rFonts w:ascii="Times New Roman" w:hAnsi="Times New Roman"/>
          <w:lang w:val="de-DE"/>
        </w:rPr>
        <w:t xml:space="preserve">dengan </w:t>
      </w:r>
      <w:r w:rsidRPr="00DD5427">
        <w:rPr>
          <w:rFonts w:ascii="Times New Roman" w:hAnsi="Times New Roman"/>
          <w:i/>
          <w:lang w:val="de-DE"/>
        </w:rPr>
        <w:t xml:space="preserve">sodium dodecyl sulphate polyacrylamide gel electrophoresis </w:t>
      </w:r>
      <w:r w:rsidRPr="00DD5427">
        <w:rPr>
          <w:rFonts w:ascii="Times New Roman" w:hAnsi="Times New Roman"/>
          <w:lang w:val="de-DE"/>
        </w:rPr>
        <w:t xml:space="preserve">(SDS-PAGE) didapatkan dua band protein yang memiliki berat molekul sekitar 40 kDa (pepsin) dan 30 kDa (khimosin) dengan proporsi yang relatif seimbang. Hasil pengujian dalam mengkoagulasikan susu pada konsentrasi ekstrak </w:t>
      </w:r>
      <w:r w:rsidRPr="00DD5427">
        <w:rPr>
          <w:rFonts w:ascii="Times New Roman" w:hAnsi="Times New Roman"/>
          <w:i/>
          <w:lang w:val="de-DE"/>
        </w:rPr>
        <w:t xml:space="preserve">rennet </w:t>
      </w:r>
      <w:r w:rsidRPr="00DD5427">
        <w:rPr>
          <w:rFonts w:ascii="Times New Roman" w:hAnsi="Times New Roman"/>
          <w:lang w:val="de-DE"/>
        </w:rPr>
        <w:t xml:space="preserve">3% memberikan hasil koagulan yang baik dan lembut dengan waktu relatif cepat yaitu 3,08± 0,49 (menit, detik) untuk sampel segar, dan 4,93 ± 1,74 (menit, detik) untuk sampel yang disimpan beku. Adapun pengujian dalam pembuatan keju, menggunakan susu sapi dan 2% starter mikroba </w:t>
      </w:r>
      <w:r w:rsidRPr="00DD5427">
        <w:rPr>
          <w:rFonts w:ascii="Times New Roman" w:hAnsi="Times New Roman"/>
          <w:i/>
          <w:lang w:val="de-DE"/>
        </w:rPr>
        <w:t xml:space="preserve">Streptococcus stearothermophilus </w:t>
      </w:r>
      <w:r w:rsidRPr="00DD5427">
        <w:rPr>
          <w:rFonts w:ascii="Times New Roman" w:hAnsi="Times New Roman"/>
          <w:lang w:val="de-DE"/>
        </w:rPr>
        <w:t xml:space="preserve">dan </w:t>
      </w:r>
      <w:r w:rsidRPr="00DD5427">
        <w:rPr>
          <w:rFonts w:ascii="Times New Roman" w:hAnsi="Times New Roman"/>
          <w:i/>
          <w:lang w:val="de-DE"/>
        </w:rPr>
        <w:t xml:space="preserve">Lactobacillus bulgaricus </w:t>
      </w:r>
      <w:r w:rsidRPr="00DD5427">
        <w:rPr>
          <w:rFonts w:ascii="Times New Roman" w:hAnsi="Times New Roman"/>
          <w:lang w:val="de-DE"/>
        </w:rPr>
        <w:t xml:space="preserve">serta 3% ekstrak </w:t>
      </w:r>
      <w:r w:rsidRPr="00DD5427">
        <w:rPr>
          <w:rFonts w:ascii="Times New Roman" w:hAnsi="Times New Roman"/>
          <w:i/>
          <w:lang w:val="de-DE"/>
        </w:rPr>
        <w:t>rennet</w:t>
      </w:r>
      <w:r w:rsidRPr="00DD5427">
        <w:rPr>
          <w:rFonts w:ascii="Times New Roman" w:hAnsi="Times New Roman"/>
          <w:lang w:val="de-DE"/>
        </w:rPr>
        <w:t xml:space="preserve"> memberikan hasil keju dengan tekstur relatif lunak. </w:t>
      </w:r>
    </w:p>
    <w:p w:rsidR="00DD5427" w:rsidRPr="00DD5427" w:rsidRDefault="00DD5427" w:rsidP="00DD5427">
      <w:pPr>
        <w:adjustRightInd w:val="0"/>
        <w:snapToGrid w:val="0"/>
        <w:spacing w:after="0" w:line="240" w:lineRule="auto"/>
        <w:jc w:val="both"/>
        <w:rPr>
          <w:rFonts w:ascii="Times New Roman" w:hAnsi="Times New Roman"/>
          <w:bCs/>
          <w:lang w:val="de-DE"/>
        </w:rPr>
      </w:pPr>
    </w:p>
    <w:p w:rsidR="00DD5427" w:rsidRPr="00DD5427" w:rsidRDefault="00DD5427" w:rsidP="00DD5427">
      <w:pPr>
        <w:adjustRightInd w:val="0"/>
        <w:snapToGrid w:val="0"/>
        <w:spacing w:after="0" w:line="240" w:lineRule="auto"/>
        <w:rPr>
          <w:rFonts w:ascii="Times New Roman" w:hAnsi="Times New Roman"/>
          <w:bCs/>
          <w:lang w:val="de-DE"/>
        </w:rPr>
      </w:pPr>
      <w:r w:rsidRPr="00DD5427">
        <w:rPr>
          <w:rFonts w:ascii="Times New Roman" w:hAnsi="Times New Roman"/>
          <w:bCs/>
          <w:lang w:val="de-DE"/>
        </w:rPr>
        <w:t xml:space="preserve">Kata kunci: </w:t>
      </w:r>
      <w:r>
        <w:rPr>
          <w:rFonts w:ascii="Times New Roman" w:hAnsi="Times New Roman"/>
          <w:bCs/>
          <w:lang w:val="de-DE"/>
        </w:rPr>
        <w:t>R</w:t>
      </w:r>
      <w:r w:rsidRPr="00DD5427">
        <w:rPr>
          <w:rFonts w:ascii="Times New Roman" w:hAnsi="Times New Roman"/>
          <w:bCs/>
          <w:lang w:val="de-DE"/>
        </w:rPr>
        <w:t>ennet, abomasum, domba, keju</w:t>
      </w:r>
      <w:r w:rsidR="001B4D29">
        <w:rPr>
          <w:rFonts w:ascii="Times New Roman" w:hAnsi="Times New Roman"/>
          <w:bCs/>
          <w:lang w:val="de-DE"/>
        </w:rPr>
        <w:t>.</w:t>
      </w:r>
    </w:p>
    <w:p w:rsidR="00DD5427" w:rsidRDefault="00DD5427" w:rsidP="00DD5427">
      <w:pPr>
        <w:adjustRightInd w:val="0"/>
        <w:snapToGrid w:val="0"/>
        <w:spacing w:after="0" w:line="240" w:lineRule="auto"/>
        <w:rPr>
          <w:rFonts w:ascii="Times New Roman" w:hAnsi="Times New Roman"/>
          <w:bCs/>
          <w:sz w:val="24"/>
          <w:szCs w:val="24"/>
          <w:lang w:val="sv-SE"/>
        </w:rPr>
      </w:pPr>
    </w:p>
    <w:p w:rsidR="00DD5427" w:rsidRDefault="00DD5427" w:rsidP="00DD5427">
      <w:pPr>
        <w:adjustRightInd w:val="0"/>
        <w:snapToGrid w:val="0"/>
        <w:spacing w:after="0" w:line="240" w:lineRule="auto"/>
        <w:rPr>
          <w:rFonts w:ascii="Times New Roman" w:hAnsi="Times New Roman"/>
          <w:bCs/>
          <w:sz w:val="24"/>
          <w:szCs w:val="24"/>
          <w:lang w:val="sv-SE"/>
        </w:rPr>
      </w:pPr>
    </w:p>
    <w:p w:rsidR="00DD5427" w:rsidRDefault="00DD5427" w:rsidP="00DD5427">
      <w:pPr>
        <w:adjustRightInd w:val="0"/>
        <w:snapToGrid w:val="0"/>
        <w:spacing w:after="0" w:line="240" w:lineRule="auto"/>
        <w:jc w:val="center"/>
        <w:rPr>
          <w:rFonts w:ascii="Times New Roman" w:hAnsi="Times New Roman"/>
          <w:b/>
          <w:bCs/>
          <w:sz w:val="24"/>
          <w:szCs w:val="24"/>
          <w:lang w:val="de-DE"/>
        </w:rPr>
      </w:pPr>
      <w:r w:rsidRPr="00760828">
        <w:rPr>
          <w:rFonts w:ascii="Times New Roman" w:hAnsi="Times New Roman"/>
          <w:b/>
          <w:bCs/>
          <w:sz w:val="24"/>
          <w:szCs w:val="24"/>
          <w:lang w:val="de-DE"/>
        </w:rPr>
        <w:t>ABSTRACT</w:t>
      </w:r>
    </w:p>
    <w:p w:rsidR="00DD5427" w:rsidRDefault="00DD5427" w:rsidP="00DD5427">
      <w:pPr>
        <w:adjustRightInd w:val="0"/>
        <w:snapToGrid w:val="0"/>
        <w:spacing w:after="0" w:line="240" w:lineRule="auto"/>
        <w:jc w:val="center"/>
        <w:rPr>
          <w:rFonts w:ascii="Times New Roman" w:hAnsi="Times New Roman"/>
          <w:b/>
          <w:bCs/>
          <w:sz w:val="24"/>
          <w:szCs w:val="24"/>
          <w:lang w:val="de-DE"/>
        </w:rPr>
      </w:pPr>
    </w:p>
    <w:p w:rsidR="00DD5427" w:rsidRPr="00DD5427" w:rsidRDefault="00DD5427" w:rsidP="00DD5427">
      <w:pPr>
        <w:adjustRightInd w:val="0"/>
        <w:snapToGrid w:val="0"/>
        <w:spacing w:after="0" w:line="240" w:lineRule="auto"/>
        <w:jc w:val="both"/>
        <w:rPr>
          <w:rFonts w:ascii="Times New Roman" w:hAnsi="Times New Roman"/>
        </w:rPr>
      </w:pPr>
      <w:r w:rsidRPr="00DD5427">
        <w:rPr>
          <w:rFonts w:ascii="Times New Roman" w:hAnsi="Times New Roman"/>
          <w:bCs/>
          <w:lang w:val="de-DE"/>
        </w:rPr>
        <w:t xml:space="preserve">Extraction and biological assay of the abomasal rennet of local sheep ages 5-12 months were engaged and used as a bioactive starter in cheese making process. Identification using </w:t>
      </w:r>
      <w:r w:rsidRPr="00DD5427">
        <w:rPr>
          <w:rFonts w:ascii="Times New Roman" w:hAnsi="Times New Roman"/>
          <w:i/>
        </w:rPr>
        <w:t xml:space="preserve">sodium dodecyl sulphate polyacrylamide gel electrophoresis </w:t>
      </w:r>
      <w:r w:rsidRPr="00DD5427">
        <w:rPr>
          <w:rFonts w:ascii="Times New Roman" w:hAnsi="Times New Roman"/>
        </w:rPr>
        <w:t xml:space="preserve">(SDS-PAGE) showed two band of protein with mollecular weight around 40 kDa (pepsin) and 30 kDa (chymosin). Milk coagulation test using 3% abomasal rennet resulted smooth and soft coagulant in relatively short time i.e. 3,08± 0,49 (minute, second) for fresh sample and 4,93 ± 1,74 (minute, second) for frozen storage samples. In making cheese using 2% microbial starter of </w:t>
      </w:r>
      <w:r w:rsidRPr="00DD5427">
        <w:rPr>
          <w:rFonts w:ascii="Times New Roman" w:hAnsi="Times New Roman"/>
          <w:i/>
        </w:rPr>
        <w:t xml:space="preserve">Streptococcus stearothermophilus </w:t>
      </w:r>
      <w:r w:rsidRPr="00DD5427">
        <w:rPr>
          <w:rFonts w:ascii="Times New Roman" w:hAnsi="Times New Roman"/>
        </w:rPr>
        <w:t xml:space="preserve">and </w:t>
      </w:r>
      <w:r w:rsidRPr="00DD5427">
        <w:rPr>
          <w:rFonts w:ascii="Times New Roman" w:hAnsi="Times New Roman"/>
          <w:i/>
        </w:rPr>
        <w:t xml:space="preserve">Lactobacillus bulgaricus, </w:t>
      </w:r>
      <w:r w:rsidRPr="00DD5427">
        <w:rPr>
          <w:rFonts w:ascii="Times New Roman" w:hAnsi="Times New Roman"/>
        </w:rPr>
        <w:t>added with 3% abomasal rennet</w:t>
      </w:r>
      <w:r w:rsidRPr="00DD5427">
        <w:rPr>
          <w:rFonts w:ascii="Times New Roman" w:hAnsi="Times New Roman"/>
          <w:i/>
        </w:rPr>
        <w:t xml:space="preserve"> </w:t>
      </w:r>
      <w:r w:rsidRPr="00DD5427">
        <w:rPr>
          <w:rFonts w:ascii="Times New Roman" w:hAnsi="Times New Roman"/>
        </w:rPr>
        <w:t xml:space="preserve">resulted a relatively soft texture cheese. </w:t>
      </w:r>
    </w:p>
    <w:p w:rsidR="00DD5427" w:rsidRPr="00DD5427" w:rsidRDefault="00DD5427" w:rsidP="00DD5427">
      <w:pPr>
        <w:adjustRightInd w:val="0"/>
        <w:snapToGrid w:val="0"/>
        <w:spacing w:after="0" w:line="240" w:lineRule="auto"/>
        <w:jc w:val="both"/>
        <w:rPr>
          <w:rFonts w:ascii="Times New Roman" w:hAnsi="Times New Roman"/>
        </w:rPr>
      </w:pPr>
    </w:p>
    <w:p w:rsidR="00DD5427" w:rsidRDefault="00DD5427" w:rsidP="00DD5427">
      <w:pPr>
        <w:adjustRightInd w:val="0"/>
        <w:snapToGrid w:val="0"/>
        <w:spacing w:after="0" w:line="240" w:lineRule="auto"/>
        <w:jc w:val="both"/>
        <w:rPr>
          <w:rFonts w:ascii="Times New Roman" w:hAnsi="Times New Roman"/>
          <w:bCs/>
          <w:lang w:val="de-DE"/>
        </w:rPr>
      </w:pPr>
      <w:r w:rsidRPr="00DD5427">
        <w:rPr>
          <w:rFonts w:ascii="Times New Roman" w:hAnsi="Times New Roman"/>
        </w:rPr>
        <w:t xml:space="preserve">Keywords : </w:t>
      </w:r>
      <w:r>
        <w:rPr>
          <w:rFonts w:ascii="Times New Roman" w:hAnsi="Times New Roman"/>
        </w:rPr>
        <w:t>R</w:t>
      </w:r>
      <w:r w:rsidRPr="00DD5427">
        <w:rPr>
          <w:rFonts w:ascii="Times New Roman" w:hAnsi="Times New Roman"/>
          <w:bCs/>
          <w:lang w:val="de-DE"/>
        </w:rPr>
        <w:t>ennet, abomasum, sheep, cheese</w:t>
      </w:r>
      <w:r w:rsidR="001B4D29">
        <w:rPr>
          <w:rFonts w:ascii="Times New Roman" w:hAnsi="Times New Roman"/>
          <w:bCs/>
          <w:lang w:val="de-DE"/>
        </w:rPr>
        <w:t>.</w:t>
      </w:r>
    </w:p>
    <w:p w:rsidR="00DD5427" w:rsidRPr="00DD5427" w:rsidRDefault="00DD5427" w:rsidP="00DD5427">
      <w:pPr>
        <w:adjustRightInd w:val="0"/>
        <w:snapToGrid w:val="0"/>
        <w:spacing w:after="0" w:line="240" w:lineRule="auto"/>
        <w:jc w:val="both"/>
        <w:rPr>
          <w:rFonts w:ascii="Times New Roman" w:hAnsi="Times New Roman"/>
          <w:bCs/>
          <w:lang w:val="de-DE"/>
        </w:rPr>
      </w:pPr>
    </w:p>
    <w:p w:rsidR="00DD5427" w:rsidRDefault="00DD5427" w:rsidP="00DD5427">
      <w:pPr>
        <w:adjustRightInd w:val="0"/>
        <w:snapToGrid w:val="0"/>
        <w:spacing w:after="0" w:line="240" w:lineRule="auto"/>
        <w:jc w:val="center"/>
        <w:rPr>
          <w:rFonts w:ascii="Times New Roman" w:hAnsi="Times New Roman"/>
          <w:bCs/>
          <w:sz w:val="24"/>
          <w:szCs w:val="24"/>
          <w:lang w:val="de-DE"/>
        </w:rPr>
      </w:pPr>
    </w:p>
    <w:p w:rsidR="00DD5427" w:rsidRPr="00B92D87" w:rsidRDefault="00DD5427" w:rsidP="00B651BB">
      <w:pPr>
        <w:spacing w:after="0" w:line="336" w:lineRule="auto"/>
        <w:jc w:val="center"/>
        <w:rPr>
          <w:rFonts w:ascii="Times New Roman" w:hAnsi="Times New Roman"/>
          <w:b/>
          <w:sz w:val="24"/>
          <w:szCs w:val="24"/>
          <w:lang w:val="de-DE"/>
        </w:rPr>
      </w:pPr>
      <w:r w:rsidRPr="00B92D87">
        <w:rPr>
          <w:rFonts w:ascii="Times New Roman" w:hAnsi="Times New Roman"/>
          <w:b/>
          <w:sz w:val="24"/>
          <w:szCs w:val="24"/>
          <w:lang w:val="de-DE"/>
        </w:rPr>
        <w:t>PENDAHULUAN</w:t>
      </w:r>
    </w:p>
    <w:p w:rsidR="00DD5427" w:rsidRPr="00B92D87" w:rsidRDefault="00DD5427" w:rsidP="00DD5427">
      <w:pPr>
        <w:spacing w:after="0" w:line="336" w:lineRule="auto"/>
        <w:rPr>
          <w:rFonts w:ascii="Times New Roman" w:hAnsi="Times New Roman"/>
          <w:b/>
          <w:sz w:val="24"/>
          <w:szCs w:val="24"/>
          <w:lang w:val="de-DE"/>
        </w:rPr>
      </w:pPr>
    </w:p>
    <w:p w:rsidR="00DD5427" w:rsidRPr="00B92D87" w:rsidRDefault="00DD5427" w:rsidP="00DD5427">
      <w:pPr>
        <w:spacing w:after="0" w:line="336" w:lineRule="auto"/>
        <w:ind w:firstLine="600"/>
        <w:jc w:val="both"/>
        <w:rPr>
          <w:rFonts w:ascii="Times New Roman" w:hAnsi="Times New Roman"/>
          <w:sz w:val="24"/>
          <w:szCs w:val="24"/>
          <w:lang w:val="de-DE"/>
        </w:rPr>
      </w:pPr>
      <w:r w:rsidRPr="00B92D87">
        <w:rPr>
          <w:rFonts w:ascii="Times New Roman" w:hAnsi="Times New Roman"/>
          <w:i/>
          <w:sz w:val="24"/>
          <w:szCs w:val="24"/>
          <w:lang w:val="de-DE"/>
        </w:rPr>
        <w:t>Rennet</w:t>
      </w:r>
      <w:r w:rsidRPr="00B92D87">
        <w:rPr>
          <w:rFonts w:ascii="Times New Roman" w:hAnsi="Times New Roman"/>
          <w:sz w:val="24"/>
          <w:szCs w:val="24"/>
          <w:lang w:val="de-DE"/>
        </w:rPr>
        <w:t xml:space="preserve"> merupakan bahan bioaktif hasil ekstraksi mukosa abomasum anak sapi yang digunakan sebagai starter dalam proses pembuatan keju, karena mengandung enzim khimosin dengan kadar tinggi. Selain dari anak sapi, sejauh ini </w:t>
      </w:r>
      <w:r w:rsidRPr="00B92D87">
        <w:rPr>
          <w:rFonts w:ascii="Times New Roman" w:hAnsi="Times New Roman"/>
          <w:i/>
          <w:sz w:val="24"/>
          <w:szCs w:val="24"/>
          <w:lang w:val="de-DE"/>
        </w:rPr>
        <w:t>rennet</w:t>
      </w:r>
      <w:r w:rsidRPr="00B92D87">
        <w:rPr>
          <w:rFonts w:ascii="Times New Roman" w:hAnsi="Times New Roman"/>
          <w:sz w:val="24"/>
          <w:szCs w:val="24"/>
          <w:lang w:val="de-DE"/>
        </w:rPr>
        <w:t xml:space="preserve"> diketahui telah dikembangkan dari kambing muda (Parvin, 1975; Bolen </w:t>
      </w:r>
      <w:r w:rsidRPr="00B92D87">
        <w:rPr>
          <w:rFonts w:ascii="Times New Roman" w:hAnsi="Times New Roman"/>
          <w:i/>
          <w:sz w:val="24"/>
          <w:szCs w:val="24"/>
          <w:lang w:val="de-DE"/>
        </w:rPr>
        <w:lastRenderedPageBreak/>
        <w:t>et al.</w:t>
      </w:r>
      <w:r w:rsidRPr="00B92D87">
        <w:rPr>
          <w:rFonts w:ascii="Times New Roman" w:hAnsi="Times New Roman"/>
          <w:sz w:val="24"/>
          <w:szCs w:val="24"/>
          <w:lang w:val="de-DE"/>
        </w:rPr>
        <w:t xml:space="preserve">, 2003), babi, tanaman dan bahkan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sintetis hasil rekayasa r-DNA dari mikroorganisme (Andren, 1991; Daulay 1991), yang lazim disebut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GMO (</w:t>
      </w:r>
      <w:r w:rsidRPr="00B92D87">
        <w:rPr>
          <w:rFonts w:ascii="Times New Roman" w:hAnsi="Times New Roman"/>
          <w:i/>
          <w:sz w:val="24"/>
          <w:szCs w:val="24"/>
          <w:lang w:val="de-DE"/>
        </w:rPr>
        <w:t>genetically-modified organism</w:t>
      </w:r>
      <w:r w:rsidRPr="00B92D87">
        <w:rPr>
          <w:rFonts w:ascii="Times New Roman" w:hAnsi="Times New Roman"/>
          <w:sz w:val="24"/>
          <w:szCs w:val="24"/>
          <w:lang w:val="de-DE"/>
        </w:rPr>
        <w:t xml:space="preserve">). Penggunaan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sintetis memberikan cita rasa yang berbeda pada keju yang dihasilkan. Akan tetapi pemanfaatan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dari anak sapi dalam skala besar dan terus menerus, tentunya akan berakibat secara signifikan pada penurunan populasi sapi.</w:t>
      </w:r>
    </w:p>
    <w:p w:rsidR="00DD5427" w:rsidRPr="00B92D87" w:rsidRDefault="00DD5427" w:rsidP="00DD5427">
      <w:pPr>
        <w:spacing w:after="0" w:line="336" w:lineRule="auto"/>
        <w:ind w:firstLine="600"/>
        <w:jc w:val="both"/>
        <w:rPr>
          <w:rFonts w:ascii="Times New Roman" w:hAnsi="Times New Roman"/>
          <w:sz w:val="24"/>
          <w:szCs w:val="24"/>
          <w:lang w:val="de-DE"/>
        </w:rPr>
      </w:pPr>
      <w:r w:rsidRPr="00B92D87">
        <w:rPr>
          <w:rFonts w:ascii="Times New Roman" w:hAnsi="Times New Roman"/>
          <w:sz w:val="24"/>
          <w:szCs w:val="24"/>
          <w:lang w:val="de-DE"/>
        </w:rPr>
        <w:t xml:space="preserve">Keju merupakan salah satu produk hasil olahan susu yang memiliki nilai gizi tinggi dan semakin digemari oleh masyarakat Indonesia, karena cita rasanya yang khas. Sampai saat ini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yang digunakan dalam industri pembuatan keju di Indonesia umumnya menggunakan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GMO impor. Selain itu konsumen yang mayoritas muslim seringkali dihadapkan pada persoalan kehalalan produk-produk makanan atau bahan campuran makanan yang berasal dari produk impor. Dalam menjawab permasalahan tersebut, maka perlu dicari alternatif bahan biologis yang dapat digunakan sebagai pengganti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 anak sapi yang secara ekonomis murah dan dari segi kehalalannya dapat dipertanggungjawabkan. Pemilihan domba lokal untuk menghasilkan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merupakan alternatif yang tepat, mengingat:  (1) domba adalah hewan ruminansia seperti halnya sapi, sehingga diharapkan dapat memberikan hasil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 xml:space="preserve">yang berpotensi sama, (2) secara nasional, maupun secara lokal di daerah Jawa Barat, populasi ternak domba lokal relatif tinggi dan dari tahun ke tahun menunjukkan adanya peningkatan (Ditjen Peternakan, 2010). Begitu pula pemotongan domba muda dewasa ini juga menunjukkan indikasi peningkatan, sejalan dengan meningkatnya selera masyarakat terhadap masakan yang menggunakan daging domba muda, seperti sate, kambing guling, </w:t>
      </w:r>
      <w:r w:rsidRPr="00B92D87">
        <w:rPr>
          <w:rFonts w:ascii="Times New Roman" w:hAnsi="Times New Roman"/>
          <w:i/>
          <w:sz w:val="24"/>
          <w:szCs w:val="24"/>
          <w:lang w:val="de-DE"/>
        </w:rPr>
        <w:t xml:space="preserve">lamb chop </w:t>
      </w:r>
      <w:r w:rsidRPr="00B92D87">
        <w:rPr>
          <w:rFonts w:ascii="Times New Roman" w:hAnsi="Times New Roman"/>
          <w:sz w:val="24"/>
          <w:szCs w:val="24"/>
          <w:lang w:val="de-DE"/>
        </w:rPr>
        <w:t xml:space="preserve">(steak daging domba) dsb., serta (3) sejauh ini pemanfaatan potensi jeroan domba tersebut, khususnya bagian lambung abomasum yang sebenarnya memiliki potensi untuk dimanfaatkan bagi kepentingan industri yang lebih luas, seperti untuk pembuatan </w:t>
      </w:r>
      <w:r w:rsidRPr="00B92D87">
        <w:rPr>
          <w:rFonts w:ascii="Times New Roman" w:hAnsi="Times New Roman"/>
          <w:i/>
          <w:sz w:val="24"/>
          <w:szCs w:val="24"/>
          <w:lang w:val="de-DE"/>
        </w:rPr>
        <w:t xml:space="preserve">rennet, </w:t>
      </w:r>
      <w:r w:rsidRPr="00B92D87">
        <w:rPr>
          <w:rFonts w:ascii="Times New Roman" w:hAnsi="Times New Roman"/>
          <w:sz w:val="24"/>
          <w:szCs w:val="24"/>
          <w:lang w:val="de-DE"/>
        </w:rPr>
        <w:t>belum banyak dilaporkan.</w:t>
      </w:r>
    </w:p>
    <w:p w:rsidR="00B651BB" w:rsidRPr="00B92D87" w:rsidRDefault="00B651BB" w:rsidP="00DD5427">
      <w:pPr>
        <w:spacing w:after="0" w:line="336" w:lineRule="auto"/>
        <w:ind w:firstLine="600"/>
        <w:jc w:val="both"/>
        <w:rPr>
          <w:rFonts w:ascii="Times New Roman" w:hAnsi="Times New Roman"/>
          <w:sz w:val="24"/>
          <w:szCs w:val="24"/>
          <w:lang w:val="de-DE"/>
        </w:rPr>
      </w:pPr>
    </w:p>
    <w:p w:rsidR="00DD5427" w:rsidRPr="00B92D87" w:rsidRDefault="00B651BB" w:rsidP="00B651BB">
      <w:pPr>
        <w:spacing w:after="0" w:line="348" w:lineRule="auto"/>
        <w:jc w:val="center"/>
        <w:rPr>
          <w:rFonts w:ascii="Times New Roman" w:hAnsi="Times New Roman"/>
          <w:b/>
          <w:sz w:val="24"/>
          <w:szCs w:val="24"/>
          <w:lang w:val="de-DE"/>
        </w:rPr>
      </w:pPr>
      <w:r w:rsidRPr="00B92D87">
        <w:rPr>
          <w:rFonts w:ascii="Times New Roman" w:hAnsi="Times New Roman"/>
          <w:b/>
          <w:sz w:val="24"/>
          <w:szCs w:val="24"/>
          <w:lang w:val="de-DE"/>
        </w:rPr>
        <w:t>METODE PENELITIAN</w:t>
      </w:r>
    </w:p>
    <w:p w:rsidR="00B651BB" w:rsidRPr="00B92D87" w:rsidRDefault="00B651BB" w:rsidP="00DD5427">
      <w:pPr>
        <w:spacing w:after="0" w:line="348" w:lineRule="auto"/>
        <w:jc w:val="both"/>
        <w:rPr>
          <w:rFonts w:ascii="Times New Roman" w:hAnsi="Times New Roman"/>
          <w:b/>
          <w:sz w:val="24"/>
          <w:szCs w:val="24"/>
          <w:lang w:val="de-DE"/>
        </w:rPr>
      </w:pPr>
    </w:p>
    <w:p w:rsidR="00DD5427" w:rsidRPr="00B92D87" w:rsidRDefault="00DD5427" w:rsidP="00DD5427">
      <w:pPr>
        <w:spacing w:after="0" w:line="348" w:lineRule="auto"/>
        <w:ind w:firstLine="601"/>
        <w:jc w:val="both"/>
        <w:rPr>
          <w:rFonts w:ascii="Times New Roman" w:hAnsi="Times New Roman"/>
          <w:sz w:val="24"/>
          <w:szCs w:val="24"/>
          <w:lang w:val="de-DE"/>
        </w:rPr>
      </w:pPr>
      <w:r w:rsidRPr="00B92D87">
        <w:rPr>
          <w:rFonts w:ascii="Times New Roman" w:hAnsi="Times New Roman"/>
          <w:sz w:val="24"/>
          <w:szCs w:val="24"/>
          <w:lang w:val="de-DE"/>
        </w:rPr>
        <w:t xml:space="preserve">Dalam penelitian ini digunakan 12 sampel abomasum domba lokal umur dewasa muda (5-12 bulan) yang dikelompokkan dalam dua kelompok sampel. Kelompok sampel I digunakan empat buah abomasum yang diambil dari domba </w:t>
      </w:r>
      <w:r w:rsidRPr="00B92D87">
        <w:rPr>
          <w:rFonts w:ascii="Times New Roman" w:hAnsi="Times New Roman"/>
          <w:sz w:val="24"/>
          <w:szCs w:val="24"/>
          <w:lang w:val="de-DE"/>
        </w:rPr>
        <w:lastRenderedPageBreak/>
        <w:t xml:space="preserve">muda yang langsung dibeli dari peternak dengan ketentuan memenuhi persyaratan umur dan kesehatan (sekaligus sebagai kontrol). Kelompok sampel II digunakan delapan buah abomasum yang diperoleh dengan memanfaatkan jeroan hewan yang disembelih untuk kepentingan konsumsi, langsung dari Tempat Pemotongan Hewan (TPH) Ciampea Bogor.  Hewan dipilih yang berumur 5-12 bulan berdasarkan susunan gigi geliginya dan diperiksa kesehatannya sebelum dipotong. </w:t>
      </w:r>
    </w:p>
    <w:p w:rsidR="00DD5427" w:rsidRPr="00B92D87" w:rsidRDefault="00DD5427" w:rsidP="00DD5427">
      <w:pPr>
        <w:spacing w:after="0" w:line="348" w:lineRule="auto"/>
        <w:ind w:firstLine="600"/>
        <w:jc w:val="both"/>
        <w:rPr>
          <w:rFonts w:ascii="Times New Roman" w:hAnsi="Times New Roman"/>
          <w:sz w:val="24"/>
          <w:szCs w:val="24"/>
          <w:lang w:val="de-DE"/>
        </w:rPr>
      </w:pPr>
      <w:r w:rsidRPr="00B92D87">
        <w:rPr>
          <w:rFonts w:ascii="Times New Roman" w:hAnsi="Times New Roman"/>
          <w:sz w:val="24"/>
          <w:szCs w:val="24"/>
          <w:lang w:val="de-DE"/>
        </w:rPr>
        <w:t xml:space="preserve">Sampel organ abomasum diambil segera setelah hewan disembelih. Abomasum disayat pada bagian kurvatura mayor dan kotoran yang ada di dalamnya dibersihkan. Selanjutnya mukosa dicuci dengan menggunakan larutan NaCl fisiologis dan ditimbang. Untuk sampel yang diambil dari TPH, organ dibawa ke laboratorium dengan termos dingin berisi es batu untuk mencegah dari kerusakan. Selanjutnya daerah kelenjar fundus yang akan digunakan sebagai bahan penelitian dipisahkan dari daerah kelenjar pilorus dan ditimbang. </w:t>
      </w:r>
    </w:p>
    <w:p w:rsidR="00DD5427" w:rsidRPr="00B92D87" w:rsidRDefault="00DD5427" w:rsidP="00DD5427">
      <w:pPr>
        <w:spacing w:after="0" w:line="348" w:lineRule="auto"/>
        <w:ind w:firstLine="600"/>
        <w:jc w:val="both"/>
        <w:rPr>
          <w:rFonts w:ascii="Times New Roman" w:hAnsi="Times New Roman"/>
          <w:sz w:val="24"/>
          <w:szCs w:val="24"/>
          <w:lang w:val="de-DE"/>
        </w:rPr>
      </w:pPr>
    </w:p>
    <w:p w:rsidR="00DD5427" w:rsidRPr="00B92D87" w:rsidRDefault="00B651BB" w:rsidP="00DD5427">
      <w:pPr>
        <w:spacing w:after="0" w:line="348" w:lineRule="auto"/>
        <w:jc w:val="both"/>
        <w:rPr>
          <w:rFonts w:ascii="Times New Roman" w:hAnsi="Times New Roman"/>
          <w:b/>
          <w:i/>
          <w:sz w:val="24"/>
          <w:szCs w:val="24"/>
          <w:lang w:val="de-DE"/>
        </w:rPr>
      </w:pPr>
      <w:r w:rsidRPr="00B92D87">
        <w:rPr>
          <w:rFonts w:ascii="Times New Roman" w:hAnsi="Times New Roman"/>
          <w:b/>
          <w:sz w:val="24"/>
          <w:szCs w:val="24"/>
          <w:lang w:val="de-DE"/>
        </w:rPr>
        <w:t xml:space="preserve">Pembuatan Ekstrak </w:t>
      </w:r>
      <w:r w:rsidRPr="00B92D87">
        <w:rPr>
          <w:rFonts w:ascii="Times New Roman" w:hAnsi="Times New Roman"/>
          <w:b/>
          <w:i/>
          <w:sz w:val="24"/>
          <w:szCs w:val="24"/>
          <w:lang w:val="de-DE"/>
        </w:rPr>
        <w:t>Rennet</w:t>
      </w:r>
    </w:p>
    <w:p w:rsidR="00DD5427" w:rsidRPr="00AA2C0A" w:rsidRDefault="00DD5427" w:rsidP="00DD5427">
      <w:pPr>
        <w:spacing w:after="0" w:line="348" w:lineRule="auto"/>
        <w:ind w:firstLine="601"/>
        <w:jc w:val="both"/>
        <w:rPr>
          <w:rFonts w:ascii="Times New Roman" w:hAnsi="Times New Roman"/>
          <w:sz w:val="24"/>
          <w:szCs w:val="24"/>
          <w:lang w:val="fi-FI"/>
        </w:rPr>
      </w:pPr>
      <w:r w:rsidRPr="00B92D87">
        <w:rPr>
          <w:rFonts w:ascii="Times New Roman" w:hAnsi="Times New Roman"/>
          <w:sz w:val="24"/>
          <w:szCs w:val="24"/>
          <w:lang w:val="de-DE"/>
        </w:rPr>
        <w:t xml:space="preserve">Dalam penelitian ini telah dilakukan modifikasi dalam ekstraksi </w:t>
      </w:r>
      <w:r w:rsidRPr="00B92D87">
        <w:rPr>
          <w:rFonts w:ascii="Times New Roman" w:hAnsi="Times New Roman"/>
          <w:i/>
          <w:sz w:val="24"/>
          <w:szCs w:val="24"/>
          <w:lang w:val="de-DE"/>
        </w:rPr>
        <w:t>rennet</w:t>
      </w:r>
      <w:r w:rsidRPr="00B92D87">
        <w:rPr>
          <w:rFonts w:ascii="Times New Roman" w:hAnsi="Times New Roman"/>
          <w:sz w:val="24"/>
          <w:szCs w:val="24"/>
          <w:lang w:val="de-DE"/>
        </w:rPr>
        <w:t xml:space="preserve"> dari metode yang digunakan sebelumnya</w:t>
      </w:r>
      <w:r w:rsidRPr="00B92D87">
        <w:rPr>
          <w:rFonts w:ascii="Times New Roman" w:hAnsi="Times New Roman"/>
          <w:i/>
          <w:sz w:val="24"/>
          <w:szCs w:val="24"/>
          <w:lang w:val="de-DE"/>
        </w:rPr>
        <w:t xml:space="preserve"> </w:t>
      </w:r>
      <w:r w:rsidRPr="00B92D87">
        <w:rPr>
          <w:rFonts w:ascii="Times New Roman" w:hAnsi="Times New Roman"/>
          <w:sz w:val="24"/>
          <w:szCs w:val="24"/>
          <w:lang w:val="de-DE"/>
        </w:rPr>
        <w:t xml:space="preserve">(Nisa’ </w:t>
      </w:r>
      <w:r w:rsidRPr="00B92D87">
        <w:rPr>
          <w:rFonts w:ascii="Times New Roman" w:hAnsi="Times New Roman"/>
          <w:i/>
          <w:sz w:val="24"/>
          <w:szCs w:val="24"/>
          <w:lang w:val="de-DE"/>
        </w:rPr>
        <w:t>et al</w:t>
      </w:r>
      <w:r w:rsidRPr="00B92D87">
        <w:rPr>
          <w:rFonts w:ascii="Times New Roman" w:hAnsi="Times New Roman"/>
          <w:sz w:val="24"/>
          <w:szCs w:val="24"/>
          <w:lang w:val="de-DE"/>
        </w:rPr>
        <w:t xml:space="preserve">., 2005 &amp; 2007). Ekstraksi dilakukan secara steril pada meja kerja yang dibuat steril dengan penempatan bunsen disekitarnya. Daerah kelenjar fundus yang telah dipisahkan, mukosanya dikelupas untuk memisahkan dari jaringan dinding luarnya. Selanjutnya kelupasan mukosa dicincang dengan pisau sampai halus, ditimbang lalu dimasukkan ke dalam gelas piala dan ditambahkan larutan asam asetat 10% dengan perbandingan 1 : 2 (gram/ml). Untuk mempercepat proses ekstraksi, campuran asam asetat dan mukosa diblender 5 menit pada suhu ruang. </w:t>
      </w:r>
      <w:r w:rsidRPr="00AA2C0A">
        <w:rPr>
          <w:rFonts w:ascii="Times New Roman" w:hAnsi="Times New Roman"/>
          <w:sz w:val="24"/>
          <w:szCs w:val="24"/>
          <w:lang w:val="fi-FI"/>
        </w:rPr>
        <w:t xml:space="preserve">Sentrifugasi dilakukan pada kecepatan 11 000 g selama 20 menit pada suhu 4 </w:t>
      </w:r>
      <w:r w:rsidRPr="00AA2C0A">
        <w:rPr>
          <w:rFonts w:ascii="Times New Roman" w:hAnsi="Times New Roman"/>
          <w:sz w:val="24"/>
          <w:szCs w:val="24"/>
          <w:vertAlign w:val="superscript"/>
          <w:lang w:val="fi-FI"/>
        </w:rPr>
        <w:t>o</w:t>
      </w:r>
      <w:r w:rsidRPr="00AA2C0A">
        <w:rPr>
          <w:rFonts w:ascii="Times New Roman" w:hAnsi="Times New Roman"/>
          <w:sz w:val="24"/>
          <w:szCs w:val="24"/>
          <w:lang w:val="fi-FI"/>
        </w:rPr>
        <w:t>C. Supernatan yang terbentuk dipisahkan dari endapan menggunakan pipet mikro dan dipindahkan ke botol steril yang lain dan disimpan beku untuk pengujian berikutnya. Beberapa ekstrak telah mengalami penyimpanan selama kurang lebih sepuluh bulan, sebelum proses pengujian selanjutnya.</w:t>
      </w:r>
    </w:p>
    <w:p w:rsidR="00DD5427" w:rsidRPr="00AA2C0A" w:rsidRDefault="00DD5427" w:rsidP="00DD5427">
      <w:pPr>
        <w:spacing w:after="0" w:line="348" w:lineRule="auto"/>
        <w:ind w:firstLine="601"/>
        <w:jc w:val="both"/>
        <w:rPr>
          <w:rFonts w:ascii="Times New Roman" w:hAnsi="Times New Roman"/>
          <w:sz w:val="24"/>
          <w:szCs w:val="24"/>
          <w:lang w:val="fi-FI"/>
        </w:rPr>
      </w:pPr>
    </w:p>
    <w:p w:rsidR="00DD5427" w:rsidRPr="00AA2C0A" w:rsidRDefault="00DD5427" w:rsidP="00DD5427">
      <w:pPr>
        <w:spacing w:after="0" w:line="336" w:lineRule="auto"/>
        <w:ind w:firstLine="6"/>
        <w:jc w:val="both"/>
        <w:rPr>
          <w:rFonts w:ascii="Times New Roman" w:hAnsi="Times New Roman"/>
          <w:b/>
          <w:sz w:val="24"/>
          <w:szCs w:val="24"/>
          <w:lang w:val="fi-FI"/>
        </w:rPr>
      </w:pPr>
      <w:r w:rsidRPr="00AA2C0A">
        <w:rPr>
          <w:rFonts w:ascii="Times New Roman" w:hAnsi="Times New Roman"/>
          <w:b/>
          <w:sz w:val="24"/>
          <w:szCs w:val="24"/>
          <w:lang w:val="fi-FI"/>
        </w:rPr>
        <w:t xml:space="preserve">Isolasi </w:t>
      </w:r>
      <w:r w:rsidR="00E23649">
        <w:rPr>
          <w:rFonts w:ascii="Times New Roman" w:hAnsi="Times New Roman"/>
          <w:b/>
          <w:sz w:val="24"/>
          <w:szCs w:val="24"/>
          <w:lang w:val="fi-FI"/>
        </w:rPr>
        <w:t>d</w:t>
      </w:r>
      <w:r w:rsidR="00B651BB" w:rsidRPr="00AA2C0A">
        <w:rPr>
          <w:rFonts w:ascii="Times New Roman" w:hAnsi="Times New Roman"/>
          <w:b/>
          <w:sz w:val="24"/>
          <w:szCs w:val="24"/>
          <w:lang w:val="fi-FI"/>
        </w:rPr>
        <w:t>an Identifikasi</w:t>
      </w:r>
    </w:p>
    <w:p w:rsidR="00DD5427" w:rsidRPr="00AA2C0A" w:rsidRDefault="00DD5427" w:rsidP="00DD5427">
      <w:pPr>
        <w:spacing w:after="0" w:line="336" w:lineRule="auto"/>
        <w:ind w:firstLine="600"/>
        <w:jc w:val="both"/>
        <w:rPr>
          <w:rFonts w:ascii="Times New Roman" w:hAnsi="Times New Roman"/>
          <w:sz w:val="24"/>
          <w:szCs w:val="24"/>
          <w:lang w:val="fi-FI"/>
        </w:rPr>
      </w:pPr>
      <w:r w:rsidRPr="00AA2C0A">
        <w:rPr>
          <w:rFonts w:ascii="Times New Roman" w:hAnsi="Times New Roman"/>
          <w:sz w:val="24"/>
          <w:szCs w:val="24"/>
          <w:lang w:val="fi-FI"/>
        </w:rPr>
        <w:t xml:space="preserve">Supernatan yang diperoleh dari hasil sentrifugasi, diidentifikasi kandungan enzim khimosin dan pepsin dengan SDS-PAGE, menggunakan berat molekul </w:t>
      </w:r>
      <w:r w:rsidRPr="00AA2C0A">
        <w:rPr>
          <w:rFonts w:ascii="Times New Roman" w:hAnsi="Times New Roman"/>
          <w:sz w:val="24"/>
          <w:szCs w:val="24"/>
          <w:lang w:val="fi-FI"/>
        </w:rPr>
        <w:lastRenderedPageBreak/>
        <w:t>protein standar (Biorad</w:t>
      </w:r>
      <w:r w:rsidRPr="00AA2C0A">
        <w:rPr>
          <w:rFonts w:ascii="Times New Roman" w:hAnsi="Times New Roman"/>
          <w:sz w:val="24"/>
          <w:szCs w:val="24"/>
          <w:vertAlign w:val="superscript"/>
          <w:lang w:val="fi-FI"/>
        </w:rPr>
        <w:t>®</w:t>
      </w:r>
      <w:r w:rsidRPr="00AA2C0A">
        <w:rPr>
          <w:rFonts w:ascii="Times New Roman" w:hAnsi="Times New Roman"/>
          <w:sz w:val="24"/>
          <w:szCs w:val="24"/>
          <w:lang w:val="fi-FI"/>
        </w:rPr>
        <w:t xml:space="preserve"> SDS-PAGE standards low range). Protein standar dan sampel </w:t>
      </w:r>
      <w:r w:rsidRPr="00AA2C0A">
        <w:rPr>
          <w:rFonts w:ascii="Times New Roman" w:hAnsi="Times New Roman"/>
          <w:i/>
          <w:sz w:val="24"/>
          <w:szCs w:val="24"/>
          <w:lang w:val="fi-FI"/>
        </w:rPr>
        <w:t xml:space="preserve">rennet </w:t>
      </w:r>
      <w:r w:rsidRPr="00AA2C0A">
        <w:rPr>
          <w:rFonts w:ascii="Times New Roman" w:hAnsi="Times New Roman"/>
          <w:sz w:val="24"/>
          <w:szCs w:val="24"/>
          <w:lang w:val="fi-FI"/>
        </w:rPr>
        <w:t xml:space="preserve">masing-masing sebanyak 6 µl diteteskan pada tatakan plastik lalu ditambahkan </w:t>
      </w:r>
      <w:r w:rsidRPr="00AA2C0A">
        <w:rPr>
          <w:rFonts w:ascii="Times New Roman" w:hAnsi="Times New Roman"/>
          <w:i/>
          <w:sz w:val="24"/>
          <w:szCs w:val="24"/>
          <w:lang w:val="fi-FI"/>
        </w:rPr>
        <w:t>loading dye</w:t>
      </w:r>
      <w:r w:rsidRPr="00AA2C0A">
        <w:rPr>
          <w:rFonts w:ascii="Times New Roman" w:hAnsi="Times New Roman"/>
          <w:sz w:val="24"/>
          <w:szCs w:val="24"/>
          <w:lang w:val="fi-FI"/>
        </w:rPr>
        <w:t xml:space="preserve"> sebanyak 6 µl. Selanjutnya sampel di </w:t>
      </w:r>
      <w:r w:rsidRPr="00AA2C0A">
        <w:rPr>
          <w:rFonts w:ascii="Times New Roman" w:hAnsi="Times New Roman"/>
          <w:i/>
          <w:sz w:val="24"/>
          <w:szCs w:val="24"/>
          <w:lang w:val="fi-FI"/>
        </w:rPr>
        <w:t xml:space="preserve">running </w:t>
      </w:r>
      <w:r w:rsidRPr="00AA2C0A">
        <w:rPr>
          <w:rFonts w:ascii="Times New Roman" w:hAnsi="Times New Roman"/>
          <w:sz w:val="24"/>
          <w:szCs w:val="24"/>
          <w:lang w:val="fi-FI"/>
        </w:rPr>
        <w:t xml:space="preserve">dengan SDS-PAGE. Gel diwarnai dengan pewarnaan Coomassie brilliant blue dan silver nitrat untuk identifikasi enzim khimosin dan pepsin berdasarkan berat molekulnya, dari band-band yang terbentuk.   </w:t>
      </w:r>
    </w:p>
    <w:p w:rsidR="00DD5427" w:rsidRPr="00AA2C0A" w:rsidRDefault="00DD5427" w:rsidP="00DD5427">
      <w:pPr>
        <w:spacing w:after="0" w:line="336" w:lineRule="auto"/>
        <w:ind w:firstLine="600"/>
        <w:jc w:val="both"/>
        <w:rPr>
          <w:rFonts w:ascii="Times New Roman" w:hAnsi="Times New Roman"/>
          <w:sz w:val="24"/>
          <w:szCs w:val="24"/>
          <w:lang w:val="fi-FI"/>
        </w:rPr>
      </w:pPr>
    </w:p>
    <w:p w:rsidR="00DD5427" w:rsidRPr="00772FB3" w:rsidRDefault="00DD5427" w:rsidP="00DD5427">
      <w:pPr>
        <w:spacing w:after="0" w:line="336" w:lineRule="auto"/>
        <w:jc w:val="both"/>
        <w:rPr>
          <w:rFonts w:ascii="Times New Roman" w:hAnsi="Times New Roman"/>
          <w:b/>
          <w:sz w:val="24"/>
          <w:szCs w:val="24"/>
          <w:lang w:val="nb-NO"/>
        </w:rPr>
      </w:pPr>
      <w:r w:rsidRPr="00772FB3">
        <w:rPr>
          <w:rFonts w:ascii="Times New Roman" w:hAnsi="Times New Roman"/>
          <w:b/>
          <w:sz w:val="24"/>
          <w:szCs w:val="24"/>
          <w:lang w:val="nb-NO"/>
        </w:rPr>
        <w:t xml:space="preserve">Uji </w:t>
      </w:r>
      <w:r w:rsidR="00B651BB">
        <w:rPr>
          <w:rFonts w:ascii="Times New Roman" w:hAnsi="Times New Roman"/>
          <w:b/>
          <w:sz w:val="24"/>
          <w:szCs w:val="24"/>
          <w:lang w:val="nb-NO"/>
        </w:rPr>
        <w:t>A</w:t>
      </w:r>
      <w:r w:rsidR="00B651BB" w:rsidRPr="00772FB3">
        <w:rPr>
          <w:rFonts w:ascii="Times New Roman" w:hAnsi="Times New Roman"/>
          <w:b/>
          <w:sz w:val="24"/>
          <w:szCs w:val="24"/>
          <w:lang w:val="nb-NO"/>
        </w:rPr>
        <w:t xml:space="preserve">ktivitas </w:t>
      </w:r>
      <w:r w:rsidR="00B651BB">
        <w:rPr>
          <w:rFonts w:ascii="Times New Roman" w:hAnsi="Times New Roman"/>
          <w:b/>
          <w:sz w:val="24"/>
          <w:szCs w:val="24"/>
          <w:lang w:val="nb-NO"/>
        </w:rPr>
        <w:t>E</w:t>
      </w:r>
      <w:r w:rsidR="00B651BB" w:rsidRPr="00772FB3">
        <w:rPr>
          <w:rFonts w:ascii="Times New Roman" w:hAnsi="Times New Roman"/>
          <w:b/>
          <w:sz w:val="24"/>
          <w:szCs w:val="24"/>
          <w:lang w:val="nb-NO"/>
        </w:rPr>
        <w:t xml:space="preserve">kstrak </w:t>
      </w:r>
      <w:r w:rsidR="00B651BB" w:rsidRPr="00261AE3">
        <w:rPr>
          <w:rFonts w:ascii="Times New Roman" w:hAnsi="Times New Roman"/>
          <w:b/>
          <w:i/>
          <w:sz w:val="24"/>
          <w:szCs w:val="24"/>
          <w:lang w:val="nb-NO"/>
        </w:rPr>
        <w:t>Rennet</w:t>
      </w:r>
      <w:r w:rsidR="00B651BB" w:rsidRPr="00772FB3">
        <w:rPr>
          <w:rFonts w:ascii="Times New Roman" w:hAnsi="Times New Roman"/>
          <w:b/>
          <w:sz w:val="24"/>
          <w:szCs w:val="24"/>
          <w:lang w:val="nb-NO"/>
        </w:rPr>
        <w:t xml:space="preserve"> </w:t>
      </w:r>
      <w:r w:rsidR="00E23649">
        <w:rPr>
          <w:rFonts w:ascii="Times New Roman" w:hAnsi="Times New Roman"/>
          <w:b/>
          <w:sz w:val="24"/>
          <w:szCs w:val="24"/>
          <w:lang w:val="nb-NO"/>
        </w:rPr>
        <w:t>d</w:t>
      </w:r>
      <w:r w:rsidR="00B651BB" w:rsidRPr="00772FB3">
        <w:rPr>
          <w:rFonts w:ascii="Times New Roman" w:hAnsi="Times New Roman"/>
          <w:b/>
          <w:sz w:val="24"/>
          <w:szCs w:val="24"/>
          <w:lang w:val="nb-NO"/>
        </w:rPr>
        <w:t xml:space="preserve">alam </w:t>
      </w:r>
      <w:r w:rsidR="00B651BB">
        <w:rPr>
          <w:rFonts w:ascii="Times New Roman" w:hAnsi="Times New Roman"/>
          <w:b/>
          <w:sz w:val="24"/>
          <w:szCs w:val="24"/>
          <w:lang w:val="nb-NO"/>
        </w:rPr>
        <w:t>M</w:t>
      </w:r>
      <w:r w:rsidR="00B651BB" w:rsidRPr="00772FB3">
        <w:rPr>
          <w:rFonts w:ascii="Times New Roman" w:hAnsi="Times New Roman"/>
          <w:b/>
          <w:sz w:val="24"/>
          <w:szCs w:val="24"/>
          <w:lang w:val="nb-NO"/>
        </w:rPr>
        <w:t xml:space="preserve">engkoagulasikan </w:t>
      </w:r>
      <w:r w:rsidR="00B651BB">
        <w:rPr>
          <w:rFonts w:ascii="Times New Roman" w:hAnsi="Times New Roman"/>
          <w:b/>
          <w:sz w:val="24"/>
          <w:szCs w:val="24"/>
          <w:lang w:val="nb-NO"/>
        </w:rPr>
        <w:t>S</w:t>
      </w:r>
      <w:r w:rsidR="00B651BB" w:rsidRPr="00772FB3">
        <w:rPr>
          <w:rFonts w:ascii="Times New Roman" w:hAnsi="Times New Roman"/>
          <w:b/>
          <w:sz w:val="24"/>
          <w:szCs w:val="24"/>
          <w:lang w:val="nb-NO"/>
        </w:rPr>
        <w:t>usu</w:t>
      </w:r>
    </w:p>
    <w:p w:rsidR="00DD5427" w:rsidRDefault="00DD5427" w:rsidP="00DD5427">
      <w:pPr>
        <w:spacing w:after="0" w:line="336" w:lineRule="auto"/>
        <w:ind w:firstLine="601"/>
        <w:jc w:val="both"/>
        <w:rPr>
          <w:rFonts w:ascii="Times New Roman" w:hAnsi="Times New Roman"/>
          <w:sz w:val="24"/>
          <w:szCs w:val="24"/>
          <w:lang w:val="nb-NO"/>
        </w:rPr>
      </w:pPr>
      <w:r w:rsidRPr="00772FB3">
        <w:rPr>
          <w:rFonts w:ascii="Times New Roman" w:hAnsi="Times New Roman"/>
          <w:sz w:val="24"/>
          <w:szCs w:val="24"/>
          <w:lang w:val="nb-NO"/>
        </w:rPr>
        <w:t xml:space="preserve">Uji aktivitas dilakukan dengan metode Scott (1981) terhadap supernatan </w:t>
      </w:r>
      <w:r>
        <w:rPr>
          <w:rFonts w:ascii="Times New Roman" w:hAnsi="Times New Roman"/>
          <w:sz w:val="24"/>
          <w:szCs w:val="24"/>
          <w:lang w:val="nb-NO"/>
        </w:rPr>
        <w:t xml:space="preserve">hasil ekstraksi </w:t>
      </w:r>
      <w:r w:rsidRPr="005A69C7">
        <w:rPr>
          <w:rFonts w:ascii="Times New Roman" w:hAnsi="Times New Roman"/>
          <w:sz w:val="24"/>
          <w:szCs w:val="24"/>
          <w:lang w:val="nb-NO"/>
        </w:rPr>
        <w:t>dalam mengkoagulasikan susu</w:t>
      </w:r>
      <w:r w:rsidRPr="00772FB3">
        <w:rPr>
          <w:rFonts w:ascii="Times New Roman" w:hAnsi="Times New Roman"/>
          <w:sz w:val="24"/>
          <w:szCs w:val="24"/>
          <w:lang w:val="nb-NO"/>
        </w:rPr>
        <w:t xml:space="preserve">. </w:t>
      </w:r>
      <w:r>
        <w:rPr>
          <w:rFonts w:ascii="Times New Roman" w:hAnsi="Times New Roman"/>
          <w:sz w:val="24"/>
          <w:szCs w:val="24"/>
          <w:lang w:val="nb-NO"/>
        </w:rPr>
        <w:t>K</w:t>
      </w:r>
      <w:r w:rsidRPr="00772FB3">
        <w:rPr>
          <w:rFonts w:ascii="Times New Roman" w:hAnsi="Times New Roman"/>
          <w:sz w:val="24"/>
          <w:szCs w:val="24"/>
          <w:lang w:val="nb-NO"/>
        </w:rPr>
        <w:t xml:space="preserve">onsentrasi supernatan yang digunakan adalah 3% untuk memperoleh </w:t>
      </w:r>
      <w:r w:rsidRPr="00772FB3">
        <w:rPr>
          <w:rFonts w:ascii="Times New Roman" w:hAnsi="Times New Roman"/>
          <w:i/>
          <w:sz w:val="24"/>
          <w:szCs w:val="24"/>
          <w:lang w:val="nb-NO"/>
        </w:rPr>
        <w:t xml:space="preserve">curd </w:t>
      </w:r>
      <w:r w:rsidRPr="00772FB3">
        <w:rPr>
          <w:rFonts w:ascii="Times New Roman" w:hAnsi="Times New Roman"/>
          <w:sz w:val="24"/>
          <w:szCs w:val="24"/>
          <w:lang w:val="nb-NO"/>
        </w:rPr>
        <w:t>yang cukup baik</w:t>
      </w:r>
      <w:r>
        <w:rPr>
          <w:rFonts w:ascii="Times New Roman" w:hAnsi="Times New Roman"/>
          <w:sz w:val="24"/>
          <w:szCs w:val="24"/>
          <w:lang w:val="nb-NO"/>
        </w:rPr>
        <w:t xml:space="preserve"> (Nisa’ </w:t>
      </w:r>
      <w:r>
        <w:rPr>
          <w:rFonts w:ascii="Times New Roman" w:hAnsi="Times New Roman"/>
          <w:i/>
          <w:sz w:val="24"/>
          <w:szCs w:val="24"/>
          <w:lang w:val="nb-NO"/>
        </w:rPr>
        <w:t xml:space="preserve">et al., </w:t>
      </w:r>
      <w:r>
        <w:rPr>
          <w:rFonts w:ascii="Times New Roman" w:hAnsi="Times New Roman"/>
          <w:sz w:val="24"/>
          <w:szCs w:val="24"/>
          <w:lang w:val="nb-NO"/>
        </w:rPr>
        <w:t>2007)</w:t>
      </w:r>
      <w:r w:rsidRPr="00772FB3">
        <w:rPr>
          <w:rFonts w:ascii="Times New Roman" w:hAnsi="Times New Roman"/>
          <w:sz w:val="24"/>
          <w:szCs w:val="24"/>
          <w:lang w:val="nb-NO"/>
        </w:rPr>
        <w:t>. Supernatan dengan volume 3 ml ditambahkan ke dalam erlenmeyer yang berisi 97 ml susu pasteurisasi bersuhu 35</w:t>
      </w:r>
      <w:r>
        <w:rPr>
          <w:rFonts w:ascii="Times New Roman" w:hAnsi="Times New Roman"/>
          <w:sz w:val="24"/>
          <w:szCs w:val="24"/>
          <w:lang w:val="nb-NO"/>
        </w:rPr>
        <w:t xml:space="preserve"> hingga </w:t>
      </w:r>
      <w:r w:rsidRPr="00772FB3">
        <w:rPr>
          <w:rFonts w:ascii="Times New Roman" w:hAnsi="Times New Roman"/>
          <w:sz w:val="24"/>
          <w:szCs w:val="24"/>
          <w:lang w:val="nb-NO"/>
        </w:rPr>
        <w:t xml:space="preserve">37 </w:t>
      </w:r>
      <w:r w:rsidRPr="00772FB3">
        <w:rPr>
          <w:rFonts w:ascii="Times New Roman" w:hAnsi="Times New Roman"/>
          <w:sz w:val="24"/>
          <w:szCs w:val="24"/>
          <w:vertAlign w:val="superscript"/>
          <w:lang w:val="nb-NO"/>
        </w:rPr>
        <w:t>o</w:t>
      </w:r>
      <w:r w:rsidRPr="00772FB3">
        <w:rPr>
          <w:rFonts w:ascii="Times New Roman" w:hAnsi="Times New Roman"/>
          <w:sz w:val="24"/>
          <w:szCs w:val="24"/>
          <w:lang w:val="nb-NO"/>
        </w:rPr>
        <w:t>C</w:t>
      </w:r>
      <w:r>
        <w:rPr>
          <w:rFonts w:ascii="Times New Roman" w:hAnsi="Times New Roman"/>
          <w:sz w:val="24"/>
          <w:szCs w:val="24"/>
          <w:lang w:val="nb-NO"/>
        </w:rPr>
        <w:t xml:space="preserve">. </w:t>
      </w:r>
      <w:r w:rsidRPr="00772FB3">
        <w:rPr>
          <w:rFonts w:ascii="Times New Roman" w:hAnsi="Times New Roman"/>
          <w:sz w:val="24"/>
          <w:szCs w:val="24"/>
          <w:lang w:val="nb-NO"/>
        </w:rPr>
        <w:t xml:space="preserve">Campuran antara susu dan supernatan diaduk terus secara rotasi sampai terlihat terjadinya penggumpalan susu. Waktu koagulasi diukur sampai proses koagulasi terjadi sempurna dengan menggunakan pengukur waktu (stop watch). </w:t>
      </w:r>
    </w:p>
    <w:p w:rsidR="00DD5427" w:rsidRPr="00772FB3" w:rsidRDefault="00DD5427" w:rsidP="00DD5427">
      <w:pPr>
        <w:spacing w:after="0" w:line="336" w:lineRule="auto"/>
        <w:ind w:firstLine="601"/>
        <w:jc w:val="both"/>
        <w:rPr>
          <w:rFonts w:ascii="Times New Roman" w:hAnsi="Times New Roman"/>
          <w:sz w:val="24"/>
          <w:szCs w:val="24"/>
          <w:lang w:val="nb-NO"/>
        </w:rPr>
      </w:pPr>
    </w:p>
    <w:p w:rsidR="00DD5427" w:rsidRPr="00AA2C0A" w:rsidRDefault="00DD5427" w:rsidP="00DD5427">
      <w:pPr>
        <w:spacing w:after="0" w:line="336" w:lineRule="auto"/>
        <w:jc w:val="both"/>
        <w:rPr>
          <w:rFonts w:ascii="Times New Roman" w:hAnsi="Times New Roman"/>
          <w:b/>
          <w:sz w:val="24"/>
          <w:szCs w:val="24"/>
          <w:lang w:val="nb-NO"/>
        </w:rPr>
      </w:pPr>
      <w:r w:rsidRPr="00AA2C0A">
        <w:rPr>
          <w:rFonts w:ascii="Times New Roman" w:hAnsi="Times New Roman"/>
          <w:b/>
          <w:sz w:val="24"/>
          <w:szCs w:val="24"/>
          <w:lang w:val="nb-NO"/>
        </w:rPr>
        <w:t xml:space="preserve">Pengujian </w:t>
      </w:r>
      <w:r w:rsidR="00E23649">
        <w:rPr>
          <w:rFonts w:ascii="Times New Roman" w:hAnsi="Times New Roman"/>
          <w:b/>
          <w:sz w:val="24"/>
          <w:szCs w:val="24"/>
          <w:lang w:val="nb-NO"/>
        </w:rPr>
        <w:t>d</w:t>
      </w:r>
      <w:r w:rsidR="00B651BB" w:rsidRPr="00AA2C0A">
        <w:rPr>
          <w:rFonts w:ascii="Times New Roman" w:hAnsi="Times New Roman"/>
          <w:b/>
          <w:sz w:val="24"/>
          <w:szCs w:val="24"/>
          <w:lang w:val="nb-NO"/>
        </w:rPr>
        <w:t>alam Proses Pembuatan Keju</w:t>
      </w:r>
    </w:p>
    <w:p w:rsidR="00DD5427" w:rsidRPr="00AA2C0A" w:rsidRDefault="00DD5427" w:rsidP="00DD5427">
      <w:pPr>
        <w:spacing w:after="0" w:line="336" w:lineRule="auto"/>
        <w:ind w:firstLine="675"/>
        <w:jc w:val="both"/>
        <w:rPr>
          <w:rFonts w:ascii="Times New Roman" w:hAnsi="Times New Roman"/>
          <w:sz w:val="24"/>
          <w:szCs w:val="24"/>
          <w:lang w:val="nb-NO"/>
        </w:rPr>
      </w:pPr>
      <w:r w:rsidRPr="00AA2C0A">
        <w:rPr>
          <w:rFonts w:ascii="Times New Roman" w:hAnsi="Times New Roman"/>
          <w:sz w:val="24"/>
          <w:szCs w:val="24"/>
          <w:lang w:val="nb-NO"/>
        </w:rPr>
        <w:t xml:space="preserve">Prosedur pembuatan keju dimulai dengan mempasteurisasi susu pada suhu 75 </w:t>
      </w:r>
      <w:r w:rsidRPr="00AA2C0A">
        <w:rPr>
          <w:rFonts w:ascii="Times New Roman" w:hAnsi="Times New Roman"/>
          <w:sz w:val="24"/>
          <w:szCs w:val="24"/>
          <w:vertAlign w:val="superscript"/>
          <w:lang w:val="nb-NO"/>
        </w:rPr>
        <w:t>o</w:t>
      </w:r>
      <w:r w:rsidRPr="00AA2C0A">
        <w:rPr>
          <w:rFonts w:ascii="Times New Roman" w:hAnsi="Times New Roman"/>
          <w:sz w:val="24"/>
          <w:szCs w:val="24"/>
          <w:lang w:val="nb-NO"/>
        </w:rPr>
        <w:t xml:space="preserve">C selama 15 detik. Susu kemudian didinginkan sampai suhu mencapai sekitar 40 </w:t>
      </w:r>
      <w:r w:rsidRPr="00AA2C0A">
        <w:rPr>
          <w:rFonts w:ascii="Times New Roman" w:hAnsi="Times New Roman"/>
          <w:sz w:val="24"/>
          <w:szCs w:val="24"/>
          <w:vertAlign w:val="superscript"/>
          <w:lang w:val="nb-NO"/>
        </w:rPr>
        <w:t>o</w:t>
      </w:r>
      <w:r w:rsidRPr="00AA2C0A">
        <w:rPr>
          <w:rFonts w:ascii="Times New Roman" w:hAnsi="Times New Roman"/>
          <w:sz w:val="24"/>
          <w:szCs w:val="24"/>
          <w:lang w:val="nb-NO"/>
        </w:rPr>
        <w:t xml:space="preserve">C. Derajat keasaman susu dites dengan metode Dornic untuk mengetahui pH awal susu. Starter mikroba berupa campuran </w:t>
      </w:r>
      <w:r w:rsidRPr="00AA2C0A">
        <w:rPr>
          <w:rFonts w:ascii="Times New Roman" w:hAnsi="Times New Roman"/>
          <w:i/>
          <w:sz w:val="24"/>
          <w:szCs w:val="24"/>
          <w:lang w:val="nb-NO"/>
        </w:rPr>
        <w:t xml:space="preserve">Streptococcus stearothermophillus </w:t>
      </w:r>
      <w:r w:rsidRPr="00AA2C0A">
        <w:rPr>
          <w:rFonts w:ascii="Times New Roman" w:hAnsi="Times New Roman"/>
          <w:sz w:val="24"/>
          <w:szCs w:val="24"/>
          <w:lang w:val="nb-NO"/>
        </w:rPr>
        <w:t>dan</w:t>
      </w:r>
      <w:r w:rsidRPr="00AA2C0A">
        <w:rPr>
          <w:rFonts w:ascii="Times New Roman" w:hAnsi="Times New Roman"/>
          <w:i/>
          <w:sz w:val="24"/>
          <w:szCs w:val="24"/>
          <w:lang w:val="nb-NO"/>
        </w:rPr>
        <w:t xml:space="preserve"> Lactobacillus bulgaricus </w:t>
      </w:r>
      <w:r w:rsidRPr="00AA2C0A">
        <w:rPr>
          <w:rFonts w:ascii="Times New Roman" w:hAnsi="Times New Roman"/>
          <w:sz w:val="24"/>
          <w:szCs w:val="24"/>
          <w:lang w:val="nb-NO"/>
        </w:rPr>
        <w:t>sebanyak 2%</w:t>
      </w:r>
      <w:r w:rsidRPr="00AA2C0A">
        <w:rPr>
          <w:rFonts w:ascii="Times New Roman" w:hAnsi="Times New Roman"/>
          <w:i/>
          <w:sz w:val="24"/>
          <w:szCs w:val="24"/>
          <w:lang w:val="nb-NO"/>
        </w:rPr>
        <w:t xml:space="preserve"> </w:t>
      </w:r>
      <w:r w:rsidRPr="00AA2C0A">
        <w:rPr>
          <w:rFonts w:ascii="Times New Roman" w:hAnsi="Times New Roman"/>
          <w:sz w:val="24"/>
          <w:szCs w:val="24"/>
          <w:lang w:val="nb-NO"/>
        </w:rPr>
        <w:t xml:space="preserve">ditambahkan, diinkubasi pada suhu 42 hingga 45 </w:t>
      </w:r>
      <w:r w:rsidRPr="00AA2C0A">
        <w:rPr>
          <w:rFonts w:ascii="Times New Roman" w:hAnsi="Times New Roman"/>
          <w:sz w:val="24"/>
          <w:szCs w:val="24"/>
          <w:vertAlign w:val="superscript"/>
          <w:lang w:val="nb-NO"/>
        </w:rPr>
        <w:t>o</w:t>
      </w:r>
      <w:r w:rsidRPr="00AA2C0A">
        <w:rPr>
          <w:rFonts w:ascii="Times New Roman" w:hAnsi="Times New Roman"/>
          <w:sz w:val="24"/>
          <w:szCs w:val="24"/>
          <w:lang w:val="nb-NO"/>
        </w:rPr>
        <w:t xml:space="preserve">C selama 30 menit dan dites kembali pH susunya. Selanjutnya  ditambahkan </w:t>
      </w:r>
      <w:r w:rsidRPr="00AA2C0A">
        <w:rPr>
          <w:rFonts w:ascii="Times New Roman" w:hAnsi="Times New Roman"/>
          <w:i/>
          <w:sz w:val="24"/>
          <w:szCs w:val="24"/>
          <w:lang w:val="nb-NO"/>
        </w:rPr>
        <w:t xml:space="preserve">rennet </w:t>
      </w:r>
      <w:r w:rsidRPr="00AA2C0A">
        <w:rPr>
          <w:rFonts w:ascii="Times New Roman" w:hAnsi="Times New Roman"/>
          <w:sz w:val="24"/>
          <w:szCs w:val="24"/>
          <w:lang w:val="nb-NO"/>
        </w:rPr>
        <w:t>3% sambil terus diaduk perlahan secara rotasi pada suhu sekitar 35</w:t>
      </w:r>
      <w:r w:rsidRPr="00AA2C0A">
        <w:rPr>
          <w:rFonts w:ascii="Times New Roman" w:hAnsi="Times New Roman"/>
          <w:sz w:val="24"/>
          <w:szCs w:val="24"/>
          <w:vertAlign w:val="superscript"/>
          <w:lang w:val="nb-NO"/>
        </w:rPr>
        <w:t xml:space="preserve"> o</w:t>
      </w:r>
      <w:r w:rsidRPr="00AA2C0A">
        <w:rPr>
          <w:rFonts w:ascii="Times New Roman" w:hAnsi="Times New Roman"/>
          <w:sz w:val="24"/>
          <w:szCs w:val="24"/>
          <w:lang w:val="nb-NO"/>
        </w:rPr>
        <w:t xml:space="preserve">C sampai terbentuk tahu keju. Tahu keju dihangatkan di dalam </w:t>
      </w:r>
      <w:r w:rsidRPr="00AA2C0A">
        <w:rPr>
          <w:rFonts w:ascii="Times New Roman" w:hAnsi="Times New Roman"/>
          <w:i/>
          <w:sz w:val="24"/>
          <w:szCs w:val="24"/>
          <w:lang w:val="nb-NO"/>
        </w:rPr>
        <w:t>waterbath</w:t>
      </w:r>
      <w:r w:rsidRPr="00AA2C0A">
        <w:rPr>
          <w:rFonts w:ascii="Times New Roman" w:hAnsi="Times New Roman"/>
          <w:sz w:val="24"/>
          <w:szCs w:val="24"/>
          <w:lang w:val="nb-NO"/>
        </w:rPr>
        <w:t xml:space="preserve"> dan dipotong-potong untuk memisahkan koagulan (</w:t>
      </w:r>
      <w:r w:rsidRPr="00AA2C0A">
        <w:rPr>
          <w:rFonts w:ascii="Times New Roman" w:hAnsi="Times New Roman"/>
          <w:i/>
          <w:sz w:val="24"/>
          <w:szCs w:val="24"/>
          <w:lang w:val="nb-NO"/>
        </w:rPr>
        <w:t>curd</w:t>
      </w:r>
      <w:r w:rsidRPr="00AA2C0A">
        <w:rPr>
          <w:rFonts w:ascii="Times New Roman" w:hAnsi="Times New Roman"/>
          <w:sz w:val="24"/>
          <w:szCs w:val="24"/>
          <w:lang w:val="nb-NO"/>
        </w:rPr>
        <w:t>) dari cairannya (</w:t>
      </w:r>
      <w:r w:rsidRPr="00AA2C0A">
        <w:rPr>
          <w:rFonts w:ascii="Times New Roman" w:hAnsi="Times New Roman"/>
          <w:i/>
          <w:sz w:val="24"/>
          <w:szCs w:val="24"/>
          <w:lang w:val="nb-NO"/>
        </w:rPr>
        <w:t>whey</w:t>
      </w:r>
      <w:r w:rsidRPr="00AA2C0A">
        <w:rPr>
          <w:rFonts w:ascii="Times New Roman" w:hAnsi="Times New Roman"/>
          <w:sz w:val="24"/>
          <w:szCs w:val="24"/>
          <w:lang w:val="nb-NO"/>
        </w:rPr>
        <w:t xml:space="preserve">) kemudian disaring selama ± 30 menit. Terakhir adalah penambahan 0,5% NaCl pada </w:t>
      </w:r>
      <w:r w:rsidRPr="00AA2C0A">
        <w:rPr>
          <w:rFonts w:ascii="Times New Roman" w:hAnsi="Times New Roman"/>
          <w:i/>
          <w:sz w:val="24"/>
          <w:szCs w:val="24"/>
          <w:lang w:val="nb-NO"/>
        </w:rPr>
        <w:t xml:space="preserve">curd </w:t>
      </w:r>
      <w:r w:rsidRPr="00AA2C0A">
        <w:rPr>
          <w:rFonts w:ascii="Times New Roman" w:hAnsi="Times New Roman"/>
          <w:sz w:val="24"/>
          <w:szCs w:val="24"/>
          <w:lang w:val="nb-NO"/>
        </w:rPr>
        <w:t xml:space="preserve">sambil diaduk sampai rata, lalu dipres dan dicetak. Hasil cetakan keju dibungkus rapat dengan aluminium foil. Keju mentah siap untuk dimatangkan melalui pemeraman pada suhu 10 hingga 15 </w:t>
      </w:r>
      <w:r w:rsidRPr="00AA2C0A">
        <w:rPr>
          <w:rFonts w:ascii="Times New Roman" w:hAnsi="Times New Roman"/>
          <w:sz w:val="24"/>
          <w:szCs w:val="24"/>
          <w:vertAlign w:val="superscript"/>
          <w:lang w:val="nb-NO"/>
        </w:rPr>
        <w:t>o</w:t>
      </w:r>
      <w:r w:rsidRPr="00AA2C0A">
        <w:rPr>
          <w:rFonts w:ascii="Times New Roman" w:hAnsi="Times New Roman"/>
          <w:sz w:val="24"/>
          <w:szCs w:val="24"/>
          <w:lang w:val="nb-NO"/>
        </w:rPr>
        <w:t xml:space="preserve">C selama satu hingga dua bulan. </w:t>
      </w:r>
    </w:p>
    <w:p w:rsidR="00DD5427" w:rsidRDefault="00DD5427" w:rsidP="00DD5427">
      <w:pPr>
        <w:spacing w:after="0" w:line="336" w:lineRule="auto"/>
        <w:ind w:firstLine="675"/>
        <w:jc w:val="both"/>
        <w:rPr>
          <w:rFonts w:ascii="Times New Roman" w:hAnsi="Times New Roman"/>
          <w:sz w:val="24"/>
          <w:szCs w:val="24"/>
          <w:lang w:val="nb-NO"/>
        </w:rPr>
      </w:pPr>
    </w:p>
    <w:p w:rsidR="00B651BB" w:rsidRDefault="00B651BB" w:rsidP="00DD5427">
      <w:pPr>
        <w:spacing w:after="0" w:line="336" w:lineRule="auto"/>
        <w:ind w:firstLine="675"/>
        <w:jc w:val="both"/>
        <w:rPr>
          <w:rFonts w:ascii="Times New Roman" w:hAnsi="Times New Roman"/>
          <w:sz w:val="24"/>
          <w:szCs w:val="24"/>
          <w:lang w:val="nb-NO"/>
        </w:rPr>
      </w:pPr>
    </w:p>
    <w:p w:rsidR="00B651BB" w:rsidRPr="00AA2C0A" w:rsidRDefault="00B651BB" w:rsidP="00DD5427">
      <w:pPr>
        <w:spacing w:after="0" w:line="336" w:lineRule="auto"/>
        <w:ind w:firstLine="675"/>
        <w:jc w:val="both"/>
        <w:rPr>
          <w:rFonts w:ascii="Times New Roman" w:hAnsi="Times New Roman"/>
          <w:sz w:val="24"/>
          <w:szCs w:val="24"/>
          <w:lang w:val="nb-NO"/>
        </w:rPr>
      </w:pPr>
    </w:p>
    <w:p w:rsidR="00DD5427" w:rsidRPr="00AA2C0A" w:rsidRDefault="00DD5427" w:rsidP="00DD5427">
      <w:pPr>
        <w:spacing w:after="0" w:line="346" w:lineRule="auto"/>
        <w:jc w:val="both"/>
        <w:rPr>
          <w:rFonts w:ascii="Times New Roman" w:hAnsi="Times New Roman"/>
          <w:b/>
          <w:sz w:val="24"/>
          <w:szCs w:val="24"/>
          <w:lang w:val="nb-NO"/>
        </w:rPr>
      </w:pPr>
      <w:r w:rsidRPr="00AA2C0A">
        <w:rPr>
          <w:rFonts w:ascii="Times New Roman" w:hAnsi="Times New Roman"/>
          <w:b/>
          <w:sz w:val="24"/>
          <w:szCs w:val="24"/>
          <w:lang w:val="nb-NO"/>
        </w:rPr>
        <w:lastRenderedPageBreak/>
        <w:t xml:space="preserve">Uji </w:t>
      </w:r>
      <w:r w:rsidR="00B651BB" w:rsidRPr="00AA2C0A">
        <w:rPr>
          <w:rFonts w:ascii="Times New Roman" w:hAnsi="Times New Roman"/>
          <w:b/>
          <w:sz w:val="24"/>
          <w:szCs w:val="24"/>
          <w:lang w:val="nb-NO"/>
        </w:rPr>
        <w:t xml:space="preserve">Tekstur Keju </w:t>
      </w:r>
    </w:p>
    <w:p w:rsidR="00DD5427" w:rsidRPr="00AA2C0A" w:rsidRDefault="00DD5427" w:rsidP="00DD5427">
      <w:pPr>
        <w:spacing w:after="0" w:line="346" w:lineRule="auto"/>
        <w:ind w:firstLine="709"/>
        <w:jc w:val="both"/>
        <w:rPr>
          <w:rFonts w:ascii="Times New Roman" w:hAnsi="Times New Roman"/>
          <w:sz w:val="24"/>
          <w:szCs w:val="24"/>
          <w:lang w:val="nb-NO"/>
        </w:rPr>
      </w:pPr>
      <w:r w:rsidRPr="00AA2C0A">
        <w:rPr>
          <w:rFonts w:ascii="Times New Roman" w:hAnsi="Times New Roman"/>
          <w:sz w:val="24"/>
          <w:szCs w:val="24"/>
          <w:lang w:val="nb-NO"/>
        </w:rPr>
        <w:t>Keju yang sudah matang selanjutnya diuji teksturnya dengan menggunakan alat Instron.</w:t>
      </w:r>
    </w:p>
    <w:p w:rsidR="00DD5427" w:rsidRPr="00AA2C0A" w:rsidRDefault="00DD5427" w:rsidP="00DD5427">
      <w:pPr>
        <w:spacing w:after="0" w:line="346" w:lineRule="auto"/>
        <w:jc w:val="center"/>
        <w:rPr>
          <w:rFonts w:ascii="Times New Roman" w:hAnsi="Times New Roman"/>
          <w:bCs/>
          <w:sz w:val="24"/>
          <w:szCs w:val="24"/>
          <w:lang w:val="nb-NO"/>
        </w:rPr>
      </w:pPr>
    </w:p>
    <w:p w:rsidR="00DD5427" w:rsidRDefault="00DD5427" w:rsidP="00B651BB">
      <w:pPr>
        <w:spacing w:after="0" w:line="346" w:lineRule="auto"/>
        <w:ind w:left="284" w:hanging="284"/>
        <w:jc w:val="center"/>
        <w:rPr>
          <w:rFonts w:ascii="Times New Roman" w:hAnsi="Times New Roman"/>
          <w:b/>
          <w:sz w:val="24"/>
          <w:szCs w:val="24"/>
          <w:lang w:val="nb-NO"/>
        </w:rPr>
      </w:pPr>
      <w:r w:rsidRPr="00AA2C0A">
        <w:rPr>
          <w:rFonts w:ascii="Times New Roman" w:hAnsi="Times New Roman"/>
          <w:b/>
          <w:sz w:val="24"/>
          <w:szCs w:val="24"/>
          <w:lang w:val="nb-NO"/>
        </w:rPr>
        <w:t>HASIL DAN PEMBAHASAN</w:t>
      </w:r>
    </w:p>
    <w:p w:rsidR="00B651BB" w:rsidRPr="00AA2C0A" w:rsidRDefault="00B651BB" w:rsidP="00B651BB">
      <w:pPr>
        <w:spacing w:after="0" w:line="346" w:lineRule="auto"/>
        <w:ind w:left="284" w:hanging="284"/>
        <w:jc w:val="center"/>
        <w:rPr>
          <w:rFonts w:ascii="Times New Roman" w:hAnsi="Times New Roman"/>
          <w:b/>
          <w:sz w:val="24"/>
          <w:szCs w:val="24"/>
          <w:lang w:val="nb-NO"/>
        </w:rPr>
      </w:pPr>
    </w:p>
    <w:p w:rsidR="00DD5427" w:rsidRDefault="00DD5427" w:rsidP="00DD5427">
      <w:pPr>
        <w:spacing w:after="0" w:line="346" w:lineRule="auto"/>
        <w:ind w:firstLine="709"/>
        <w:jc w:val="both"/>
        <w:rPr>
          <w:rFonts w:ascii="Times New Roman" w:hAnsi="Times New Roman"/>
          <w:sz w:val="24"/>
          <w:szCs w:val="24"/>
          <w:lang w:val="nb-NO"/>
        </w:rPr>
      </w:pPr>
      <w:r w:rsidRPr="00AA2C0A">
        <w:rPr>
          <w:rFonts w:ascii="Times New Roman" w:hAnsi="Times New Roman"/>
          <w:sz w:val="24"/>
          <w:szCs w:val="24"/>
          <w:lang w:val="nb-NO"/>
        </w:rPr>
        <w:t xml:space="preserve">Dari hasil penelitian dapat dilihat bahwa ukuran berat abomasum bertambah sejalan dengan bertambahnya umur (Tabel 1). Begitu juga dengan berat fundus dan berat mukosa fundus sebagai akibat perkembangan dan bertambahnya tinggi lipatan mukosa (Gambar 1). Hal ini sejalan dengan perkembangan fungsi sistem pencernaan, akibat bertambahnya volume pakan sesuai dengan pertambahan umur. Pada kelompok sampel yang diambil secara acak tergantung pemotongan hewan pada TPH, hasil yang diperoleh memberikan variasi data yang lebih beragam (Tabel 2). </w:t>
      </w:r>
    </w:p>
    <w:p w:rsidR="00594F1D" w:rsidRDefault="00594F1D" w:rsidP="00594F1D">
      <w:pPr>
        <w:spacing w:after="0" w:line="240" w:lineRule="auto"/>
        <w:ind w:left="284"/>
        <w:jc w:val="both"/>
        <w:rPr>
          <w:rFonts w:ascii="Times New Roman" w:hAnsi="Times New Roman"/>
          <w:sz w:val="24"/>
          <w:szCs w:val="24"/>
          <w:lang w:val="id-ID"/>
        </w:rPr>
      </w:pPr>
    </w:p>
    <w:p w:rsidR="00594F1D" w:rsidRDefault="00594F1D" w:rsidP="00594F1D">
      <w:pPr>
        <w:spacing w:after="0" w:line="240" w:lineRule="auto"/>
        <w:ind w:left="284"/>
        <w:jc w:val="both"/>
        <w:rPr>
          <w:rFonts w:ascii="Times New Roman" w:hAnsi="Times New Roman"/>
          <w:sz w:val="24"/>
          <w:szCs w:val="24"/>
          <w:lang w:val="sv-SE"/>
        </w:rPr>
      </w:pPr>
      <w:r w:rsidRPr="002E6C55">
        <w:rPr>
          <w:rFonts w:ascii="Times New Roman" w:hAnsi="Times New Roman"/>
          <w:sz w:val="24"/>
          <w:szCs w:val="24"/>
          <w:lang w:val="id-ID"/>
        </w:rPr>
        <w:t xml:space="preserve">Tabel 1. </w:t>
      </w:r>
      <w:r w:rsidRPr="00451EDB">
        <w:rPr>
          <w:rFonts w:ascii="Times New Roman" w:hAnsi="Times New Roman"/>
          <w:sz w:val="24"/>
          <w:szCs w:val="24"/>
          <w:lang w:val="sv-SE"/>
        </w:rPr>
        <w:t>Proporsi berat fundus terhadap berat abomasum dan proporsi berat</w:t>
      </w:r>
    </w:p>
    <w:p w:rsidR="00594F1D" w:rsidRPr="00451EDB" w:rsidRDefault="00594F1D" w:rsidP="00594F1D">
      <w:pPr>
        <w:spacing w:after="0" w:line="240" w:lineRule="auto"/>
        <w:ind w:left="284"/>
        <w:jc w:val="both"/>
        <w:rPr>
          <w:rFonts w:ascii="Times New Roman" w:hAnsi="Times New Roman"/>
          <w:sz w:val="24"/>
          <w:szCs w:val="24"/>
          <w:lang w:val="sv-SE"/>
        </w:rPr>
      </w:pPr>
      <w:r>
        <w:rPr>
          <w:rFonts w:ascii="Times New Roman" w:hAnsi="Times New Roman"/>
          <w:sz w:val="24"/>
          <w:szCs w:val="24"/>
          <w:lang w:val="sv-SE"/>
        </w:rPr>
        <w:t xml:space="preserve">              </w:t>
      </w:r>
      <w:r w:rsidRPr="00451EDB">
        <w:rPr>
          <w:rFonts w:ascii="Times New Roman" w:hAnsi="Times New Roman"/>
          <w:sz w:val="24"/>
          <w:szCs w:val="24"/>
          <w:lang w:val="sv-SE"/>
        </w:rPr>
        <w:t xml:space="preserve"> mukosa fundus terhadap berat fundus dari sampel kelompok I</w:t>
      </w:r>
    </w:p>
    <w:tbl>
      <w:tblPr>
        <w:tblW w:w="7670" w:type="dxa"/>
        <w:tblInd w:w="392" w:type="dxa"/>
        <w:tblLayout w:type="fixed"/>
        <w:tblLook w:val="04A0"/>
      </w:tblPr>
      <w:tblGrid>
        <w:gridCol w:w="1009"/>
        <w:gridCol w:w="1453"/>
        <w:gridCol w:w="1134"/>
        <w:gridCol w:w="955"/>
        <w:gridCol w:w="1985"/>
        <w:gridCol w:w="1134"/>
      </w:tblGrid>
      <w:tr w:rsidR="00594F1D" w:rsidRPr="00594F1D">
        <w:trPr>
          <w:trHeight w:val="300"/>
        </w:trPr>
        <w:tc>
          <w:tcPr>
            <w:tcW w:w="1009" w:type="dxa"/>
            <w:vMerge w:val="restart"/>
            <w:tcBorders>
              <w:top w:val="single" w:sz="4" w:space="0" w:color="auto"/>
            </w:tcBorders>
            <w:shd w:val="clear" w:color="auto" w:fill="auto"/>
            <w:noWrap/>
            <w:vAlign w:val="center"/>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Domba</w:t>
            </w:r>
          </w:p>
        </w:tc>
        <w:tc>
          <w:tcPr>
            <w:tcW w:w="2587" w:type="dxa"/>
            <w:gridSpan w:val="2"/>
            <w:tcBorders>
              <w:top w:val="single" w:sz="4" w:space="0" w:color="auto"/>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Berat (gr)</w:t>
            </w:r>
          </w:p>
        </w:tc>
        <w:tc>
          <w:tcPr>
            <w:tcW w:w="955" w:type="dxa"/>
            <w:vMerge w:val="restart"/>
            <w:tcBorders>
              <w:top w:val="single" w:sz="4" w:space="0" w:color="auto"/>
            </w:tcBorders>
            <w:shd w:val="clear" w:color="auto" w:fill="auto"/>
            <w:vAlign w:val="bottom"/>
          </w:tcPr>
          <w:p w:rsidR="00594F1D" w:rsidRPr="00594F1D" w:rsidRDefault="00594F1D" w:rsidP="00E4426C">
            <w:pPr>
              <w:jc w:val="center"/>
              <w:rPr>
                <w:rFonts w:ascii="Times New Roman" w:eastAsia="Times New Roman" w:hAnsi="Times New Roman"/>
                <w:color w:val="000000"/>
              </w:rPr>
            </w:pPr>
            <w:r w:rsidRPr="00594F1D">
              <w:rPr>
                <w:rFonts w:ascii="Times New Roman" w:eastAsia="Times New Roman" w:hAnsi="Times New Roman"/>
                <w:color w:val="000000"/>
              </w:rPr>
              <w:t>%</w:t>
            </w:r>
          </w:p>
        </w:tc>
        <w:tc>
          <w:tcPr>
            <w:tcW w:w="1985" w:type="dxa"/>
            <w:tcBorders>
              <w:top w:val="single" w:sz="4" w:space="0" w:color="auto"/>
              <w:bottom w:val="single" w:sz="4" w:space="0" w:color="auto"/>
            </w:tcBorders>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Berat (gr)</w:t>
            </w:r>
          </w:p>
        </w:tc>
        <w:tc>
          <w:tcPr>
            <w:tcW w:w="1134" w:type="dxa"/>
            <w:vMerge w:val="restart"/>
            <w:tcBorders>
              <w:top w:val="single" w:sz="4" w:space="0" w:color="auto"/>
            </w:tcBorders>
          </w:tcPr>
          <w:p w:rsidR="00594F1D" w:rsidRPr="00594F1D" w:rsidRDefault="00594F1D" w:rsidP="00E4426C">
            <w:pPr>
              <w:spacing w:before="120"/>
              <w:jc w:val="center"/>
              <w:rPr>
                <w:rFonts w:ascii="Times New Roman" w:eastAsia="Times New Roman" w:hAnsi="Times New Roman"/>
                <w:color w:val="000000"/>
              </w:rPr>
            </w:pPr>
            <w:r w:rsidRPr="00594F1D">
              <w:rPr>
                <w:rFonts w:ascii="Times New Roman" w:eastAsia="Times New Roman" w:hAnsi="Times New Roman"/>
                <w:color w:val="000000"/>
              </w:rPr>
              <w:t>%</w:t>
            </w:r>
          </w:p>
        </w:tc>
      </w:tr>
      <w:tr w:rsidR="00594F1D" w:rsidRPr="00594F1D">
        <w:trPr>
          <w:trHeight w:val="300"/>
        </w:trPr>
        <w:tc>
          <w:tcPr>
            <w:tcW w:w="1009" w:type="dxa"/>
            <w:vMerge/>
            <w:tcBorders>
              <w:bottom w:val="single" w:sz="4" w:space="0" w:color="auto"/>
            </w:tcBorders>
            <w:vAlign w:val="center"/>
          </w:tcPr>
          <w:p w:rsidR="00594F1D" w:rsidRPr="00594F1D" w:rsidRDefault="00594F1D" w:rsidP="00E4426C">
            <w:pPr>
              <w:spacing w:after="0" w:line="240" w:lineRule="auto"/>
              <w:rPr>
                <w:rFonts w:ascii="Times New Roman" w:eastAsia="Times New Roman" w:hAnsi="Times New Roman"/>
                <w:color w:val="000000"/>
              </w:rPr>
            </w:pPr>
          </w:p>
        </w:tc>
        <w:tc>
          <w:tcPr>
            <w:tcW w:w="1453" w:type="dxa"/>
            <w:tcBorders>
              <w:top w:val="single" w:sz="4" w:space="0" w:color="auto"/>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 xml:space="preserve">Abomasum </w:t>
            </w:r>
          </w:p>
        </w:tc>
        <w:tc>
          <w:tcPr>
            <w:tcW w:w="1134" w:type="dxa"/>
            <w:tcBorders>
              <w:top w:val="single" w:sz="4" w:space="0" w:color="auto"/>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Fundus</w:t>
            </w:r>
          </w:p>
        </w:tc>
        <w:tc>
          <w:tcPr>
            <w:tcW w:w="955" w:type="dxa"/>
            <w:vMerge/>
            <w:tcBorders>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p>
        </w:tc>
        <w:tc>
          <w:tcPr>
            <w:tcW w:w="1985" w:type="dxa"/>
            <w:tcBorders>
              <w:top w:val="single" w:sz="4" w:space="0" w:color="auto"/>
              <w:bottom w:val="single" w:sz="4" w:space="0" w:color="auto"/>
            </w:tcBorders>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Mukosa Fundus</w:t>
            </w:r>
          </w:p>
        </w:tc>
        <w:tc>
          <w:tcPr>
            <w:tcW w:w="1134" w:type="dxa"/>
            <w:vMerge/>
            <w:tcBorders>
              <w:bottom w:val="single" w:sz="4" w:space="0" w:color="auto"/>
            </w:tcBorders>
          </w:tcPr>
          <w:p w:rsidR="00594F1D" w:rsidRPr="00594F1D" w:rsidRDefault="00594F1D" w:rsidP="00E4426C">
            <w:pPr>
              <w:spacing w:after="0" w:line="240" w:lineRule="auto"/>
              <w:jc w:val="center"/>
              <w:rPr>
                <w:rFonts w:ascii="Times New Roman" w:eastAsia="Times New Roman" w:hAnsi="Times New Roman"/>
                <w:color w:val="000000"/>
              </w:rPr>
            </w:pPr>
          </w:p>
        </w:tc>
      </w:tr>
      <w:tr w:rsidR="00594F1D" w:rsidRPr="00594F1D" w:rsidTr="00D229A1">
        <w:trPr>
          <w:trHeight w:val="300"/>
        </w:trPr>
        <w:tc>
          <w:tcPr>
            <w:tcW w:w="1009" w:type="dxa"/>
            <w:tcBorders>
              <w:top w:val="single" w:sz="4" w:space="0" w:color="auto"/>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I</w:t>
            </w:r>
          </w:p>
        </w:tc>
        <w:tc>
          <w:tcPr>
            <w:tcW w:w="1453" w:type="dxa"/>
            <w:tcBorders>
              <w:top w:val="single" w:sz="4" w:space="0" w:color="auto"/>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hAnsi="Times New Roman"/>
              </w:rPr>
              <w:t>76.53</w:t>
            </w:r>
          </w:p>
        </w:tc>
        <w:tc>
          <w:tcPr>
            <w:tcW w:w="1134" w:type="dxa"/>
            <w:tcBorders>
              <w:top w:val="single" w:sz="4" w:space="0" w:color="auto"/>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hAnsi="Times New Roman"/>
              </w:rPr>
              <w:t>53.60</w:t>
            </w:r>
          </w:p>
        </w:tc>
        <w:tc>
          <w:tcPr>
            <w:tcW w:w="955" w:type="dxa"/>
            <w:tcBorders>
              <w:top w:val="single" w:sz="4" w:space="0" w:color="auto"/>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70.04</w:t>
            </w:r>
          </w:p>
        </w:tc>
        <w:tc>
          <w:tcPr>
            <w:tcW w:w="1985" w:type="dxa"/>
            <w:tcBorders>
              <w:top w:val="single" w:sz="4" w:space="0" w:color="auto"/>
              <w:bottom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hAnsi="Times New Roman"/>
                <w:lang w:val="sv-SE"/>
              </w:rPr>
              <w:t>46.83</w:t>
            </w:r>
          </w:p>
        </w:tc>
        <w:tc>
          <w:tcPr>
            <w:tcW w:w="1134" w:type="dxa"/>
            <w:tcBorders>
              <w:top w:val="single" w:sz="4" w:space="0" w:color="auto"/>
              <w:bottom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87.37</w:t>
            </w:r>
          </w:p>
        </w:tc>
      </w:tr>
      <w:tr w:rsidR="00594F1D" w:rsidRPr="00594F1D" w:rsidTr="00D229A1">
        <w:trPr>
          <w:trHeight w:val="300"/>
        </w:trPr>
        <w:tc>
          <w:tcPr>
            <w:tcW w:w="1009"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II</w:t>
            </w:r>
          </w:p>
        </w:tc>
        <w:tc>
          <w:tcPr>
            <w:tcW w:w="1453"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78.82</w:t>
            </w:r>
          </w:p>
        </w:tc>
        <w:tc>
          <w:tcPr>
            <w:tcW w:w="1134"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62.18</w:t>
            </w:r>
          </w:p>
        </w:tc>
        <w:tc>
          <w:tcPr>
            <w:tcW w:w="955"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78.89</w:t>
            </w:r>
          </w:p>
        </w:tc>
        <w:tc>
          <w:tcPr>
            <w:tcW w:w="1985" w:type="dxa"/>
            <w:tcBorders>
              <w:top w:val="single" w:sz="4" w:space="0" w:color="auto"/>
            </w:tcBorders>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53.15</w:t>
            </w:r>
          </w:p>
        </w:tc>
        <w:tc>
          <w:tcPr>
            <w:tcW w:w="1134" w:type="dxa"/>
            <w:tcBorders>
              <w:top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85.48</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III</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96.48</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63.18</w:t>
            </w:r>
          </w:p>
        </w:tc>
        <w:tc>
          <w:tcPr>
            <w:tcW w:w="955"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65.49</w:t>
            </w:r>
          </w:p>
        </w:tc>
        <w:tc>
          <w:tcPr>
            <w:tcW w:w="1985" w:type="dxa"/>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53.66</w:t>
            </w:r>
          </w:p>
        </w:tc>
        <w:tc>
          <w:tcPr>
            <w:tcW w:w="1134" w:type="dxa"/>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84.93</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IV</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96.50</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78.85</w:t>
            </w:r>
          </w:p>
        </w:tc>
        <w:tc>
          <w:tcPr>
            <w:tcW w:w="955"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81.71</w:t>
            </w:r>
          </w:p>
        </w:tc>
        <w:tc>
          <w:tcPr>
            <w:tcW w:w="1985" w:type="dxa"/>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65.69</w:t>
            </w:r>
          </w:p>
        </w:tc>
        <w:tc>
          <w:tcPr>
            <w:tcW w:w="1134" w:type="dxa"/>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83.31</w:t>
            </w:r>
          </w:p>
        </w:tc>
      </w:tr>
      <w:tr w:rsidR="00594F1D" w:rsidRPr="00594F1D" w:rsidTr="00D229A1">
        <w:trPr>
          <w:trHeight w:val="300"/>
        </w:trPr>
        <w:tc>
          <w:tcPr>
            <w:tcW w:w="1009"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Rerata</w:t>
            </w:r>
          </w:p>
        </w:tc>
        <w:tc>
          <w:tcPr>
            <w:tcW w:w="1453"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87.08</w:t>
            </w:r>
          </w:p>
        </w:tc>
        <w:tc>
          <w:tcPr>
            <w:tcW w:w="1134"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64.45</w:t>
            </w:r>
          </w:p>
        </w:tc>
        <w:tc>
          <w:tcPr>
            <w:tcW w:w="955"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74.03</w:t>
            </w:r>
          </w:p>
        </w:tc>
        <w:tc>
          <w:tcPr>
            <w:tcW w:w="1985" w:type="dxa"/>
            <w:tcBorders>
              <w:bottom w:val="single" w:sz="4" w:space="0" w:color="auto"/>
            </w:tcBorders>
            <w:vAlign w:val="center"/>
          </w:tcPr>
          <w:p w:rsidR="00594F1D" w:rsidRPr="00594F1D" w:rsidRDefault="00594F1D" w:rsidP="00D229A1">
            <w:pPr>
              <w:spacing w:after="0" w:line="240" w:lineRule="auto"/>
              <w:jc w:val="center"/>
              <w:rPr>
                <w:rFonts w:ascii="Times New Roman" w:hAnsi="Times New Roman"/>
                <w:lang w:val="sv-SE"/>
              </w:rPr>
            </w:pPr>
            <w:r w:rsidRPr="00594F1D">
              <w:rPr>
                <w:rFonts w:ascii="Times New Roman" w:hAnsi="Times New Roman"/>
                <w:lang w:val="sv-SE"/>
              </w:rPr>
              <w:t>54.83</w:t>
            </w:r>
          </w:p>
        </w:tc>
        <w:tc>
          <w:tcPr>
            <w:tcW w:w="1134" w:type="dxa"/>
            <w:tcBorders>
              <w:bottom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lang w:val="sv-SE"/>
              </w:rPr>
            </w:pPr>
            <w:r w:rsidRPr="00594F1D">
              <w:rPr>
                <w:rFonts w:ascii="Times New Roman" w:eastAsia="Times New Roman" w:hAnsi="Times New Roman"/>
                <w:color w:val="000000"/>
                <w:lang w:val="sv-SE"/>
              </w:rPr>
              <w:t>85.27</w:t>
            </w:r>
          </w:p>
        </w:tc>
      </w:tr>
    </w:tbl>
    <w:p w:rsidR="00594F1D" w:rsidRPr="00451EDB" w:rsidRDefault="00594F1D" w:rsidP="00594F1D">
      <w:pPr>
        <w:spacing w:after="0" w:line="240" w:lineRule="auto"/>
        <w:ind w:left="284" w:right="-342"/>
        <w:jc w:val="both"/>
        <w:rPr>
          <w:rFonts w:ascii="Times New Roman" w:hAnsi="Times New Roman"/>
          <w:lang w:val="sv-SE"/>
        </w:rPr>
      </w:pPr>
      <w:r w:rsidRPr="00451EDB">
        <w:rPr>
          <w:rFonts w:ascii="Times New Roman" w:hAnsi="Times New Roman"/>
          <w:lang w:val="sv-SE"/>
        </w:rPr>
        <w:t>Catatan: Domba I (5-6 bulan), II (7-8 bulan), III (9-10 bulan), IV (11-12 bulan)</w:t>
      </w:r>
    </w:p>
    <w:p w:rsidR="00594F1D" w:rsidRPr="002E6C55" w:rsidRDefault="00594F1D" w:rsidP="00594F1D">
      <w:pPr>
        <w:jc w:val="center"/>
        <w:rPr>
          <w:rFonts w:ascii="Times New Roman" w:hAnsi="Times New Roman"/>
          <w:b/>
          <w:lang w:val="sv-SE"/>
        </w:rPr>
      </w:pPr>
    </w:p>
    <w:p w:rsidR="00594F1D" w:rsidRDefault="00594F1D" w:rsidP="00594F1D">
      <w:pPr>
        <w:spacing w:after="0" w:line="240" w:lineRule="auto"/>
        <w:ind w:left="284"/>
        <w:jc w:val="both"/>
        <w:rPr>
          <w:rFonts w:ascii="Times New Roman" w:hAnsi="Times New Roman"/>
          <w:sz w:val="24"/>
          <w:szCs w:val="24"/>
          <w:lang w:val="sv-SE"/>
        </w:rPr>
      </w:pPr>
      <w:r w:rsidRPr="00523942">
        <w:rPr>
          <w:rFonts w:ascii="Times New Roman" w:hAnsi="Times New Roman"/>
          <w:sz w:val="24"/>
          <w:szCs w:val="24"/>
          <w:lang w:val="sv-SE"/>
        </w:rPr>
        <w:t>Tabel 2. Proporsi berat fundus terhadap berat abomasum dan proporsi berat</w:t>
      </w:r>
    </w:p>
    <w:p w:rsidR="00594F1D" w:rsidRPr="00523942" w:rsidRDefault="00594F1D" w:rsidP="00594F1D">
      <w:pPr>
        <w:spacing w:after="0" w:line="240" w:lineRule="auto"/>
        <w:ind w:left="284"/>
        <w:jc w:val="both"/>
        <w:rPr>
          <w:rFonts w:ascii="Times New Roman" w:hAnsi="Times New Roman"/>
          <w:sz w:val="24"/>
          <w:szCs w:val="24"/>
          <w:lang w:val="sv-SE"/>
        </w:rPr>
      </w:pPr>
      <w:r>
        <w:rPr>
          <w:rFonts w:ascii="Times New Roman" w:hAnsi="Times New Roman"/>
          <w:sz w:val="24"/>
          <w:szCs w:val="24"/>
          <w:lang w:val="sv-SE"/>
        </w:rPr>
        <w:t xml:space="preserve">              </w:t>
      </w:r>
      <w:r w:rsidRPr="00523942">
        <w:rPr>
          <w:rFonts w:ascii="Times New Roman" w:hAnsi="Times New Roman"/>
          <w:sz w:val="24"/>
          <w:szCs w:val="24"/>
          <w:lang w:val="sv-SE"/>
        </w:rPr>
        <w:t>mukosa fundus terhadap berat fundus dari sampel kelompok II</w:t>
      </w:r>
    </w:p>
    <w:tbl>
      <w:tblPr>
        <w:tblW w:w="7654" w:type="dxa"/>
        <w:tblInd w:w="392" w:type="dxa"/>
        <w:tblLayout w:type="fixed"/>
        <w:tblLook w:val="04A0"/>
      </w:tblPr>
      <w:tblGrid>
        <w:gridCol w:w="1009"/>
        <w:gridCol w:w="1453"/>
        <w:gridCol w:w="1134"/>
        <w:gridCol w:w="1134"/>
        <w:gridCol w:w="1932"/>
        <w:gridCol w:w="992"/>
      </w:tblGrid>
      <w:tr w:rsidR="00594F1D" w:rsidRPr="00594F1D">
        <w:trPr>
          <w:trHeight w:val="300"/>
        </w:trPr>
        <w:tc>
          <w:tcPr>
            <w:tcW w:w="1009" w:type="dxa"/>
            <w:vMerge w:val="restart"/>
            <w:tcBorders>
              <w:top w:val="single" w:sz="4" w:space="0" w:color="auto"/>
            </w:tcBorders>
            <w:shd w:val="clear" w:color="auto" w:fill="auto"/>
            <w:noWrap/>
            <w:vAlign w:val="center"/>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Domba</w:t>
            </w:r>
          </w:p>
        </w:tc>
        <w:tc>
          <w:tcPr>
            <w:tcW w:w="2587" w:type="dxa"/>
            <w:gridSpan w:val="2"/>
            <w:tcBorders>
              <w:top w:val="single" w:sz="4" w:space="0" w:color="auto"/>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Berat (gr)</w:t>
            </w:r>
          </w:p>
        </w:tc>
        <w:tc>
          <w:tcPr>
            <w:tcW w:w="1134" w:type="dxa"/>
            <w:vMerge w:val="restart"/>
            <w:tcBorders>
              <w:top w:val="single" w:sz="4" w:space="0" w:color="auto"/>
            </w:tcBorders>
            <w:shd w:val="clear" w:color="auto" w:fill="auto"/>
            <w:vAlign w:val="bottom"/>
          </w:tcPr>
          <w:p w:rsidR="00594F1D" w:rsidRPr="00594F1D" w:rsidRDefault="00594F1D" w:rsidP="00E4426C">
            <w:pPr>
              <w:jc w:val="center"/>
              <w:rPr>
                <w:rFonts w:ascii="Times New Roman" w:eastAsia="Times New Roman" w:hAnsi="Times New Roman"/>
                <w:color w:val="000000"/>
              </w:rPr>
            </w:pPr>
            <w:r w:rsidRPr="00594F1D">
              <w:rPr>
                <w:rFonts w:ascii="Times New Roman" w:eastAsia="Times New Roman" w:hAnsi="Times New Roman"/>
                <w:color w:val="000000"/>
              </w:rPr>
              <w:t>%</w:t>
            </w:r>
          </w:p>
        </w:tc>
        <w:tc>
          <w:tcPr>
            <w:tcW w:w="1932" w:type="dxa"/>
            <w:tcBorders>
              <w:top w:val="single" w:sz="4" w:space="0" w:color="auto"/>
              <w:bottom w:val="single" w:sz="4" w:space="0" w:color="auto"/>
            </w:tcBorders>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Berat (gr)</w:t>
            </w:r>
          </w:p>
        </w:tc>
        <w:tc>
          <w:tcPr>
            <w:tcW w:w="992" w:type="dxa"/>
            <w:vMerge w:val="restart"/>
            <w:tcBorders>
              <w:top w:val="single" w:sz="4" w:space="0" w:color="auto"/>
            </w:tcBorders>
          </w:tcPr>
          <w:p w:rsidR="00594F1D" w:rsidRPr="00594F1D" w:rsidRDefault="00594F1D" w:rsidP="00E4426C">
            <w:pPr>
              <w:jc w:val="center"/>
              <w:rPr>
                <w:rFonts w:ascii="Times New Roman" w:eastAsia="Times New Roman" w:hAnsi="Times New Roman"/>
                <w:color w:val="000000"/>
              </w:rPr>
            </w:pPr>
            <w:r w:rsidRPr="00594F1D">
              <w:rPr>
                <w:rFonts w:ascii="Times New Roman" w:eastAsia="Times New Roman" w:hAnsi="Times New Roman"/>
                <w:color w:val="000000"/>
              </w:rPr>
              <w:t>%</w:t>
            </w:r>
          </w:p>
        </w:tc>
      </w:tr>
      <w:tr w:rsidR="00594F1D" w:rsidRPr="00594F1D">
        <w:trPr>
          <w:trHeight w:val="300"/>
        </w:trPr>
        <w:tc>
          <w:tcPr>
            <w:tcW w:w="1009" w:type="dxa"/>
            <w:vMerge/>
            <w:tcBorders>
              <w:bottom w:val="single" w:sz="4" w:space="0" w:color="auto"/>
            </w:tcBorders>
            <w:vAlign w:val="center"/>
          </w:tcPr>
          <w:p w:rsidR="00594F1D" w:rsidRPr="00594F1D" w:rsidRDefault="00594F1D" w:rsidP="00E4426C">
            <w:pPr>
              <w:spacing w:after="0" w:line="240" w:lineRule="auto"/>
              <w:rPr>
                <w:rFonts w:ascii="Times New Roman" w:eastAsia="Times New Roman" w:hAnsi="Times New Roman"/>
                <w:color w:val="000000"/>
              </w:rPr>
            </w:pPr>
          </w:p>
        </w:tc>
        <w:tc>
          <w:tcPr>
            <w:tcW w:w="1453" w:type="dxa"/>
            <w:tcBorders>
              <w:top w:val="single" w:sz="4" w:space="0" w:color="auto"/>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 xml:space="preserve">Abomasum </w:t>
            </w:r>
          </w:p>
        </w:tc>
        <w:tc>
          <w:tcPr>
            <w:tcW w:w="1134" w:type="dxa"/>
            <w:tcBorders>
              <w:top w:val="single" w:sz="4" w:space="0" w:color="auto"/>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Fundus</w:t>
            </w:r>
          </w:p>
        </w:tc>
        <w:tc>
          <w:tcPr>
            <w:tcW w:w="1134" w:type="dxa"/>
            <w:vMerge/>
            <w:tcBorders>
              <w:bottom w:val="single" w:sz="4" w:space="0" w:color="auto"/>
            </w:tcBorders>
            <w:shd w:val="clear" w:color="auto" w:fill="auto"/>
            <w:noWrap/>
            <w:vAlign w:val="bottom"/>
          </w:tcPr>
          <w:p w:rsidR="00594F1D" w:rsidRPr="00594F1D" w:rsidRDefault="00594F1D" w:rsidP="00E4426C">
            <w:pPr>
              <w:spacing w:after="0" w:line="240" w:lineRule="auto"/>
              <w:jc w:val="center"/>
              <w:rPr>
                <w:rFonts w:ascii="Times New Roman" w:eastAsia="Times New Roman" w:hAnsi="Times New Roman"/>
                <w:color w:val="000000"/>
              </w:rPr>
            </w:pPr>
          </w:p>
        </w:tc>
        <w:tc>
          <w:tcPr>
            <w:tcW w:w="1932" w:type="dxa"/>
            <w:tcBorders>
              <w:top w:val="single" w:sz="4" w:space="0" w:color="auto"/>
              <w:bottom w:val="single" w:sz="4" w:space="0" w:color="auto"/>
            </w:tcBorders>
            <w:vAlign w:val="bottom"/>
          </w:tcPr>
          <w:p w:rsidR="00594F1D" w:rsidRPr="00594F1D" w:rsidRDefault="00594F1D" w:rsidP="00E4426C">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Mukosa Fundus</w:t>
            </w:r>
          </w:p>
        </w:tc>
        <w:tc>
          <w:tcPr>
            <w:tcW w:w="992" w:type="dxa"/>
            <w:vMerge/>
            <w:tcBorders>
              <w:bottom w:val="single" w:sz="4" w:space="0" w:color="auto"/>
            </w:tcBorders>
          </w:tcPr>
          <w:p w:rsidR="00594F1D" w:rsidRPr="00594F1D" w:rsidRDefault="00594F1D" w:rsidP="00E4426C">
            <w:pPr>
              <w:spacing w:after="0" w:line="240" w:lineRule="auto"/>
              <w:jc w:val="center"/>
              <w:rPr>
                <w:rFonts w:ascii="Times New Roman" w:eastAsia="Times New Roman" w:hAnsi="Times New Roman"/>
                <w:color w:val="000000"/>
              </w:rPr>
            </w:pPr>
          </w:p>
        </w:tc>
      </w:tr>
      <w:tr w:rsidR="00594F1D" w:rsidRPr="00594F1D" w:rsidTr="00D229A1">
        <w:trPr>
          <w:trHeight w:val="300"/>
        </w:trPr>
        <w:tc>
          <w:tcPr>
            <w:tcW w:w="1009"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A</w:t>
            </w:r>
          </w:p>
        </w:tc>
        <w:tc>
          <w:tcPr>
            <w:tcW w:w="1453"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88.18</w:t>
            </w:r>
          </w:p>
        </w:tc>
        <w:tc>
          <w:tcPr>
            <w:tcW w:w="1134"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67.27</w:t>
            </w:r>
          </w:p>
        </w:tc>
        <w:tc>
          <w:tcPr>
            <w:tcW w:w="1134" w:type="dxa"/>
            <w:tcBorders>
              <w:top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76.29</w:t>
            </w:r>
          </w:p>
        </w:tc>
        <w:tc>
          <w:tcPr>
            <w:tcW w:w="1932" w:type="dxa"/>
            <w:tcBorders>
              <w:top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61.02</w:t>
            </w:r>
          </w:p>
        </w:tc>
        <w:tc>
          <w:tcPr>
            <w:tcW w:w="992" w:type="dxa"/>
            <w:tcBorders>
              <w:top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90.71</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B</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91.38</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75.83</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82.98</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64.89</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85.57</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C</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78.94</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57.37</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72.68</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45.48</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79.28</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D</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58.24</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40.50</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69.54</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32.12</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79.31</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E</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60.93</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42.07</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69.05</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33.14</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78.77</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F</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52.66</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34.37</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65.27</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30.32</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88.22</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G</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90.74</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68.47</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75.46</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53.56</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78.22</w:t>
            </w:r>
          </w:p>
        </w:tc>
      </w:tr>
      <w:tr w:rsidR="00594F1D" w:rsidRPr="00594F1D" w:rsidTr="00D229A1">
        <w:trPr>
          <w:trHeight w:val="300"/>
        </w:trPr>
        <w:tc>
          <w:tcPr>
            <w:tcW w:w="1009"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H</w:t>
            </w:r>
          </w:p>
        </w:tc>
        <w:tc>
          <w:tcPr>
            <w:tcW w:w="1453"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86.94</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63.54</w:t>
            </w:r>
          </w:p>
        </w:tc>
        <w:tc>
          <w:tcPr>
            <w:tcW w:w="1134" w:type="dxa"/>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73.09</w:t>
            </w:r>
          </w:p>
        </w:tc>
        <w:tc>
          <w:tcPr>
            <w:tcW w:w="193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44.33</w:t>
            </w:r>
          </w:p>
        </w:tc>
        <w:tc>
          <w:tcPr>
            <w:tcW w:w="992" w:type="dxa"/>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69.77</w:t>
            </w:r>
          </w:p>
        </w:tc>
      </w:tr>
      <w:tr w:rsidR="00594F1D" w:rsidRPr="00594F1D" w:rsidTr="00D229A1">
        <w:trPr>
          <w:trHeight w:val="300"/>
        </w:trPr>
        <w:tc>
          <w:tcPr>
            <w:tcW w:w="1009"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Rerata</w:t>
            </w:r>
          </w:p>
        </w:tc>
        <w:tc>
          <w:tcPr>
            <w:tcW w:w="1453"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76.00</w:t>
            </w:r>
          </w:p>
        </w:tc>
        <w:tc>
          <w:tcPr>
            <w:tcW w:w="1134"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56.18</w:t>
            </w:r>
          </w:p>
        </w:tc>
        <w:tc>
          <w:tcPr>
            <w:tcW w:w="1134" w:type="dxa"/>
            <w:tcBorders>
              <w:bottom w:val="single" w:sz="4" w:space="0" w:color="auto"/>
            </w:tcBorders>
            <w:shd w:val="clear" w:color="auto" w:fill="auto"/>
            <w:noWrap/>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73.05</w:t>
            </w:r>
          </w:p>
        </w:tc>
        <w:tc>
          <w:tcPr>
            <w:tcW w:w="1932" w:type="dxa"/>
            <w:tcBorders>
              <w:bottom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45.61</w:t>
            </w:r>
          </w:p>
        </w:tc>
        <w:tc>
          <w:tcPr>
            <w:tcW w:w="992" w:type="dxa"/>
            <w:tcBorders>
              <w:bottom w:val="single" w:sz="4" w:space="0" w:color="auto"/>
            </w:tcBorders>
            <w:vAlign w:val="center"/>
          </w:tcPr>
          <w:p w:rsidR="00594F1D" w:rsidRPr="00594F1D" w:rsidRDefault="00594F1D" w:rsidP="00D229A1">
            <w:pPr>
              <w:spacing w:after="0" w:line="240" w:lineRule="auto"/>
              <w:jc w:val="center"/>
              <w:rPr>
                <w:rFonts w:ascii="Times New Roman" w:eastAsia="Times New Roman" w:hAnsi="Times New Roman"/>
                <w:color w:val="000000"/>
              </w:rPr>
            </w:pPr>
            <w:r w:rsidRPr="00594F1D">
              <w:rPr>
                <w:rFonts w:ascii="Times New Roman" w:eastAsia="Times New Roman" w:hAnsi="Times New Roman"/>
                <w:color w:val="000000"/>
              </w:rPr>
              <w:t>81.23</w:t>
            </w:r>
          </w:p>
        </w:tc>
      </w:tr>
    </w:tbl>
    <w:p w:rsidR="00913340" w:rsidRDefault="008A6B20" w:rsidP="00DD5427">
      <w:pPr>
        <w:spacing w:after="0" w:line="360" w:lineRule="auto"/>
        <w:ind w:firstLine="709"/>
        <w:jc w:val="both"/>
        <w:rPr>
          <w:rFonts w:ascii="Times New Roman" w:hAnsi="Times New Roman"/>
          <w:sz w:val="24"/>
          <w:szCs w:val="24"/>
          <w:lang w:val="nb-NO"/>
        </w:rPr>
      </w:pPr>
      <w:r>
        <w:rPr>
          <w:rFonts w:ascii="Times New Roman" w:hAnsi="Times New Roman"/>
          <w:noProof/>
          <w:sz w:val="24"/>
          <w:szCs w:val="24"/>
        </w:rPr>
        <w:lastRenderedPageBreak/>
        <w:pict>
          <v:group id="_x0000_s1602" style="position:absolute;left:0;text-align:left;margin-left:54pt;margin-top:9pt;width:284.6pt;height:199.65pt;z-index:251712512;mso-position-horizontal-relative:text;mso-position-vertical-relative:text" coordorigin="2825,4625" coordsize="5692,3993">
            <v:group id="_x0000_s1603" style="position:absolute;left:2884;top:4625;width:5633;height:3923" coordorigin="2268,1491" coordsize="5760,40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04" type="#_x0000_t75" style="position:absolute;left:2268;top:1491;width:2880;height:1933" wrapcoords="-148 0 -148 21380 21600 21380 21600 0 -148 0">
                <v:imagedata r:id="rId32" o:title="Mukosa Fundus 5-6 bln"/>
              </v:shape>
              <v:shape id="_x0000_s1605" type="#_x0000_t75" style="position:absolute;left:5223;top:1491;width:2805;height:1946" wrapcoords="-159 0 -159 21394 21600 21394 21600 0 -159 0">
                <v:imagedata r:id="rId33" o:title="Mukosa Fundus 7-8 bln"/>
              </v:shape>
              <v:shape id="_x0000_s1606" type="#_x0000_t75" style="position:absolute;left:2268;top:3501;width:2880;height:2071" wrapcoords="-148 0 -148 21394 21600 21394 21600 0 -148 0">
                <v:imagedata r:id="rId34" o:title="Mukosa Fundus 9-10 bln"/>
              </v:shape>
              <v:shape id="_x0000_s1607" type="#_x0000_t75" style="position:absolute;left:5223;top:3501;width:2805;height:2015" wrapcoords="-152 0 -152 21388 21600 21388 21600 0 -152 0">
                <v:imagedata r:id="rId35" o:title="Mukosa Fundus 11-12 bln"/>
              </v:shape>
            </v:group>
            <v:shape id="_x0000_s1608" type="#_x0000_t202" style="position:absolute;left:2825;top:6113;width:420;height:525" filled="f" stroked="f">
              <v:textbox style="mso-next-textbox:#_x0000_s1608">
                <w:txbxContent>
                  <w:p w:rsidR="00382F45" w:rsidRPr="00BD0A07" w:rsidRDefault="00382F45" w:rsidP="00913340">
                    <w:pPr>
                      <w:rPr>
                        <w:b/>
                        <w:color w:val="FFFFFF"/>
                      </w:rPr>
                    </w:pPr>
                    <w:r w:rsidRPr="00BD0A07">
                      <w:rPr>
                        <w:b/>
                        <w:color w:val="FFFFFF"/>
                      </w:rPr>
                      <w:t>A</w:t>
                    </w:r>
                  </w:p>
                </w:txbxContent>
              </v:textbox>
            </v:shape>
            <v:shape id="_x0000_s1609" type="#_x0000_t202" style="position:absolute;left:5700;top:6110;width:425;height:528" filled="f" stroked="f">
              <v:textbox style="mso-next-textbox:#_x0000_s1609">
                <w:txbxContent>
                  <w:p w:rsidR="00382F45" w:rsidRPr="00BD0A07" w:rsidRDefault="00382F45" w:rsidP="00913340">
                    <w:pPr>
                      <w:rPr>
                        <w:b/>
                        <w:color w:val="FFFFFF"/>
                      </w:rPr>
                    </w:pPr>
                    <w:r>
                      <w:rPr>
                        <w:b/>
                        <w:color w:val="FFFFFF"/>
                      </w:rPr>
                      <w:t>B</w:t>
                    </w:r>
                  </w:p>
                </w:txbxContent>
              </v:textbox>
            </v:shape>
            <v:shape id="_x0000_s1610" type="#_x0000_t202" style="position:absolute;left:2840;top:8143;width:405;height:475" filled="f" stroked="f">
              <v:textbox style="mso-next-textbox:#_x0000_s1610">
                <w:txbxContent>
                  <w:p w:rsidR="00382F45" w:rsidRPr="00BD0A07" w:rsidRDefault="00382F45" w:rsidP="00913340">
                    <w:pPr>
                      <w:rPr>
                        <w:b/>
                        <w:color w:val="FFFFFF"/>
                      </w:rPr>
                    </w:pPr>
                    <w:r>
                      <w:rPr>
                        <w:b/>
                        <w:color w:val="FFFFFF"/>
                      </w:rPr>
                      <w:t>C</w:t>
                    </w:r>
                  </w:p>
                </w:txbxContent>
              </v:textbox>
            </v:shape>
            <v:shape id="_x0000_s1611" type="#_x0000_t202" style="position:absolute;left:5700;top:8114;width:425;height:504" filled="f" stroked="f">
              <v:textbox style="mso-next-textbox:#_x0000_s1611">
                <w:txbxContent>
                  <w:p w:rsidR="00382F45" w:rsidRPr="00BD0A07" w:rsidRDefault="00382F45" w:rsidP="00913340">
                    <w:pPr>
                      <w:rPr>
                        <w:b/>
                        <w:color w:val="FFFFFF"/>
                      </w:rPr>
                    </w:pPr>
                    <w:r>
                      <w:rPr>
                        <w:b/>
                        <w:color w:val="FFFFFF"/>
                      </w:rPr>
                      <w:t>D</w:t>
                    </w:r>
                  </w:p>
                </w:txbxContent>
              </v:textbox>
            </v:shape>
          </v:group>
        </w:pict>
      </w: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Default="00913340" w:rsidP="00DD5427">
      <w:pPr>
        <w:spacing w:after="0" w:line="360" w:lineRule="auto"/>
        <w:ind w:firstLine="709"/>
        <w:jc w:val="both"/>
        <w:rPr>
          <w:rFonts w:ascii="Times New Roman" w:hAnsi="Times New Roman"/>
          <w:sz w:val="24"/>
          <w:szCs w:val="24"/>
          <w:lang w:val="nb-NO"/>
        </w:rPr>
      </w:pPr>
    </w:p>
    <w:p w:rsidR="00913340" w:rsidRPr="00913340" w:rsidRDefault="00913340" w:rsidP="00913340">
      <w:pPr>
        <w:spacing w:after="0" w:line="216" w:lineRule="auto"/>
        <w:ind w:left="1260" w:hanging="1260"/>
        <w:jc w:val="both"/>
        <w:rPr>
          <w:rFonts w:ascii="Times New Roman" w:hAnsi="Times New Roman"/>
          <w:sz w:val="24"/>
          <w:szCs w:val="24"/>
          <w:lang w:val="nb-NO"/>
        </w:rPr>
      </w:pPr>
      <w:r w:rsidRPr="00913340">
        <w:rPr>
          <w:rFonts w:ascii="Times New Roman" w:hAnsi="Times New Roman"/>
          <w:sz w:val="24"/>
          <w:szCs w:val="24"/>
          <w:lang w:val="nb-NO"/>
        </w:rPr>
        <w:t>Gambar 1.</w:t>
      </w:r>
      <w:r>
        <w:rPr>
          <w:rFonts w:ascii="Times New Roman" w:hAnsi="Times New Roman"/>
          <w:sz w:val="24"/>
          <w:szCs w:val="24"/>
          <w:lang w:val="nb-NO"/>
        </w:rPr>
        <w:tab/>
      </w:r>
      <w:r w:rsidRPr="00913340">
        <w:rPr>
          <w:rFonts w:ascii="Times New Roman" w:hAnsi="Times New Roman"/>
          <w:sz w:val="24"/>
          <w:szCs w:val="24"/>
          <w:lang w:val="nb-NO"/>
        </w:rPr>
        <w:t>Mukosa abomasum domba umur 5-6 bulan (A), 7-8 bulan (B), 9-10 bulan (C) dan 11-12 bulan (D) memperlihatkan perkembangan tinggi lipatan mukosa (</w:t>
      </w:r>
      <w:r w:rsidRPr="00913340">
        <w:rPr>
          <w:rFonts w:ascii="Times New Roman" w:hAnsi="Times New Roman"/>
          <w:i/>
          <w:sz w:val="24"/>
          <w:szCs w:val="24"/>
          <w:lang w:val="nb-NO"/>
        </w:rPr>
        <w:t>plica spiralis</w:t>
      </w:r>
      <w:r w:rsidRPr="00913340">
        <w:rPr>
          <w:rFonts w:ascii="Times New Roman" w:hAnsi="Times New Roman"/>
          <w:sz w:val="24"/>
          <w:szCs w:val="24"/>
          <w:lang w:val="nb-NO"/>
        </w:rPr>
        <w:t>), Bar = 5 cm.</w:t>
      </w:r>
    </w:p>
    <w:p w:rsidR="00913340" w:rsidRPr="00913340" w:rsidRDefault="00913340" w:rsidP="00DD5427">
      <w:pPr>
        <w:spacing w:after="0" w:line="360" w:lineRule="auto"/>
        <w:ind w:firstLine="709"/>
        <w:jc w:val="both"/>
        <w:rPr>
          <w:rFonts w:ascii="Times New Roman" w:hAnsi="Times New Roman"/>
          <w:sz w:val="24"/>
          <w:szCs w:val="24"/>
          <w:lang w:val="nb-NO"/>
        </w:rPr>
      </w:pPr>
    </w:p>
    <w:p w:rsidR="00DD5427" w:rsidRPr="00AA2C0A" w:rsidRDefault="00DD5427" w:rsidP="00DD5427">
      <w:pPr>
        <w:spacing w:after="0" w:line="360" w:lineRule="auto"/>
        <w:ind w:firstLine="709"/>
        <w:jc w:val="both"/>
        <w:rPr>
          <w:rFonts w:ascii="Times New Roman" w:hAnsi="Times New Roman"/>
          <w:sz w:val="24"/>
          <w:szCs w:val="24"/>
          <w:lang w:val="nb-NO"/>
        </w:rPr>
      </w:pPr>
      <w:r w:rsidRPr="00AA2C0A">
        <w:rPr>
          <w:rFonts w:ascii="Times New Roman" w:hAnsi="Times New Roman"/>
          <w:sz w:val="24"/>
          <w:szCs w:val="24"/>
          <w:lang w:val="nb-NO"/>
        </w:rPr>
        <w:t xml:space="preserve">Rangkaian lambung majemuk ruminansia yang terdiri dari rumen, retikulum, omasum dan abomasum. Abomasum adalah bagian lambung yang pada umumnya memiliki tiga daerah kelenjar, seperti halnya lambung monogastrik, yaitu: kardia, fundus dan pilorus (Stevens dan Hume, 1995). Beberapa penelitian melaporkan bahwa domba tidak memiliki kelenjar kardia (Bensley, 1902-03 </w:t>
      </w:r>
      <w:r w:rsidRPr="00AA2C0A">
        <w:rPr>
          <w:rFonts w:ascii="Times New Roman" w:hAnsi="Times New Roman"/>
          <w:i/>
          <w:sz w:val="24"/>
          <w:szCs w:val="24"/>
          <w:lang w:val="nb-NO"/>
        </w:rPr>
        <w:t>dalam</w:t>
      </w:r>
      <w:r w:rsidRPr="00AA2C0A">
        <w:rPr>
          <w:rFonts w:ascii="Times New Roman" w:hAnsi="Times New Roman"/>
          <w:sz w:val="24"/>
          <w:szCs w:val="24"/>
          <w:lang w:val="nb-NO"/>
        </w:rPr>
        <w:t xml:space="preserve"> Stevens dan Hume, 1995; Nisa’ </w:t>
      </w:r>
      <w:r w:rsidRPr="00AA2C0A">
        <w:rPr>
          <w:rFonts w:ascii="Times New Roman" w:hAnsi="Times New Roman"/>
          <w:i/>
          <w:sz w:val="24"/>
          <w:szCs w:val="24"/>
          <w:lang w:val="nb-NO"/>
        </w:rPr>
        <w:t>et al</w:t>
      </w:r>
      <w:r w:rsidRPr="00AA2C0A">
        <w:rPr>
          <w:rFonts w:ascii="Times New Roman" w:hAnsi="Times New Roman"/>
          <w:sz w:val="24"/>
          <w:szCs w:val="24"/>
          <w:lang w:val="nb-NO"/>
        </w:rPr>
        <w:t xml:space="preserve">., 2005 &amp; 2008). Sedangkan fundus merupakan daerah kelenjar yang terluas dan diketahui serta dibuktikan memiliki sel-sel penghasil enzim-enzim protease khususnya pepsin, dan khimosin pada hewan yang masih muda (Nisa’ </w:t>
      </w:r>
      <w:r w:rsidRPr="00AA2C0A">
        <w:rPr>
          <w:rFonts w:ascii="Times New Roman" w:hAnsi="Times New Roman"/>
          <w:i/>
          <w:sz w:val="24"/>
          <w:szCs w:val="24"/>
          <w:lang w:val="nb-NO"/>
        </w:rPr>
        <w:t xml:space="preserve">et al., </w:t>
      </w:r>
      <w:r w:rsidRPr="00AA2C0A">
        <w:rPr>
          <w:rFonts w:ascii="Times New Roman" w:hAnsi="Times New Roman"/>
          <w:sz w:val="24"/>
          <w:szCs w:val="24"/>
          <w:lang w:val="nb-NO"/>
        </w:rPr>
        <w:t xml:space="preserve">2005). Enzim-enzim tersebut bersifat asam dan termasuk golongan endopeptidase yang disekresikan dalam bentuk inaktif, masing-masing pepsinogen dan prokhimosin. Enzim akan diubah menjadi bentuk aktif oleh asam khlorida (HCl) yang diproduksi oleh sel-sel parietal pada bagian fundus (Dellman dan Brown, 1993).  </w:t>
      </w:r>
    </w:p>
    <w:p w:rsidR="00DD5427" w:rsidRPr="00AA2C0A" w:rsidRDefault="00DD5427" w:rsidP="00DD5427">
      <w:pPr>
        <w:spacing w:after="0" w:line="346" w:lineRule="auto"/>
        <w:ind w:firstLine="709"/>
        <w:jc w:val="both"/>
        <w:rPr>
          <w:rFonts w:ascii="Times New Roman" w:hAnsi="Times New Roman"/>
          <w:sz w:val="24"/>
          <w:szCs w:val="24"/>
          <w:lang w:val="sv-SE"/>
        </w:rPr>
      </w:pPr>
      <w:r w:rsidRPr="00AA2C0A">
        <w:rPr>
          <w:rFonts w:ascii="Times New Roman" w:hAnsi="Times New Roman"/>
          <w:sz w:val="24"/>
          <w:szCs w:val="24"/>
          <w:lang w:val="sv-SE"/>
        </w:rPr>
        <w:t xml:space="preserve">Abomasum domba umur 5-12 bulan memiliki berat hanya sekitar 50-100 gram. Organ yang seringkali dianggap sebagai limbah hasil sampingan pemotongan domba ini ternyata memiliki potensi untuk menghasilkan </w:t>
      </w:r>
      <w:r w:rsidRPr="00AA2C0A">
        <w:rPr>
          <w:rFonts w:ascii="Times New Roman" w:hAnsi="Times New Roman"/>
          <w:i/>
          <w:sz w:val="24"/>
          <w:szCs w:val="24"/>
          <w:lang w:val="sv-SE"/>
        </w:rPr>
        <w:t>rennet.</w:t>
      </w:r>
      <w:r w:rsidRPr="00AA2C0A">
        <w:rPr>
          <w:rFonts w:ascii="Times New Roman" w:hAnsi="Times New Roman"/>
          <w:sz w:val="24"/>
          <w:szCs w:val="24"/>
          <w:lang w:val="sv-SE"/>
        </w:rPr>
        <w:t xml:space="preserve"> Pada hewan dewasa, sel-sel penghasil enzim-enzim protease penyusun </w:t>
      </w:r>
      <w:r w:rsidRPr="00AA2C0A">
        <w:rPr>
          <w:rFonts w:ascii="Times New Roman" w:hAnsi="Times New Roman"/>
          <w:i/>
          <w:sz w:val="24"/>
          <w:szCs w:val="24"/>
          <w:lang w:val="sv-SE"/>
        </w:rPr>
        <w:t xml:space="preserve">rennet, </w:t>
      </w:r>
      <w:r w:rsidRPr="00AA2C0A">
        <w:rPr>
          <w:rFonts w:ascii="Times New Roman" w:hAnsi="Times New Roman"/>
          <w:sz w:val="24"/>
          <w:szCs w:val="24"/>
          <w:lang w:val="sv-SE"/>
        </w:rPr>
        <w:t xml:space="preserve">hanya terdapat di bagian fundus. Oleh karena itu untuk memperoleh hasil maksimal, ekstraksi hanya dilakukan pada mukosa bagian fundus (Nisa’ </w:t>
      </w:r>
      <w:r w:rsidRPr="00AA2C0A">
        <w:rPr>
          <w:rFonts w:ascii="Times New Roman" w:hAnsi="Times New Roman"/>
          <w:i/>
          <w:sz w:val="24"/>
          <w:szCs w:val="24"/>
          <w:lang w:val="sv-SE"/>
        </w:rPr>
        <w:t>et al</w:t>
      </w:r>
      <w:r w:rsidRPr="00AA2C0A">
        <w:rPr>
          <w:rFonts w:ascii="Times New Roman" w:hAnsi="Times New Roman"/>
          <w:sz w:val="24"/>
          <w:szCs w:val="24"/>
          <w:lang w:val="sv-SE"/>
        </w:rPr>
        <w:t xml:space="preserve">., 2007).  </w:t>
      </w:r>
    </w:p>
    <w:p w:rsidR="00DD5427" w:rsidRPr="00DD5427" w:rsidRDefault="00DD5427" w:rsidP="00DD5427">
      <w:pPr>
        <w:spacing w:after="0" w:line="346" w:lineRule="auto"/>
        <w:ind w:firstLine="720"/>
        <w:jc w:val="both"/>
        <w:rPr>
          <w:rFonts w:ascii="Times New Roman" w:hAnsi="Times New Roman"/>
          <w:sz w:val="24"/>
          <w:szCs w:val="24"/>
          <w:lang w:val="sv-SE"/>
        </w:rPr>
      </w:pPr>
      <w:r w:rsidRPr="00AA2C0A">
        <w:rPr>
          <w:rFonts w:ascii="Times New Roman" w:hAnsi="Times New Roman"/>
          <w:sz w:val="24"/>
          <w:szCs w:val="24"/>
          <w:lang w:val="sv-SE"/>
        </w:rPr>
        <w:lastRenderedPageBreak/>
        <w:t xml:space="preserve">Dari kedua data pada Tabel 1 dan 2 dapat dilihat bahwa proporsi berat fundus terhadap abomasum domba umur 5-12 bulan, adalah sekitar 65 hingga 82% dengan rerata ± 73,5%. Sedangkan proporsi berat mukosa fundus terhadap berat total fundus adalah sekitar 70 hingga 90% dengan rerata ± 83%. Artinya jika berat fundus sekitar 35 hingga 80 gram, diperoleh mukosa sekitar 30 hingga 65 gram. </w:t>
      </w:r>
      <w:r w:rsidRPr="00DD5427">
        <w:rPr>
          <w:rFonts w:ascii="Times New Roman" w:hAnsi="Times New Roman"/>
          <w:sz w:val="24"/>
          <w:szCs w:val="24"/>
          <w:lang w:val="sv-SE"/>
        </w:rPr>
        <w:t xml:space="preserve">Jika dalam ekstraksi digunakan asam asetat : mukosa = 2 : 1, akan diperoleh supernatan 70 hingga 150 ml. Dengan konsentrasi 3%, maka dapat dibuat keju dari 2 hingga 5 liter susu. </w:t>
      </w:r>
    </w:p>
    <w:p w:rsidR="00DD5427" w:rsidRPr="002E6C55" w:rsidRDefault="00DD5427" w:rsidP="00DD5427">
      <w:pPr>
        <w:spacing w:after="0" w:line="348" w:lineRule="auto"/>
        <w:ind w:firstLine="720"/>
        <w:jc w:val="both"/>
        <w:rPr>
          <w:rFonts w:ascii="Times New Roman" w:hAnsi="Times New Roman"/>
          <w:sz w:val="24"/>
          <w:szCs w:val="24"/>
          <w:lang w:val="sv-SE"/>
        </w:rPr>
      </w:pPr>
      <w:r w:rsidRPr="00AA2C0A">
        <w:rPr>
          <w:rFonts w:ascii="Times New Roman" w:hAnsi="Times New Roman"/>
          <w:sz w:val="24"/>
          <w:szCs w:val="24"/>
          <w:lang w:val="nb-NO"/>
        </w:rPr>
        <w:t xml:space="preserve">Metode ekstraksi enzim menurut Qadri </w:t>
      </w:r>
      <w:r w:rsidRPr="00AA2C0A">
        <w:rPr>
          <w:rFonts w:ascii="Times New Roman" w:hAnsi="Times New Roman"/>
          <w:i/>
          <w:sz w:val="24"/>
          <w:szCs w:val="24"/>
          <w:lang w:val="nb-NO"/>
        </w:rPr>
        <w:t xml:space="preserve">et al. </w:t>
      </w:r>
      <w:r w:rsidRPr="00AA2C0A">
        <w:rPr>
          <w:rFonts w:ascii="Times New Roman" w:hAnsi="Times New Roman"/>
          <w:sz w:val="24"/>
          <w:szCs w:val="24"/>
          <w:lang w:val="sv-SE"/>
        </w:rPr>
        <w:t xml:space="preserve">(1962) merupakan metode yang sederhana dan sering digunakan dalam pembuatan </w:t>
      </w:r>
      <w:r w:rsidRPr="00AA2C0A">
        <w:rPr>
          <w:rFonts w:ascii="Times New Roman" w:hAnsi="Times New Roman"/>
          <w:i/>
          <w:sz w:val="24"/>
          <w:szCs w:val="24"/>
          <w:lang w:val="sv-SE"/>
        </w:rPr>
        <w:t xml:space="preserve">rennet. </w:t>
      </w:r>
      <w:r w:rsidRPr="00AA2C0A">
        <w:rPr>
          <w:rFonts w:ascii="Times New Roman" w:hAnsi="Times New Roman"/>
          <w:sz w:val="24"/>
          <w:szCs w:val="24"/>
          <w:lang w:val="sv-SE"/>
        </w:rPr>
        <w:t xml:space="preserve">Dalam penelitian ini metode ekstraksi Qadri </w:t>
      </w:r>
      <w:r w:rsidRPr="00AA2C0A">
        <w:rPr>
          <w:rFonts w:ascii="Times New Roman" w:hAnsi="Times New Roman"/>
          <w:i/>
          <w:sz w:val="24"/>
          <w:szCs w:val="24"/>
          <w:lang w:val="sv-SE"/>
        </w:rPr>
        <w:t xml:space="preserve">et al </w:t>
      </w:r>
      <w:r w:rsidRPr="00AA2C0A">
        <w:rPr>
          <w:rFonts w:ascii="Times New Roman" w:hAnsi="Times New Roman"/>
          <w:sz w:val="24"/>
          <w:szCs w:val="24"/>
          <w:lang w:val="sv-SE"/>
        </w:rPr>
        <w:t xml:space="preserve">(1962) telah sedikit dimodifikasi, dari semjula menggunakan </w:t>
      </w:r>
      <w:r w:rsidRPr="00AA2C0A">
        <w:rPr>
          <w:rFonts w:ascii="Times New Roman" w:hAnsi="Times New Roman"/>
          <w:i/>
          <w:sz w:val="24"/>
          <w:szCs w:val="24"/>
          <w:lang w:val="sv-SE"/>
        </w:rPr>
        <w:t>magnetic stirrer</w:t>
      </w:r>
      <w:r w:rsidRPr="00AA2C0A">
        <w:rPr>
          <w:rFonts w:ascii="Times New Roman" w:hAnsi="Times New Roman"/>
          <w:sz w:val="24"/>
          <w:szCs w:val="24"/>
          <w:lang w:val="sv-SE"/>
        </w:rPr>
        <w:t xml:space="preserve"> selama 24 jam, diganti dengan blender daging yang membutuhkan waktu hanya 5 menit. Selanjutnya sentrifugasi yang sebelumnya menggunakan sentrifuse dengan kecepatan 2 750 rpm selama 15 menit pada suhu ruangan dengan dua kali ulangan, diganti dengan sentrifuse dingin kecepatan 11 000 g selama 20 menit pada suhu   4 </w:t>
      </w:r>
      <w:r w:rsidRPr="00AA2C0A">
        <w:rPr>
          <w:rFonts w:ascii="Times New Roman" w:hAnsi="Times New Roman"/>
          <w:sz w:val="24"/>
          <w:szCs w:val="24"/>
          <w:vertAlign w:val="superscript"/>
          <w:lang w:val="sv-SE"/>
        </w:rPr>
        <w:t>0</w:t>
      </w:r>
      <w:r w:rsidRPr="00AA2C0A">
        <w:rPr>
          <w:rFonts w:ascii="Times New Roman" w:hAnsi="Times New Roman"/>
          <w:sz w:val="24"/>
          <w:szCs w:val="24"/>
          <w:lang w:val="sv-SE"/>
        </w:rPr>
        <w:t xml:space="preserve">C. Penghancuran mukosa dengan blender memungkinkan pemecahan sel-sel mukosa fundus terjadi lebih sempurna, sehingga enzim dapat keluar dari sel. Begitu pula sentrifugasi yang digunakan dengan kecepatan tinggi dan waktu yang lebih lama, memungkinkan lebih banyak enzim terlepas ke supernatan. Modifikasi metode ekstraksi ini membuat waktu ekstraksi lebih singkat dan memungkinkan ekstraksi mukosa dalam jumlah lebih besar, jika diperlukan produksi massal. Netralisasi sampai pH= 5,4 juga sangat penting, karena pada sampel yang tidak dinetralisasi, aktivitas enzim turun atau hilang. Aktivitas enzim sangat dipengaruhi oleh pH. Perubahan pH pada skala kecil dapat menyebabkan turunnya aktivitas enzim akibat perubahan ionisasi gugus-gugus fungsionilnya. </w:t>
      </w:r>
      <w:r w:rsidRPr="002E6C55">
        <w:rPr>
          <w:rFonts w:ascii="Times New Roman" w:hAnsi="Times New Roman"/>
          <w:sz w:val="24"/>
          <w:szCs w:val="24"/>
          <w:lang w:val="sv-SE"/>
        </w:rPr>
        <w:t xml:space="preserve">Gugus ionik berperan penting dalam menjaga konformasi sisi aktif enzim untuk mengikat dan mengubah substrat menjadi produk. Pada perubahan skala besar, perubahan pH akan mengakibatkan enzim mengalami denaturasi karena adanya gangguan terhadap berbagai interaksi nonkovalen yang menjaga kestabilan struktur tiga dimensi enzim (Hames &amp; Hooper, 2000) </w:t>
      </w:r>
    </w:p>
    <w:p w:rsidR="00DD5427" w:rsidRDefault="00DD5427" w:rsidP="00DD5427">
      <w:pPr>
        <w:spacing w:after="0" w:line="348" w:lineRule="auto"/>
        <w:ind w:firstLine="720"/>
        <w:jc w:val="both"/>
        <w:rPr>
          <w:rFonts w:ascii="Times New Roman" w:hAnsi="Times New Roman"/>
          <w:sz w:val="24"/>
          <w:szCs w:val="24"/>
          <w:lang w:val="sv-SE"/>
        </w:rPr>
      </w:pPr>
      <w:r w:rsidRPr="002E6C55">
        <w:rPr>
          <w:rFonts w:ascii="Times New Roman" w:hAnsi="Times New Roman"/>
          <w:sz w:val="24"/>
          <w:szCs w:val="24"/>
          <w:lang w:val="sv-SE"/>
        </w:rPr>
        <w:t xml:space="preserve">Dari hasil </w:t>
      </w:r>
      <w:r w:rsidRPr="002E6C55">
        <w:rPr>
          <w:rFonts w:ascii="Times New Roman" w:hAnsi="Times New Roman"/>
          <w:i/>
          <w:sz w:val="24"/>
          <w:szCs w:val="24"/>
          <w:lang w:val="sv-SE"/>
        </w:rPr>
        <w:t xml:space="preserve">running </w:t>
      </w:r>
      <w:r w:rsidRPr="002E6C55">
        <w:rPr>
          <w:rFonts w:ascii="Times New Roman" w:hAnsi="Times New Roman"/>
          <w:sz w:val="24"/>
          <w:szCs w:val="24"/>
          <w:lang w:val="sv-SE"/>
        </w:rPr>
        <w:t xml:space="preserve">dengan gel elektroforesis menggunakan marker Biorad SDS-PAGE standards low range (14.400 hingga 97.400 kDa), teridentifikasi dua </w:t>
      </w:r>
      <w:r w:rsidRPr="002E6C55">
        <w:rPr>
          <w:rFonts w:ascii="Times New Roman" w:hAnsi="Times New Roman"/>
          <w:sz w:val="24"/>
          <w:szCs w:val="24"/>
          <w:lang w:val="sv-SE"/>
        </w:rPr>
        <w:lastRenderedPageBreak/>
        <w:t xml:space="preserve">band protein pada kisaran BM 40 kDa (pepsin) dan 30 kDa (khimosin) (Gambar 2). Meskipun dari hasil tersebut juga teridentifikasi band-band protein lain yang belum diketahui. Hal ini dapat difahami mengingat hasil ekstraksi yang digunakan adalah </w:t>
      </w:r>
      <w:r w:rsidRPr="002E6C55">
        <w:rPr>
          <w:rFonts w:ascii="Times New Roman" w:hAnsi="Times New Roman"/>
          <w:i/>
          <w:sz w:val="24"/>
          <w:szCs w:val="24"/>
          <w:lang w:val="sv-SE"/>
        </w:rPr>
        <w:t>crude extract</w:t>
      </w:r>
      <w:r w:rsidRPr="002E6C55">
        <w:rPr>
          <w:rFonts w:ascii="Times New Roman" w:hAnsi="Times New Roman"/>
          <w:sz w:val="24"/>
          <w:szCs w:val="24"/>
          <w:lang w:val="sv-SE"/>
        </w:rPr>
        <w:t xml:space="preserve"> dan belum dipurifikasi.  </w:t>
      </w:r>
    </w:p>
    <w:p w:rsidR="00913340" w:rsidRDefault="008A6B20" w:rsidP="00DD5427">
      <w:pPr>
        <w:spacing w:after="0" w:line="348" w:lineRule="auto"/>
        <w:ind w:firstLine="720"/>
        <w:jc w:val="both"/>
        <w:rPr>
          <w:rFonts w:ascii="Times New Roman" w:hAnsi="Times New Roman"/>
          <w:sz w:val="24"/>
          <w:szCs w:val="24"/>
          <w:lang w:val="sv-SE"/>
        </w:rPr>
      </w:pPr>
      <w:r>
        <w:rPr>
          <w:rFonts w:ascii="Times New Roman" w:hAnsi="Times New Roman"/>
          <w:noProof/>
          <w:sz w:val="24"/>
          <w:szCs w:val="24"/>
        </w:rPr>
        <w:pict>
          <v:group id="_x0000_s1616" style="position:absolute;left:0;text-align:left;margin-left:27pt;margin-top:13.45pt;width:320.85pt;height:113.2pt;z-index:251713536" coordorigin="3068,2386" coordsize="6969,2894">
            <v:group id="_x0000_s1617" style="position:absolute;left:3123;top:2386;width:6914;height:2894" coordorigin="3123,2386" coordsize="6914,2894">
              <v:shape id="_x0000_s1618" type="#_x0000_t75" style="position:absolute;left:6603;top:2386;width:3434;height:2894" wrapcoords="-144 0 -144 21450 21600 21450 21600 0 -144 0">
                <v:imagedata r:id="rId36" o:title="SDS-PAGE SILVER" croptop="8015f"/>
              </v:shape>
              <v:shape id="_x0000_s1619" type="#_x0000_t75" style="position:absolute;left:3123;top:2453;width:3460;height:2710" wrapcoords="-48 0 -48 21548 21600 21548 21600 0 -48 0">
                <v:imagedata r:id="rId37" o:title="SAMPLING 1" croptop="1517f" cropbottom="2650f" cropleft="1389f" cropright="1749f" gain="72818f" blacklevel="-655f"/>
              </v:shape>
            </v:group>
            <v:group id="_x0000_s1620" style="position:absolute;left:3068;top:3571;width:4192;height:1251" coordorigin="3068,3571" coordsize="4192,1251">
              <v:shape id="_x0000_s1621" type="#_x0000_t202" style="position:absolute;left:6638;top:4372;width:478;height:450;mso-width-relative:margin;mso-height-relative:margin" filled="f" stroked="f">
                <v:textbox style="mso-next-textbox:#_x0000_s1621">
                  <w:txbxContent>
                    <w:p w:rsidR="00382F45" w:rsidRPr="00644855" w:rsidRDefault="00382F45" w:rsidP="00913340">
                      <w:pPr>
                        <w:rPr>
                          <w:rFonts w:ascii="Trebuchet MS" w:hAnsi="Trebuchet MS"/>
                          <w:b/>
                          <w:sz w:val="24"/>
                          <w:szCs w:val="24"/>
                        </w:rPr>
                      </w:pPr>
                      <w:r w:rsidRPr="00644855">
                        <w:rPr>
                          <w:rFonts w:ascii="Trebuchet MS" w:hAnsi="Trebuchet MS"/>
                          <w:b/>
                          <w:sz w:val="24"/>
                          <w:szCs w:val="24"/>
                        </w:rPr>
                        <w:t>B</w:t>
                      </w:r>
                    </w:p>
                  </w:txbxContent>
                </v:textbox>
              </v:shape>
              <v:group id="_x0000_s1622" style="position:absolute;left:3666;top:3587;width:114;height:326" coordorigin="3596,7858" coordsize="114,326">
                <v:line id="_x0000_s1623" style="position:absolute;rotation:17655379fd;flip:y" from="3604,7850" to="3702,7964">
                  <v:stroke endarrow="block"/>
                  <v:imagedata gain="72818f" blacklevel="-655f"/>
                </v:line>
                <v:line id="_x0000_s1624" style="position:absolute;flip:y" from="3596,8086" to="3710,8184">
                  <v:stroke endarrow="block"/>
                  <v:imagedata gain="72818f" blacklevel="-655f"/>
                </v:line>
              </v:group>
              <v:line id="_x0000_s1625" style="position:absolute;rotation:17655379fd;flip:y" from="7154,3563" to="7252,3677">
                <v:stroke endarrow="block"/>
                <v:imagedata gain="72818f" blacklevel="-655f"/>
              </v:line>
              <v:line id="_x0000_s1626" style="position:absolute;flip:y" from="7146,3759" to="7260,3857">
                <v:stroke endarrow="block"/>
                <v:imagedata gain="72818f" blacklevel="-655f"/>
              </v:line>
              <v:shape id="_x0000_s1627" type="#_x0000_t202" style="position:absolute;left:3068;top:4292;width:478;height:450;mso-width-relative:margin;mso-height-relative:margin" filled="f" stroked="f">
                <v:textbox style="mso-next-textbox:#_x0000_s1627">
                  <w:txbxContent>
                    <w:p w:rsidR="00382F45" w:rsidRPr="00644855" w:rsidRDefault="00382F45" w:rsidP="00913340">
                      <w:pPr>
                        <w:rPr>
                          <w:rFonts w:ascii="Trebuchet MS" w:hAnsi="Trebuchet MS"/>
                          <w:b/>
                          <w:sz w:val="24"/>
                          <w:szCs w:val="24"/>
                        </w:rPr>
                      </w:pPr>
                      <w:r w:rsidRPr="00644855">
                        <w:rPr>
                          <w:rFonts w:ascii="Trebuchet MS" w:hAnsi="Trebuchet MS"/>
                          <w:b/>
                          <w:sz w:val="24"/>
                          <w:szCs w:val="24"/>
                        </w:rPr>
                        <w:t>A</w:t>
                      </w:r>
                    </w:p>
                  </w:txbxContent>
                </v:textbox>
              </v:shape>
            </v:group>
          </v:group>
        </w:pict>
      </w:r>
    </w:p>
    <w:p w:rsidR="00913340" w:rsidRDefault="00913340" w:rsidP="00DD5427">
      <w:pPr>
        <w:spacing w:after="0" w:line="348" w:lineRule="auto"/>
        <w:ind w:firstLine="720"/>
        <w:jc w:val="both"/>
        <w:rPr>
          <w:rFonts w:ascii="Times New Roman" w:hAnsi="Times New Roman"/>
          <w:sz w:val="24"/>
          <w:szCs w:val="24"/>
          <w:lang w:val="sv-SE"/>
        </w:rPr>
      </w:pPr>
    </w:p>
    <w:p w:rsidR="00913340" w:rsidRDefault="00913340" w:rsidP="00DD5427">
      <w:pPr>
        <w:spacing w:after="0" w:line="348" w:lineRule="auto"/>
        <w:ind w:firstLine="720"/>
        <w:jc w:val="both"/>
        <w:rPr>
          <w:rFonts w:ascii="Times New Roman" w:hAnsi="Times New Roman"/>
          <w:sz w:val="24"/>
          <w:szCs w:val="24"/>
          <w:lang w:val="sv-SE"/>
        </w:rPr>
      </w:pPr>
    </w:p>
    <w:p w:rsidR="00913340" w:rsidRDefault="00913340" w:rsidP="00DD5427">
      <w:pPr>
        <w:spacing w:after="0" w:line="348" w:lineRule="auto"/>
        <w:ind w:firstLine="720"/>
        <w:jc w:val="both"/>
        <w:rPr>
          <w:rFonts w:ascii="Times New Roman" w:hAnsi="Times New Roman"/>
          <w:sz w:val="24"/>
          <w:szCs w:val="24"/>
          <w:lang w:val="sv-SE"/>
        </w:rPr>
      </w:pPr>
    </w:p>
    <w:p w:rsidR="00913340" w:rsidRDefault="00913340" w:rsidP="00DD5427">
      <w:pPr>
        <w:spacing w:after="0" w:line="348" w:lineRule="auto"/>
        <w:ind w:firstLine="720"/>
        <w:jc w:val="both"/>
        <w:rPr>
          <w:rFonts w:ascii="Times New Roman" w:hAnsi="Times New Roman"/>
          <w:sz w:val="24"/>
          <w:szCs w:val="24"/>
          <w:lang w:val="sv-SE"/>
        </w:rPr>
      </w:pPr>
    </w:p>
    <w:p w:rsidR="00913340" w:rsidRDefault="00913340" w:rsidP="00DD5427">
      <w:pPr>
        <w:spacing w:after="0" w:line="348" w:lineRule="auto"/>
        <w:ind w:firstLine="720"/>
        <w:jc w:val="both"/>
        <w:rPr>
          <w:rFonts w:ascii="Times New Roman" w:hAnsi="Times New Roman"/>
          <w:sz w:val="24"/>
          <w:szCs w:val="24"/>
          <w:lang w:val="sv-SE"/>
        </w:rPr>
      </w:pPr>
    </w:p>
    <w:p w:rsidR="00913340" w:rsidRDefault="00913340" w:rsidP="00DD5427">
      <w:pPr>
        <w:spacing w:after="0" w:line="348" w:lineRule="auto"/>
        <w:ind w:firstLine="720"/>
        <w:jc w:val="both"/>
        <w:rPr>
          <w:rFonts w:ascii="Times New Roman" w:hAnsi="Times New Roman"/>
          <w:sz w:val="24"/>
          <w:szCs w:val="24"/>
          <w:lang w:val="sv-SE"/>
        </w:rPr>
      </w:pPr>
    </w:p>
    <w:p w:rsidR="00913340" w:rsidRPr="00913340" w:rsidRDefault="00913340" w:rsidP="00913340">
      <w:pPr>
        <w:spacing w:line="228" w:lineRule="auto"/>
        <w:ind w:left="1260" w:hanging="1260"/>
        <w:jc w:val="both"/>
        <w:rPr>
          <w:rFonts w:ascii="Times New Roman" w:hAnsi="Times New Roman"/>
          <w:sz w:val="24"/>
          <w:szCs w:val="24"/>
          <w:lang w:val="sv-SE"/>
        </w:rPr>
      </w:pPr>
      <w:r w:rsidRPr="00913340">
        <w:rPr>
          <w:rFonts w:ascii="Times New Roman" w:hAnsi="Times New Roman"/>
          <w:sz w:val="24"/>
          <w:szCs w:val="24"/>
          <w:lang w:val="sv-SE"/>
        </w:rPr>
        <w:t>Gambar 2.</w:t>
      </w:r>
      <w:r>
        <w:rPr>
          <w:rFonts w:ascii="Times New Roman" w:hAnsi="Times New Roman"/>
          <w:sz w:val="24"/>
          <w:szCs w:val="24"/>
          <w:lang w:val="sv-SE"/>
        </w:rPr>
        <w:tab/>
      </w:r>
      <w:r w:rsidRPr="00913340">
        <w:rPr>
          <w:rFonts w:ascii="Times New Roman" w:hAnsi="Times New Roman"/>
          <w:sz w:val="24"/>
          <w:szCs w:val="24"/>
          <w:lang w:val="sv-SE"/>
        </w:rPr>
        <w:t>Hasil pewarnaan SDS-PAGE dengan Coomassie brilliant blue (A) dan silver nitrat (B). Lajur paling kiri adalah marker protein, sedang lajur lainnya adalah sampel dengan gambaran adanya band-band protein pada kisaran berat molekul 30-40 kDa (anak panah) secara konsisten.</w:t>
      </w:r>
    </w:p>
    <w:p w:rsidR="00DD5427" w:rsidRDefault="00DD5427" w:rsidP="00DD5427">
      <w:pPr>
        <w:spacing w:after="0" w:line="348" w:lineRule="auto"/>
        <w:ind w:firstLine="709"/>
        <w:jc w:val="both"/>
        <w:rPr>
          <w:rFonts w:ascii="Times New Roman" w:hAnsi="Times New Roman"/>
          <w:sz w:val="24"/>
          <w:szCs w:val="24"/>
          <w:lang w:val="id-ID"/>
        </w:rPr>
      </w:pPr>
      <w:r w:rsidRPr="00F91A7E">
        <w:rPr>
          <w:rFonts w:ascii="Times New Roman" w:hAnsi="Times New Roman"/>
          <w:sz w:val="24"/>
          <w:szCs w:val="24"/>
          <w:lang w:val="id-ID"/>
        </w:rPr>
        <w:t xml:space="preserve">Aktivitas </w:t>
      </w:r>
      <w:r w:rsidRPr="00261AE3">
        <w:rPr>
          <w:rFonts w:ascii="Times New Roman" w:hAnsi="Times New Roman"/>
          <w:i/>
          <w:iCs/>
          <w:sz w:val="24"/>
          <w:szCs w:val="24"/>
          <w:lang w:val="id-ID"/>
        </w:rPr>
        <w:t>rennet</w:t>
      </w:r>
      <w:r w:rsidRPr="00F91A7E">
        <w:rPr>
          <w:rFonts w:ascii="Times New Roman" w:hAnsi="Times New Roman"/>
          <w:i/>
          <w:iCs/>
          <w:sz w:val="24"/>
          <w:szCs w:val="24"/>
          <w:lang w:val="id-ID"/>
        </w:rPr>
        <w:t xml:space="preserve"> </w:t>
      </w:r>
      <w:r w:rsidRPr="00F91A7E">
        <w:rPr>
          <w:rFonts w:ascii="Times New Roman" w:hAnsi="Times New Roman"/>
          <w:sz w:val="24"/>
          <w:szCs w:val="24"/>
          <w:lang w:val="id-ID"/>
        </w:rPr>
        <w:t xml:space="preserve">diujikan untuk mengkoagulasikan susu yang telah dipasteurisasi. Penambahan </w:t>
      </w:r>
      <w:r w:rsidRPr="00261AE3">
        <w:rPr>
          <w:rFonts w:ascii="Times New Roman" w:hAnsi="Times New Roman"/>
          <w:i/>
          <w:sz w:val="24"/>
          <w:szCs w:val="24"/>
          <w:lang w:val="id-ID"/>
        </w:rPr>
        <w:t>rennet</w:t>
      </w:r>
      <w:r w:rsidRPr="00F91A7E">
        <w:rPr>
          <w:rFonts w:ascii="Times New Roman" w:hAnsi="Times New Roman"/>
          <w:sz w:val="24"/>
          <w:szCs w:val="24"/>
          <w:lang w:val="id-ID"/>
        </w:rPr>
        <w:t xml:space="preserve"> akan menyebabkan terbentuknya </w:t>
      </w:r>
      <w:r w:rsidRPr="00F91A7E">
        <w:rPr>
          <w:rFonts w:ascii="Times New Roman" w:hAnsi="Times New Roman"/>
          <w:i/>
          <w:sz w:val="24"/>
          <w:szCs w:val="24"/>
          <w:lang w:val="id-ID"/>
        </w:rPr>
        <w:t xml:space="preserve">curd </w:t>
      </w:r>
      <w:r w:rsidRPr="002E6C55">
        <w:rPr>
          <w:rFonts w:ascii="Times New Roman" w:hAnsi="Times New Roman"/>
          <w:sz w:val="24"/>
          <w:szCs w:val="24"/>
          <w:lang w:val="id-ID"/>
        </w:rPr>
        <w:t xml:space="preserve">(koagulan) yang </w:t>
      </w:r>
      <w:r w:rsidRPr="00F91A7E">
        <w:rPr>
          <w:rFonts w:ascii="Times New Roman" w:hAnsi="Times New Roman"/>
          <w:sz w:val="24"/>
          <w:szCs w:val="24"/>
          <w:lang w:val="id-ID"/>
        </w:rPr>
        <w:t xml:space="preserve">terpisah </w:t>
      </w:r>
      <w:r w:rsidRPr="002E6C55">
        <w:rPr>
          <w:rFonts w:ascii="Times New Roman" w:hAnsi="Times New Roman"/>
          <w:sz w:val="24"/>
          <w:szCs w:val="24"/>
          <w:lang w:val="id-ID"/>
        </w:rPr>
        <w:t xml:space="preserve">dari </w:t>
      </w:r>
      <w:r w:rsidRPr="00EE32F4">
        <w:rPr>
          <w:rFonts w:ascii="Times New Roman" w:hAnsi="Times New Roman"/>
          <w:i/>
          <w:sz w:val="24"/>
          <w:szCs w:val="24"/>
          <w:lang w:val="id-ID"/>
        </w:rPr>
        <w:t>whey</w:t>
      </w:r>
      <w:r w:rsidRPr="00F91A7E">
        <w:rPr>
          <w:rFonts w:ascii="Times New Roman" w:hAnsi="Times New Roman"/>
          <w:sz w:val="24"/>
          <w:szCs w:val="24"/>
          <w:lang w:val="id-ID"/>
        </w:rPr>
        <w:t xml:space="preserve">. </w:t>
      </w:r>
      <w:r w:rsidRPr="002E6C55">
        <w:rPr>
          <w:rFonts w:ascii="Times New Roman" w:hAnsi="Times New Roman"/>
          <w:sz w:val="24"/>
          <w:szCs w:val="24"/>
          <w:lang w:val="id-ID"/>
        </w:rPr>
        <w:t>Akibat berbagai kendala dalam pelaksanaan penelitian, b</w:t>
      </w:r>
      <w:r w:rsidRPr="00F91A7E">
        <w:rPr>
          <w:rFonts w:ascii="Times New Roman" w:hAnsi="Times New Roman"/>
          <w:sz w:val="24"/>
          <w:szCs w:val="24"/>
          <w:lang w:val="id-ID"/>
        </w:rPr>
        <w:t xml:space="preserve">eberapa sampel </w:t>
      </w:r>
      <w:r w:rsidRPr="002E6C55">
        <w:rPr>
          <w:rFonts w:ascii="Times New Roman" w:hAnsi="Times New Roman"/>
          <w:sz w:val="24"/>
          <w:szCs w:val="24"/>
          <w:lang w:val="id-ID"/>
        </w:rPr>
        <w:t>hasil ekstraksi harus d</w:t>
      </w:r>
      <w:r w:rsidRPr="00F91A7E">
        <w:rPr>
          <w:rFonts w:ascii="Times New Roman" w:hAnsi="Times New Roman"/>
          <w:sz w:val="24"/>
          <w:szCs w:val="24"/>
          <w:lang w:val="id-ID"/>
        </w:rPr>
        <w:t xml:space="preserve">isimpan beku pada suhu -20 </w:t>
      </w:r>
      <w:r w:rsidRPr="00F91A7E">
        <w:rPr>
          <w:rFonts w:ascii="Times New Roman" w:hAnsi="Times New Roman"/>
          <w:sz w:val="24"/>
          <w:szCs w:val="24"/>
          <w:vertAlign w:val="superscript"/>
          <w:lang w:val="id-ID"/>
        </w:rPr>
        <w:t>o</w:t>
      </w:r>
      <w:r w:rsidRPr="00F91A7E">
        <w:rPr>
          <w:rFonts w:ascii="Times New Roman" w:hAnsi="Times New Roman"/>
          <w:sz w:val="24"/>
          <w:szCs w:val="24"/>
          <w:lang w:val="id-ID"/>
        </w:rPr>
        <w:t>C</w:t>
      </w:r>
      <w:r w:rsidRPr="002E6C55">
        <w:rPr>
          <w:rFonts w:ascii="Times New Roman" w:hAnsi="Times New Roman"/>
          <w:sz w:val="24"/>
          <w:szCs w:val="24"/>
          <w:lang w:val="id-ID"/>
        </w:rPr>
        <w:t>, sebelum proses pengujian selanjutnya</w:t>
      </w:r>
      <w:r w:rsidRPr="00F91A7E">
        <w:rPr>
          <w:rFonts w:ascii="Times New Roman" w:hAnsi="Times New Roman"/>
          <w:sz w:val="24"/>
          <w:szCs w:val="24"/>
          <w:lang w:val="id-ID"/>
        </w:rPr>
        <w:t xml:space="preserve">. </w:t>
      </w:r>
      <w:r w:rsidRPr="002E6C55">
        <w:rPr>
          <w:rFonts w:ascii="Times New Roman" w:hAnsi="Times New Roman"/>
          <w:sz w:val="24"/>
          <w:szCs w:val="24"/>
          <w:lang w:val="id-ID"/>
        </w:rPr>
        <w:t>Hasil p</w:t>
      </w:r>
      <w:r w:rsidRPr="00F91A7E">
        <w:rPr>
          <w:rFonts w:ascii="Times New Roman" w:hAnsi="Times New Roman"/>
          <w:sz w:val="24"/>
          <w:szCs w:val="24"/>
          <w:lang w:val="id-ID"/>
        </w:rPr>
        <w:t xml:space="preserve">engujian aktivitas </w:t>
      </w:r>
      <w:r w:rsidRPr="00261AE3">
        <w:rPr>
          <w:rFonts w:ascii="Times New Roman" w:hAnsi="Times New Roman"/>
          <w:i/>
          <w:sz w:val="24"/>
          <w:szCs w:val="24"/>
          <w:lang w:val="id-ID"/>
        </w:rPr>
        <w:t>rennet</w:t>
      </w:r>
      <w:r w:rsidRPr="002E6C55">
        <w:rPr>
          <w:rFonts w:ascii="Times New Roman" w:hAnsi="Times New Roman"/>
          <w:i/>
          <w:sz w:val="24"/>
          <w:szCs w:val="24"/>
          <w:lang w:val="id-ID"/>
        </w:rPr>
        <w:t>,</w:t>
      </w:r>
      <w:r w:rsidRPr="00F91A7E">
        <w:rPr>
          <w:rFonts w:ascii="Times New Roman" w:hAnsi="Times New Roman"/>
          <w:i/>
          <w:sz w:val="24"/>
          <w:szCs w:val="24"/>
          <w:lang w:val="id-ID"/>
        </w:rPr>
        <w:t xml:space="preserve"> </w:t>
      </w:r>
      <w:r w:rsidRPr="00F91A7E">
        <w:rPr>
          <w:rFonts w:ascii="Times New Roman" w:hAnsi="Times New Roman"/>
          <w:sz w:val="24"/>
          <w:szCs w:val="24"/>
          <w:lang w:val="id-ID"/>
        </w:rPr>
        <w:t xml:space="preserve">baik pada </w:t>
      </w:r>
      <w:r w:rsidRPr="002E6C55">
        <w:rPr>
          <w:rFonts w:ascii="Times New Roman" w:hAnsi="Times New Roman"/>
          <w:sz w:val="24"/>
          <w:szCs w:val="24"/>
          <w:lang w:val="id-ID"/>
        </w:rPr>
        <w:t>ekstrak</w:t>
      </w:r>
      <w:r w:rsidRPr="00F91A7E">
        <w:rPr>
          <w:rFonts w:ascii="Times New Roman" w:hAnsi="Times New Roman"/>
          <w:sz w:val="24"/>
          <w:szCs w:val="24"/>
          <w:lang w:val="id-ID"/>
        </w:rPr>
        <w:t xml:space="preserve"> segar maupun </w:t>
      </w:r>
      <w:r w:rsidRPr="002E6C55">
        <w:rPr>
          <w:rFonts w:ascii="Times New Roman" w:hAnsi="Times New Roman"/>
          <w:sz w:val="24"/>
          <w:szCs w:val="24"/>
          <w:lang w:val="id-ID"/>
        </w:rPr>
        <w:t>ekstrak</w:t>
      </w:r>
      <w:r w:rsidRPr="00F91A7E">
        <w:rPr>
          <w:rFonts w:ascii="Times New Roman" w:hAnsi="Times New Roman"/>
          <w:sz w:val="24"/>
          <w:szCs w:val="24"/>
          <w:lang w:val="id-ID"/>
        </w:rPr>
        <w:t xml:space="preserve"> yang sudah disimpan </w:t>
      </w:r>
      <w:r w:rsidRPr="002E6C55">
        <w:rPr>
          <w:rFonts w:ascii="Times New Roman" w:hAnsi="Times New Roman"/>
          <w:sz w:val="24"/>
          <w:szCs w:val="24"/>
          <w:lang w:val="id-ID"/>
        </w:rPr>
        <w:t>beku, meng</w:t>
      </w:r>
      <w:r w:rsidRPr="00F91A7E">
        <w:rPr>
          <w:rFonts w:ascii="Times New Roman" w:hAnsi="Times New Roman"/>
          <w:sz w:val="24"/>
          <w:szCs w:val="24"/>
          <w:lang w:val="id-ID"/>
        </w:rPr>
        <w:t>hasil</w:t>
      </w:r>
      <w:r w:rsidRPr="002E6C55">
        <w:rPr>
          <w:rFonts w:ascii="Times New Roman" w:hAnsi="Times New Roman"/>
          <w:sz w:val="24"/>
          <w:szCs w:val="24"/>
          <w:lang w:val="id-ID"/>
        </w:rPr>
        <w:t xml:space="preserve">kan </w:t>
      </w:r>
      <w:r w:rsidRPr="00F91A7E">
        <w:rPr>
          <w:rFonts w:ascii="Times New Roman" w:hAnsi="Times New Roman"/>
          <w:i/>
          <w:sz w:val="24"/>
          <w:szCs w:val="24"/>
          <w:lang w:val="id-ID"/>
        </w:rPr>
        <w:t>curd</w:t>
      </w:r>
      <w:r w:rsidRPr="00F91A7E">
        <w:rPr>
          <w:rFonts w:ascii="Times New Roman" w:hAnsi="Times New Roman"/>
          <w:sz w:val="24"/>
          <w:szCs w:val="24"/>
          <w:lang w:val="id-ID"/>
        </w:rPr>
        <w:t xml:space="preserve"> dengan kepadatan yang baik </w:t>
      </w:r>
      <w:r w:rsidRPr="002E6C55">
        <w:rPr>
          <w:rFonts w:ascii="Times New Roman" w:hAnsi="Times New Roman"/>
          <w:sz w:val="24"/>
          <w:szCs w:val="24"/>
          <w:lang w:val="id-ID"/>
        </w:rPr>
        <w:t>dengan waktu relatif cepat,</w:t>
      </w:r>
      <w:r w:rsidRPr="00F91A7E">
        <w:rPr>
          <w:rFonts w:ascii="Times New Roman" w:hAnsi="Times New Roman"/>
          <w:sz w:val="24"/>
          <w:szCs w:val="24"/>
          <w:lang w:val="id-ID"/>
        </w:rPr>
        <w:t xml:space="preserve"> </w:t>
      </w:r>
      <w:r>
        <w:rPr>
          <w:rFonts w:ascii="Times New Roman" w:hAnsi="Times New Roman"/>
          <w:sz w:val="24"/>
          <w:szCs w:val="24"/>
          <w:lang w:val="id-ID"/>
        </w:rPr>
        <w:t>pada konsentrasi supernatan 3%</w:t>
      </w:r>
      <w:r w:rsidRPr="002E6C55">
        <w:rPr>
          <w:rFonts w:ascii="Times New Roman" w:hAnsi="Times New Roman"/>
          <w:sz w:val="24"/>
          <w:szCs w:val="24"/>
          <w:lang w:val="id-ID"/>
        </w:rPr>
        <w:t xml:space="preserve"> (Tabel 3;</w:t>
      </w:r>
      <w:r w:rsidRPr="00F91A7E">
        <w:rPr>
          <w:rFonts w:ascii="Times New Roman" w:hAnsi="Times New Roman"/>
          <w:sz w:val="24"/>
          <w:szCs w:val="24"/>
          <w:lang w:val="id-ID"/>
        </w:rPr>
        <w:t xml:space="preserve"> Gambar </w:t>
      </w:r>
      <w:r w:rsidRPr="002E6C55">
        <w:rPr>
          <w:rFonts w:ascii="Times New Roman" w:hAnsi="Times New Roman"/>
          <w:sz w:val="24"/>
          <w:szCs w:val="24"/>
          <w:lang w:val="id-ID"/>
        </w:rPr>
        <w:t>3</w:t>
      </w:r>
      <w:r w:rsidRPr="00F91A7E">
        <w:rPr>
          <w:rFonts w:ascii="Times New Roman" w:hAnsi="Times New Roman"/>
          <w:sz w:val="24"/>
          <w:szCs w:val="24"/>
          <w:lang w:val="id-ID"/>
        </w:rPr>
        <w:t xml:space="preserve">). Hal ini menunjukkan bahwa penyimpanan beku terhadap ekstrak mukosa abomasum, tidak menyebabkan aktivitas enzim </w:t>
      </w:r>
      <w:r w:rsidRPr="00261AE3">
        <w:rPr>
          <w:rFonts w:ascii="Times New Roman" w:hAnsi="Times New Roman"/>
          <w:i/>
          <w:sz w:val="24"/>
          <w:szCs w:val="24"/>
          <w:lang w:val="id-ID"/>
        </w:rPr>
        <w:t>rennet</w:t>
      </w:r>
      <w:r w:rsidRPr="00F91A7E">
        <w:rPr>
          <w:rFonts w:ascii="Times New Roman" w:hAnsi="Times New Roman"/>
          <w:i/>
          <w:sz w:val="24"/>
          <w:szCs w:val="24"/>
          <w:lang w:val="id-ID"/>
        </w:rPr>
        <w:t xml:space="preserve"> </w:t>
      </w:r>
      <w:r w:rsidRPr="00F91A7E">
        <w:rPr>
          <w:rFonts w:ascii="Times New Roman" w:hAnsi="Times New Roman"/>
          <w:sz w:val="24"/>
          <w:szCs w:val="24"/>
          <w:lang w:val="id-ID"/>
        </w:rPr>
        <w:t xml:space="preserve">berkurang. </w:t>
      </w:r>
    </w:p>
    <w:p w:rsidR="00913340" w:rsidRPr="004847E5" w:rsidRDefault="00913340" w:rsidP="00D229A1">
      <w:pPr>
        <w:spacing w:after="120" w:line="240" w:lineRule="auto"/>
        <w:ind w:left="902" w:hanging="902"/>
        <w:jc w:val="both"/>
        <w:rPr>
          <w:rFonts w:ascii="Times New Roman" w:hAnsi="Times New Roman"/>
          <w:sz w:val="24"/>
          <w:szCs w:val="24"/>
        </w:rPr>
      </w:pPr>
      <w:r w:rsidRPr="004847E5">
        <w:rPr>
          <w:rFonts w:ascii="Times New Roman" w:hAnsi="Times New Roman"/>
          <w:sz w:val="24"/>
          <w:szCs w:val="24"/>
        </w:rPr>
        <w:t>Tabel 3  Perbandingan antara waktu koagulasi susu dari sampel tanpa disimpan dan sampel yang disimpan 10 bulan.</w:t>
      </w:r>
    </w:p>
    <w:tbl>
      <w:tblPr>
        <w:tblW w:w="0" w:type="auto"/>
        <w:tblInd w:w="108" w:type="dxa"/>
        <w:tblLook w:val="01E0"/>
      </w:tblPr>
      <w:tblGrid>
        <w:gridCol w:w="2119"/>
        <w:gridCol w:w="1959"/>
        <w:gridCol w:w="2119"/>
        <w:gridCol w:w="1849"/>
      </w:tblGrid>
      <w:tr w:rsidR="00913340" w:rsidRPr="00913340">
        <w:tc>
          <w:tcPr>
            <w:tcW w:w="2410" w:type="dxa"/>
            <w:tcBorders>
              <w:top w:val="single" w:sz="4" w:space="0" w:color="auto"/>
              <w:bottom w:val="single" w:sz="4" w:space="0" w:color="auto"/>
            </w:tcBorders>
            <w:vAlign w:val="center"/>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No Sampel Tanpa Disimpan</w:t>
            </w:r>
          </w:p>
        </w:tc>
        <w:tc>
          <w:tcPr>
            <w:tcW w:w="2126" w:type="dxa"/>
            <w:tcBorders>
              <w:top w:val="single" w:sz="4" w:space="0" w:color="auto"/>
              <w:bottom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Waktu Koagulasi</w:t>
            </w:r>
          </w:p>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(menit.detik)</w:t>
            </w:r>
          </w:p>
        </w:tc>
        <w:tc>
          <w:tcPr>
            <w:tcW w:w="2410" w:type="dxa"/>
            <w:tcBorders>
              <w:top w:val="single" w:sz="4" w:space="0" w:color="auto"/>
              <w:bottom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No Sampel yang Disimpan</w:t>
            </w:r>
          </w:p>
        </w:tc>
        <w:tc>
          <w:tcPr>
            <w:tcW w:w="1985" w:type="dxa"/>
            <w:tcBorders>
              <w:top w:val="single" w:sz="4" w:space="0" w:color="auto"/>
              <w:bottom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Waktu Koagulasi</w:t>
            </w:r>
          </w:p>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(menit.detik)</w:t>
            </w:r>
          </w:p>
        </w:tc>
      </w:tr>
      <w:tr w:rsidR="00913340" w:rsidRPr="00913340">
        <w:tc>
          <w:tcPr>
            <w:tcW w:w="2410" w:type="dxa"/>
            <w:tcBorders>
              <w:top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A</w:t>
            </w:r>
          </w:p>
        </w:tc>
        <w:tc>
          <w:tcPr>
            <w:tcW w:w="2126" w:type="dxa"/>
            <w:tcBorders>
              <w:top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5,26</w:t>
            </w:r>
          </w:p>
        </w:tc>
        <w:tc>
          <w:tcPr>
            <w:tcW w:w="2410" w:type="dxa"/>
            <w:tcBorders>
              <w:top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E</w:t>
            </w:r>
          </w:p>
        </w:tc>
        <w:tc>
          <w:tcPr>
            <w:tcW w:w="1985" w:type="dxa"/>
            <w:tcBorders>
              <w:top w:val="single" w:sz="4" w:space="0" w:color="auto"/>
            </w:tcBorders>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3,18</w:t>
            </w:r>
          </w:p>
        </w:tc>
      </w:tr>
      <w:tr w:rsidR="00913340" w:rsidRPr="00913340">
        <w:tc>
          <w:tcPr>
            <w:tcW w:w="2410"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B</w:t>
            </w:r>
          </w:p>
        </w:tc>
        <w:tc>
          <w:tcPr>
            <w:tcW w:w="2126"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5,56</w:t>
            </w:r>
          </w:p>
        </w:tc>
        <w:tc>
          <w:tcPr>
            <w:tcW w:w="2410"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F</w:t>
            </w:r>
          </w:p>
        </w:tc>
        <w:tc>
          <w:tcPr>
            <w:tcW w:w="1985"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2,38</w:t>
            </w:r>
          </w:p>
        </w:tc>
      </w:tr>
      <w:tr w:rsidR="00913340" w:rsidRPr="00913340">
        <w:tc>
          <w:tcPr>
            <w:tcW w:w="2410"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C</w:t>
            </w:r>
          </w:p>
        </w:tc>
        <w:tc>
          <w:tcPr>
            <w:tcW w:w="2126"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2,44</w:t>
            </w:r>
          </w:p>
        </w:tc>
        <w:tc>
          <w:tcPr>
            <w:tcW w:w="2410"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G</w:t>
            </w:r>
          </w:p>
        </w:tc>
        <w:tc>
          <w:tcPr>
            <w:tcW w:w="1985"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3,26</w:t>
            </w:r>
          </w:p>
        </w:tc>
      </w:tr>
      <w:tr w:rsidR="00913340" w:rsidRPr="00913340">
        <w:tc>
          <w:tcPr>
            <w:tcW w:w="2410"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D</w:t>
            </w:r>
          </w:p>
        </w:tc>
        <w:tc>
          <w:tcPr>
            <w:tcW w:w="2126"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6,47</w:t>
            </w:r>
          </w:p>
        </w:tc>
        <w:tc>
          <w:tcPr>
            <w:tcW w:w="2410"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H</w:t>
            </w:r>
          </w:p>
        </w:tc>
        <w:tc>
          <w:tcPr>
            <w:tcW w:w="1985" w:type="dxa"/>
          </w:tcPr>
          <w:p w:rsidR="00913340" w:rsidRPr="00913340" w:rsidRDefault="00913340" w:rsidP="00913340">
            <w:pPr>
              <w:spacing w:after="0" w:line="240" w:lineRule="auto"/>
              <w:jc w:val="center"/>
              <w:rPr>
                <w:rFonts w:ascii="Times New Roman" w:hAnsi="Times New Roman"/>
              </w:rPr>
            </w:pPr>
            <w:r w:rsidRPr="00913340">
              <w:rPr>
                <w:rFonts w:ascii="Times New Roman" w:hAnsi="Times New Roman"/>
              </w:rPr>
              <w:t>3,50</w:t>
            </w:r>
          </w:p>
        </w:tc>
      </w:tr>
      <w:tr w:rsidR="00913340" w:rsidRPr="00913340">
        <w:trPr>
          <w:trHeight w:val="550"/>
        </w:trPr>
        <w:tc>
          <w:tcPr>
            <w:tcW w:w="2410" w:type="dxa"/>
            <w:tcBorders>
              <w:bottom w:val="single" w:sz="4" w:space="0" w:color="auto"/>
            </w:tcBorders>
          </w:tcPr>
          <w:p w:rsidR="00913340" w:rsidRPr="00913340" w:rsidRDefault="00913340" w:rsidP="00913340">
            <w:pPr>
              <w:spacing w:before="120" w:after="120" w:line="240" w:lineRule="auto"/>
              <w:jc w:val="center"/>
              <w:rPr>
                <w:rFonts w:ascii="Times New Roman" w:hAnsi="Times New Roman"/>
              </w:rPr>
            </w:pPr>
            <w:r w:rsidRPr="00913340">
              <w:rPr>
                <w:rFonts w:ascii="Times New Roman" w:hAnsi="Times New Roman"/>
              </w:rPr>
              <w:t>Rata-rata ± St. Dev</w:t>
            </w:r>
          </w:p>
        </w:tc>
        <w:tc>
          <w:tcPr>
            <w:tcW w:w="2126" w:type="dxa"/>
            <w:tcBorders>
              <w:bottom w:val="single" w:sz="4" w:space="0" w:color="auto"/>
            </w:tcBorders>
            <w:vAlign w:val="center"/>
          </w:tcPr>
          <w:p w:rsidR="00913340" w:rsidRPr="00913340" w:rsidRDefault="00913340" w:rsidP="00913340">
            <w:pPr>
              <w:spacing w:before="120" w:after="120" w:line="240" w:lineRule="auto"/>
              <w:jc w:val="center"/>
              <w:rPr>
                <w:rFonts w:ascii="Times New Roman" w:hAnsi="Times New Roman"/>
              </w:rPr>
            </w:pPr>
            <w:r w:rsidRPr="00913340">
              <w:rPr>
                <w:rFonts w:ascii="Times New Roman" w:hAnsi="Times New Roman"/>
              </w:rPr>
              <w:t>4,93±1,74</w:t>
            </w:r>
            <w:r w:rsidRPr="00913340">
              <w:rPr>
                <w:rFonts w:ascii="Times New Roman" w:hAnsi="Times New Roman"/>
                <w:vertAlign w:val="superscript"/>
              </w:rPr>
              <w:t>a</w:t>
            </w:r>
            <w:r w:rsidRPr="00913340">
              <w:rPr>
                <w:rFonts w:ascii="Times New Roman" w:hAnsi="Times New Roman"/>
              </w:rPr>
              <w:t xml:space="preserve">       </w:t>
            </w:r>
          </w:p>
        </w:tc>
        <w:tc>
          <w:tcPr>
            <w:tcW w:w="2410" w:type="dxa"/>
            <w:tcBorders>
              <w:bottom w:val="single" w:sz="4" w:space="0" w:color="auto"/>
            </w:tcBorders>
          </w:tcPr>
          <w:p w:rsidR="00913340" w:rsidRPr="00913340" w:rsidRDefault="00913340" w:rsidP="00913340">
            <w:pPr>
              <w:spacing w:before="120" w:after="120" w:line="240" w:lineRule="auto"/>
              <w:jc w:val="center"/>
              <w:rPr>
                <w:rFonts w:ascii="Times New Roman" w:hAnsi="Times New Roman"/>
              </w:rPr>
            </w:pPr>
            <w:r w:rsidRPr="00913340">
              <w:rPr>
                <w:rFonts w:ascii="Times New Roman" w:hAnsi="Times New Roman"/>
              </w:rPr>
              <w:t>Rata-rata ± St. Dev</w:t>
            </w:r>
          </w:p>
        </w:tc>
        <w:tc>
          <w:tcPr>
            <w:tcW w:w="1985" w:type="dxa"/>
            <w:tcBorders>
              <w:bottom w:val="single" w:sz="4" w:space="0" w:color="auto"/>
            </w:tcBorders>
            <w:vAlign w:val="center"/>
          </w:tcPr>
          <w:p w:rsidR="00913340" w:rsidRPr="00913340" w:rsidRDefault="00913340" w:rsidP="00913340">
            <w:pPr>
              <w:spacing w:before="120" w:after="120" w:line="240" w:lineRule="auto"/>
              <w:jc w:val="center"/>
              <w:rPr>
                <w:rFonts w:ascii="Times New Roman" w:hAnsi="Times New Roman"/>
              </w:rPr>
            </w:pPr>
            <w:r w:rsidRPr="00913340">
              <w:rPr>
                <w:rFonts w:ascii="Times New Roman" w:hAnsi="Times New Roman"/>
              </w:rPr>
              <w:t>3,08± 0,49</w:t>
            </w:r>
            <w:r w:rsidRPr="00913340">
              <w:rPr>
                <w:rFonts w:ascii="Times New Roman" w:hAnsi="Times New Roman"/>
                <w:vertAlign w:val="superscript"/>
              </w:rPr>
              <w:t>a</w:t>
            </w:r>
          </w:p>
        </w:tc>
      </w:tr>
    </w:tbl>
    <w:p w:rsidR="00913340" w:rsidRPr="002E6C55" w:rsidRDefault="00913340" w:rsidP="00DF2EE6">
      <w:pPr>
        <w:spacing w:after="0" w:line="240" w:lineRule="auto"/>
        <w:ind w:left="1276" w:hanging="1276"/>
        <w:jc w:val="both"/>
        <w:rPr>
          <w:rFonts w:ascii="Times New Roman" w:hAnsi="Times New Roman"/>
          <w:sz w:val="24"/>
          <w:szCs w:val="24"/>
        </w:rPr>
      </w:pPr>
      <w:r w:rsidRPr="002E6C55">
        <w:rPr>
          <w:rFonts w:ascii="Times New Roman" w:hAnsi="Times New Roman"/>
          <w:sz w:val="24"/>
          <w:szCs w:val="24"/>
        </w:rPr>
        <w:t>Keterangan: Huruf superskrip pada kolom yang berbeda menunjukkan uji</w:t>
      </w:r>
      <w:r w:rsidRPr="002E6C55">
        <w:rPr>
          <w:rFonts w:ascii="Trebuchet MS" w:hAnsi="Trebuchet MS"/>
          <w:sz w:val="24"/>
          <w:szCs w:val="24"/>
        </w:rPr>
        <w:t xml:space="preserve"> </w:t>
      </w:r>
      <w:r w:rsidRPr="002E6C55">
        <w:rPr>
          <w:rFonts w:ascii="Times New Roman" w:hAnsi="Times New Roman"/>
          <w:sz w:val="24"/>
          <w:szCs w:val="24"/>
        </w:rPr>
        <w:t>berbeda nyata (p &lt; 0,05).</w:t>
      </w:r>
    </w:p>
    <w:p w:rsidR="00913340" w:rsidRDefault="008A6B20" w:rsidP="00DD5427">
      <w:pPr>
        <w:spacing w:after="0" w:line="348" w:lineRule="auto"/>
        <w:ind w:firstLine="720"/>
        <w:jc w:val="both"/>
        <w:rPr>
          <w:rFonts w:ascii="Times New Roman" w:hAnsi="Times New Roman"/>
          <w:sz w:val="24"/>
          <w:szCs w:val="24"/>
        </w:rPr>
      </w:pPr>
      <w:r>
        <w:rPr>
          <w:rFonts w:ascii="Times New Roman" w:hAnsi="Times New Roman"/>
          <w:noProof/>
          <w:sz w:val="24"/>
          <w:szCs w:val="24"/>
        </w:rPr>
        <w:lastRenderedPageBreak/>
        <w:pict>
          <v:group id="_x0000_s1628" style="position:absolute;left:0;text-align:left;margin-left:36pt;margin-top:6.4pt;width:336.65pt;height:170.85pt;z-index:251714560" coordorigin="3185,1563" coordsize="6733,3417">
            <v:shape id="_x0000_s1629" type="#_x0000_t75" style="position:absolute;left:3270;top:1563;width:6641;height:1677" wrapcoords="-81 0 -81 21278 21600 21278 21600 0 -81 0">
              <v:imagedata r:id="rId38" o:title="KOAGULASI RENNET SEGAR"/>
            </v:shape>
            <v:shape id="_x0000_s1630" type="#_x0000_t75" style="position:absolute;left:3185;top:3270;width:6733;height:1679" wrapcoords="-80 0 -80 21278 21600 21278 21600 0 -80 0">
              <v:imagedata r:id="rId39" o:title="KOAGULASI RENNET SIMPAN"/>
            </v:shape>
            <v:shape id="_x0000_s1631" type="#_x0000_t202" style="position:absolute;left:3270;top:2840;width:407;height:400;mso-width-relative:margin;mso-height-relative:margin" filled="f" stroked="f">
              <v:textbox>
                <w:txbxContent>
                  <w:p w:rsidR="00382F45" w:rsidRPr="000312F1" w:rsidRDefault="00382F45" w:rsidP="00913340">
                    <w:pPr>
                      <w:rPr>
                        <w:b/>
                        <w:color w:val="FFFFFF"/>
                      </w:rPr>
                    </w:pPr>
                    <w:r w:rsidRPr="000312F1">
                      <w:rPr>
                        <w:b/>
                        <w:color w:val="FFFFFF"/>
                      </w:rPr>
                      <w:t>A</w:t>
                    </w:r>
                  </w:p>
                </w:txbxContent>
              </v:textbox>
            </v:shape>
            <v:shape id="_x0000_s1632" type="#_x0000_t202" style="position:absolute;left:3260;top:4580;width:407;height:400;mso-width-relative:margin;mso-height-relative:margin" filled="f" stroked="f">
              <v:textbox>
                <w:txbxContent>
                  <w:p w:rsidR="00382F45" w:rsidRPr="000312F1" w:rsidRDefault="00382F45" w:rsidP="00913340">
                    <w:pPr>
                      <w:rPr>
                        <w:b/>
                        <w:color w:val="FFFFFF"/>
                      </w:rPr>
                    </w:pPr>
                    <w:r w:rsidRPr="000312F1">
                      <w:rPr>
                        <w:b/>
                        <w:color w:val="FFFFFF"/>
                      </w:rPr>
                      <w:t>B</w:t>
                    </w:r>
                  </w:p>
                </w:txbxContent>
              </v:textbox>
            </v:shape>
          </v:group>
        </w:pict>
      </w: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913340" w:rsidRDefault="00913340" w:rsidP="00DD5427">
      <w:pPr>
        <w:spacing w:after="0" w:line="348" w:lineRule="auto"/>
        <w:ind w:firstLine="720"/>
        <w:jc w:val="both"/>
        <w:rPr>
          <w:rFonts w:ascii="Times New Roman" w:hAnsi="Times New Roman"/>
          <w:sz w:val="24"/>
          <w:szCs w:val="24"/>
        </w:rPr>
      </w:pPr>
    </w:p>
    <w:p w:rsidR="00D06BB3" w:rsidRDefault="00913340" w:rsidP="00913340">
      <w:pPr>
        <w:spacing w:after="0" w:line="240" w:lineRule="auto"/>
        <w:ind w:left="284"/>
        <w:jc w:val="both"/>
        <w:rPr>
          <w:rFonts w:ascii="Times New Roman" w:hAnsi="Times New Roman"/>
          <w:i/>
          <w:sz w:val="24"/>
          <w:szCs w:val="24"/>
          <w:lang w:val="id-ID"/>
        </w:rPr>
      </w:pPr>
      <w:r w:rsidRPr="00F91A7E">
        <w:rPr>
          <w:rFonts w:ascii="Times New Roman" w:hAnsi="Times New Roman"/>
          <w:sz w:val="24"/>
          <w:szCs w:val="24"/>
          <w:lang w:val="id-ID"/>
        </w:rPr>
        <w:t xml:space="preserve">Gambar </w:t>
      </w:r>
      <w:r w:rsidRPr="002E6C55">
        <w:rPr>
          <w:rFonts w:ascii="Times New Roman" w:hAnsi="Times New Roman"/>
          <w:sz w:val="24"/>
          <w:szCs w:val="24"/>
          <w:lang w:val="id-ID"/>
        </w:rPr>
        <w:t>3</w:t>
      </w:r>
      <w:r w:rsidRPr="00F91A7E">
        <w:rPr>
          <w:rFonts w:ascii="Times New Roman" w:hAnsi="Times New Roman"/>
          <w:sz w:val="24"/>
          <w:szCs w:val="24"/>
          <w:lang w:val="id-ID"/>
        </w:rPr>
        <w:t>.</w:t>
      </w:r>
      <w:r w:rsidR="00D06BB3">
        <w:rPr>
          <w:rFonts w:ascii="Times New Roman" w:hAnsi="Times New Roman"/>
          <w:sz w:val="24"/>
          <w:szCs w:val="24"/>
          <w:lang w:val="id-ID"/>
        </w:rPr>
        <w:tab/>
      </w:r>
      <w:r w:rsidRPr="00F91A7E">
        <w:rPr>
          <w:rFonts w:ascii="Times New Roman" w:hAnsi="Times New Roman"/>
          <w:sz w:val="24"/>
          <w:szCs w:val="24"/>
          <w:lang w:val="id-ID"/>
        </w:rPr>
        <w:t xml:space="preserve">Hasil uji koagulasi susu menggunakan </w:t>
      </w:r>
      <w:r w:rsidRPr="00261AE3">
        <w:rPr>
          <w:rFonts w:ascii="Times New Roman" w:hAnsi="Times New Roman"/>
          <w:i/>
          <w:sz w:val="24"/>
          <w:szCs w:val="24"/>
          <w:lang w:val="id-ID"/>
        </w:rPr>
        <w:t>rennet</w:t>
      </w:r>
      <w:r w:rsidRPr="00F91A7E">
        <w:rPr>
          <w:rFonts w:ascii="Times New Roman" w:hAnsi="Times New Roman"/>
          <w:i/>
          <w:sz w:val="24"/>
          <w:szCs w:val="24"/>
          <w:lang w:val="id-ID"/>
        </w:rPr>
        <w:t xml:space="preserve"> </w:t>
      </w:r>
      <w:r w:rsidRPr="00F91A7E">
        <w:rPr>
          <w:rFonts w:ascii="Times New Roman" w:hAnsi="Times New Roman"/>
          <w:sz w:val="24"/>
          <w:szCs w:val="24"/>
          <w:lang w:val="id-ID"/>
        </w:rPr>
        <w:t xml:space="preserve">segar (A) dan </w:t>
      </w:r>
      <w:r w:rsidRPr="00261AE3">
        <w:rPr>
          <w:rFonts w:ascii="Times New Roman" w:hAnsi="Times New Roman"/>
          <w:i/>
          <w:sz w:val="24"/>
          <w:szCs w:val="24"/>
          <w:lang w:val="id-ID"/>
        </w:rPr>
        <w:t>rennet</w:t>
      </w:r>
    </w:p>
    <w:p w:rsidR="00913340" w:rsidRPr="00F91A7E" w:rsidRDefault="00913340" w:rsidP="00D06BB3">
      <w:pPr>
        <w:spacing w:after="0" w:line="240" w:lineRule="auto"/>
        <w:ind w:left="1440" w:hanging="1156"/>
        <w:jc w:val="both"/>
        <w:rPr>
          <w:rFonts w:ascii="Times New Roman" w:hAnsi="Times New Roman"/>
          <w:sz w:val="24"/>
          <w:szCs w:val="24"/>
          <w:lang w:val="id-ID"/>
        </w:rPr>
      </w:pPr>
      <w:r w:rsidRPr="00F91A7E">
        <w:rPr>
          <w:rFonts w:ascii="Times New Roman" w:hAnsi="Times New Roman"/>
          <w:i/>
          <w:sz w:val="24"/>
          <w:szCs w:val="24"/>
          <w:lang w:val="id-ID"/>
        </w:rPr>
        <w:t xml:space="preserve"> </w:t>
      </w:r>
      <w:r w:rsidR="00D06BB3">
        <w:rPr>
          <w:rFonts w:ascii="Times New Roman" w:hAnsi="Times New Roman"/>
          <w:i/>
          <w:sz w:val="24"/>
          <w:szCs w:val="24"/>
          <w:lang w:val="id-ID"/>
        </w:rPr>
        <w:tab/>
      </w:r>
      <w:r w:rsidRPr="00F91A7E">
        <w:rPr>
          <w:rFonts w:ascii="Times New Roman" w:hAnsi="Times New Roman"/>
          <w:sz w:val="24"/>
          <w:szCs w:val="24"/>
          <w:lang w:val="id-ID"/>
        </w:rPr>
        <w:t xml:space="preserve">yang telah disimpan beku </w:t>
      </w:r>
      <w:r w:rsidRPr="002E6C55">
        <w:rPr>
          <w:rFonts w:ascii="Times New Roman" w:hAnsi="Times New Roman"/>
          <w:sz w:val="24"/>
          <w:szCs w:val="24"/>
          <w:lang w:val="id-ID"/>
        </w:rPr>
        <w:t xml:space="preserve">(B) </w:t>
      </w:r>
      <w:r w:rsidRPr="00F91A7E">
        <w:rPr>
          <w:rFonts w:ascii="Times New Roman" w:hAnsi="Times New Roman"/>
          <w:sz w:val="24"/>
          <w:szCs w:val="24"/>
          <w:lang w:val="id-ID"/>
        </w:rPr>
        <w:t>dari sampling sebelumnya.</w:t>
      </w:r>
    </w:p>
    <w:p w:rsidR="00913340" w:rsidRPr="002E6C55" w:rsidRDefault="00913340" w:rsidP="00913340">
      <w:pPr>
        <w:jc w:val="center"/>
        <w:rPr>
          <w:rFonts w:ascii="Times New Roman" w:hAnsi="Times New Roman"/>
          <w:b/>
          <w:lang w:val="id-ID"/>
        </w:rPr>
      </w:pPr>
    </w:p>
    <w:p w:rsidR="00DD5427" w:rsidRPr="001423F5" w:rsidRDefault="00913340" w:rsidP="00DD5427">
      <w:pPr>
        <w:spacing w:after="0" w:line="348" w:lineRule="auto"/>
        <w:ind w:firstLine="720"/>
        <w:jc w:val="both"/>
        <w:rPr>
          <w:rFonts w:ascii="Times New Roman" w:hAnsi="Times New Roman"/>
          <w:sz w:val="24"/>
          <w:szCs w:val="24"/>
          <w:lang w:val="id-ID"/>
        </w:rPr>
      </w:pPr>
      <w:r w:rsidRPr="001423F5">
        <w:rPr>
          <w:rFonts w:ascii="Times New Roman" w:hAnsi="Times New Roman"/>
          <w:sz w:val="24"/>
          <w:szCs w:val="24"/>
          <w:lang w:val="id-ID"/>
        </w:rPr>
        <w:t xml:space="preserve">Enzim-enzim protease dihasilkan terutama oleh sel-sel utama yang terdapat di kelenjar fundus, dan hanya sedikit oleh sel-sel leher maupun epitel permukaan (Andren </w:t>
      </w:r>
      <w:r w:rsidRPr="001423F5">
        <w:rPr>
          <w:rFonts w:ascii="Times New Roman" w:hAnsi="Times New Roman"/>
          <w:i/>
          <w:sz w:val="24"/>
          <w:szCs w:val="24"/>
          <w:lang w:val="id-ID"/>
        </w:rPr>
        <w:t>et al.,</w:t>
      </w:r>
      <w:r w:rsidRPr="001423F5">
        <w:rPr>
          <w:rFonts w:ascii="Times New Roman" w:hAnsi="Times New Roman"/>
          <w:sz w:val="24"/>
          <w:szCs w:val="24"/>
          <w:lang w:val="id-ID"/>
        </w:rPr>
        <w:t xml:space="preserve"> 1982; Andren dan Bjorck, 1986). Enzim protease yang lazim digunakan dalam proses pembuatan keju adalah </w:t>
      </w:r>
      <w:r w:rsidRPr="002E6C55">
        <w:rPr>
          <w:rFonts w:ascii="Times New Roman" w:hAnsi="Times New Roman"/>
          <w:sz w:val="24"/>
          <w:szCs w:val="24"/>
          <w:lang w:val="id-ID"/>
        </w:rPr>
        <w:t>khi</w:t>
      </w:r>
      <w:r w:rsidRPr="001423F5">
        <w:rPr>
          <w:rFonts w:ascii="Times New Roman" w:hAnsi="Times New Roman"/>
          <w:sz w:val="24"/>
          <w:szCs w:val="24"/>
          <w:lang w:val="id-ID"/>
        </w:rPr>
        <w:t xml:space="preserve">mosin yang dihasilkan oleh hewan muda, karena bersifat spesifik dalam mengkatalisa reaksi hidrolisis κ-kasein susu sehingga menyebabkan koagulasi susu yang spesifik pula dan memberikan cita rasa keju yang khas (Andren, 1991; Spreer, 1998). Sedangkan </w:t>
      </w:r>
      <w:r w:rsidR="00D06BB3">
        <w:rPr>
          <w:rFonts w:ascii="Times New Roman" w:hAnsi="Times New Roman"/>
          <w:sz w:val="24"/>
          <w:szCs w:val="24"/>
          <w:lang w:val="id-ID"/>
        </w:rPr>
        <w:t xml:space="preserve"> </w:t>
      </w:r>
      <w:r w:rsidR="00DD5427" w:rsidRPr="001423F5">
        <w:rPr>
          <w:rFonts w:ascii="Times New Roman" w:hAnsi="Times New Roman"/>
          <w:sz w:val="24"/>
          <w:szCs w:val="24"/>
          <w:lang w:val="id-ID"/>
        </w:rPr>
        <w:t>pepsin yang diekstraksi dari hewan dewasa memberikan efek koagulasi yang lebih lemah dan proteolisis yang nonspesifik. Proteolisis nonspesifik merupakan pemutusan rantai peptida tertentu pada kasein di luar yang terjadi pada koagulasi normal dan terkadang menimbulkan rasa pahit yang tidak diharapkan. Ekstrak enzim pepsin biasanya digunakan untuk memproduksi keju segar (</w:t>
      </w:r>
      <w:r w:rsidR="00DD5427" w:rsidRPr="002E6C55">
        <w:rPr>
          <w:rFonts w:ascii="Times New Roman" w:hAnsi="Times New Roman"/>
          <w:sz w:val="24"/>
          <w:szCs w:val="24"/>
          <w:lang w:val="id-ID"/>
        </w:rPr>
        <w:t>S</w:t>
      </w:r>
      <w:r w:rsidR="00DD5427" w:rsidRPr="001423F5">
        <w:rPr>
          <w:rFonts w:ascii="Times New Roman" w:hAnsi="Times New Roman"/>
          <w:sz w:val="24"/>
          <w:szCs w:val="24"/>
          <w:lang w:val="id-ID"/>
        </w:rPr>
        <w:t>preer, 1998).</w:t>
      </w:r>
    </w:p>
    <w:p w:rsidR="00DD5427" w:rsidRPr="001423F5" w:rsidRDefault="00DD5427" w:rsidP="00DD5427">
      <w:pPr>
        <w:spacing w:after="0" w:line="348" w:lineRule="auto"/>
        <w:ind w:firstLine="720"/>
        <w:jc w:val="both"/>
        <w:rPr>
          <w:rFonts w:ascii="Times New Roman" w:hAnsi="Times New Roman"/>
          <w:sz w:val="24"/>
          <w:szCs w:val="24"/>
          <w:lang w:val="id-ID"/>
        </w:rPr>
      </w:pPr>
      <w:r w:rsidRPr="002E6C55">
        <w:rPr>
          <w:rFonts w:ascii="Times New Roman" w:hAnsi="Times New Roman"/>
          <w:sz w:val="24"/>
          <w:szCs w:val="24"/>
          <w:lang w:val="id-ID"/>
        </w:rPr>
        <w:t>B</w:t>
      </w:r>
      <w:r w:rsidRPr="001423F5">
        <w:rPr>
          <w:rFonts w:ascii="Times New Roman" w:hAnsi="Times New Roman"/>
          <w:sz w:val="24"/>
          <w:szCs w:val="24"/>
          <w:lang w:val="id-ID"/>
        </w:rPr>
        <w:t xml:space="preserve">ahan utama di dalam susu yang akan mengalami koagulasi adalah protein. Komponen utama protein susu adalah kasein, albumin, globulin dan protein membran. Kasein merupakan protein utama yang menyusun sekitar 80% dari kandungan protein susu (Widodo, 2003). </w:t>
      </w:r>
      <w:r w:rsidRPr="001423F5">
        <w:rPr>
          <w:rFonts w:ascii="Times New Roman" w:hAnsi="Times New Roman"/>
          <w:color w:val="000000"/>
          <w:sz w:val="24"/>
          <w:szCs w:val="24"/>
          <w:lang w:val="id-ID"/>
        </w:rPr>
        <w:t xml:space="preserve">Kasein susu terdapat dalam empat bentuk yaitu </w:t>
      </w:r>
      <w:r w:rsidRPr="001423F5">
        <w:rPr>
          <w:rFonts w:ascii="Times New Roman" w:hAnsi="Times New Roman"/>
          <w:color w:val="000000"/>
          <w:sz w:val="24"/>
          <w:szCs w:val="24"/>
        </w:rPr>
        <w:t>α</w:t>
      </w:r>
      <w:r w:rsidRPr="001423F5">
        <w:rPr>
          <w:rFonts w:ascii="Times New Roman" w:hAnsi="Times New Roman"/>
          <w:color w:val="000000"/>
          <w:sz w:val="24"/>
          <w:szCs w:val="24"/>
          <w:lang w:val="id-ID"/>
        </w:rPr>
        <w:t xml:space="preserve">-, </w:t>
      </w:r>
      <w:r w:rsidRPr="001423F5">
        <w:rPr>
          <w:rFonts w:ascii="Times New Roman" w:hAnsi="Times New Roman"/>
          <w:color w:val="000000"/>
          <w:sz w:val="24"/>
          <w:szCs w:val="24"/>
        </w:rPr>
        <w:t>β</w:t>
      </w:r>
      <w:r w:rsidRPr="001423F5">
        <w:rPr>
          <w:rFonts w:ascii="Times New Roman" w:hAnsi="Times New Roman"/>
          <w:color w:val="000000"/>
          <w:sz w:val="24"/>
          <w:szCs w:val="24"/>
          <w:lang w:val="id-ID"/>
        </w:rPr>
        <w:t xml:space="preserve">-, </w:t>
      </w:r>
      <w:r w:rsidRPr="001423F5">
        <w:rPr>
          <w:rFonts w:ascii="Times New Roman" w:hAnsi="Times New Roman"/>
          <w:color w:val="000000"/>
          <w:sz w:val="24"/>
          <w:szCs w:val="24"/>
        </w:rPr>
        <w:t>γ</w:t>
      </w:r>
      <w:r w:rsidRPr="001423F5">
        <w:rPr>
          <w:rFonts w:ascii="Times New Roman" w:hAnsi="Times New Roman"/>
          <w:color w:val="000000"/>
          <w:sz w:val="24"/>
          <w:szCs w:val="24"/>
          <w:lang w:val="id-ID"/>
        </w:rPr>
        <w:t>- dan k-kasein (kappa-kasein). Pada k-kasein seluruh gugus prostetik berikatan dengan O-glikosida dan fosfopeptidanya dapat mengikat ion Ca</w:t>
      </w:r>
      <w:r w:rsidRPr="001423F5">
        <w:rPr>
          <w:rFonts w:ascii="Times New Roman" w:hAnsi="Times New Roman"/>
          <w:color w:val="000000"/>
          <w:sz w:val="24"/>
          <w:szCs w:val="24"/>
          <w:vertAlign w:val="superscript"/>
          <w:lang w:val="id-ID"/>
        </w:rPr>
        <w:t>2+</w:t>
      </w:r>
      <w:r w:rsidRPr="001423F5">
        <w:rPr>
          <w:rFonts w:ascii="Times New Roman" w:hAnsi="Times New Roman"/>
          <w:color w:val="000000"/>
          <w:sz w:val="24"/>
          <w:szCs w:val="24"/>
          <w:lang w:val="id-ID"/>
        </w:rPr>
        <w:t xml:space="preserve"> (Fiat dan Joles, 1989).</w:t>
      </w:r>
      <w:r w:rsidRPr="001423F5">
        <w:rPr>
          <w:rFonts w:ascii="Times New Roman" w:hAnsi="Times New Roman"/>
          <w:color w:val="993300"/>
          <w:sz w:val="24"/>
          <w:szCs w:val="24"/>
          <w:lang w:val="id-ID"/>
        </w:rPr>
        <w:t xml:space="preserve"> </w:t>
      </w:r>
      <w:r w:rsidRPr="001423F5">
        <w:rPr>
          <w:rFonts w:ascii="Times New Roman" w:hAnsi="Times New Roman"/>
          <w:sz w:val="24"/>
          <w:szCs w:val="24"/>
          <w:lang w:val="id-ID"/>
        </w:rPr>
        <w:t>Fraksi κ-kasein yang menyusun struktur terluar dari misel kasein sangat mudah berinteraksi dengan enzim yang akan bekerja memutus rantai ikatannya sehingga misel kasein pecah. Pemecahan ini akan menyebabkan terpisahnya komponen yang bersifat hidrofilik (glikomakropeptida) dari para-</w:t>
      </w:r>
      <w:r w:rsidRPr="001423F5">
        <w:rPr>
          <w:rFonts w:ascii="Times New Roman" w:hAnsi="Times New Roman"/>
          <w:sz w:val="24"/>
          <w:szCs w:val="24"/>
          <w:lang w:val="id-ID"/>
        </w:rPr>
        <w:lastRenderedPageBreak/>
        <w:t>kasein. Pada suhu (35</w:t>
      </w:r>
      <w:r w:rsidRPr="002E6C55">
        <w:rPr>
          <w:rFonts w:ascii="Times New Roman" w:hAnsi="Times New Roman"/>
          <w:sz w:val="24"/>
          <w:szCs w:val="24"/>
          <w:lang w:val="id-ID"/>
        </w:rPr>
        <w:t xml:space="preserve"> hingga </w:t>
      </w:r>
      <w:r w:rsidRPr="001423F5">
        <w:rPr>
          <w:rFonts w:ascii="Times New Roman" w:hAnsi="Times New Roman"/>
          <w:sz w:val="24"/>
          <w:szCs w:val="24"/>
          <w:lang w:val="id-ID"/>
        </w:rPr>
        <w:t xml:space="preserve">37 </w:t>
      </w:r>
      <w:r w:rsidRPr="001423F5">
        <w:rPr>
          <w:rFonts w:ascii="Times New Roman" w:hAnsi="Times New Roman"/>
          <w:sz w:val="24"/>
          <w:szCs w:val="24"/>
          <w:vertAlign w:val="superscript"/>
          <w:lang w:val="id-ID"/>
        </w:rPr>
        <w:t>o</w:t>
      </w:r>
      <w:r w:rsidRPr="001423F5">
        <w:rPr>
          <w:rFonts w:ascii="Times New Roman" w:hAnsi="Times New Roman"/>
          <w:sz w:val="24"/>
          <w:szCs w:val="24"/>
          <w:lang w:val="id-ID"/>
        </w:rPr>
        <w:t>C) dan pH (5.2</w:t>
      </w:r>
      <w:r w:rsidRPr="002E6C55">
        <w:rPr>
          <w:rFonts w:ascii="Times New Roman" w:hAnsi="Times New Roman"/>
          <w:sz w:val="24"/>
          <w:szCs w:val="24"/>
          <w:lang w:val="id-ID"/>
        </w:rPr>
        <w:t xml:space="preserve"> hingga </w:t>
      </w:r>
      <w:r w:rsidRPr="001423F5">
        <w:rPr>
          <w:rFonts w:ascii="Times New Roman" w:hAnsi="Times New Roman"/>
          <w:sz w:val="24"/>
          <w:szCs w:val="24"/>
          <w:lang w:val="id-ID"/>
        </w:rPr>
        <w:t>5.8) optimum, akan terbentuk ikatan dengan ion Ca</w:t>
      </w:r>
      <w:r w:rsidRPr="001423F5">
        <w:rPr>
          <w:rFonts w:ascii="Times New Roman" w:hAnsi="Times New Roman"/>
          <w:sz w:val="24"/>
          <w:szCs w:val="24"/>
          <w:vertAlign w:val="superscript"/>
          <w:lang w:val="id-ID"/>
        </w:rPr>
        <w:t>2+</w:t>
      </w:r>
      <w:r w:rsidRPr="001423F5">
        <w:rPr>
          <w:rFonts w:ascii="Times New Roman" w:hAnsi="Times New Roman"/>
          <w:sz w:val="24"/>
          <w:szCs w:val="24"/>
          <w:lang w:val="id-ID"/>
        </w:rPr>
        <w:t xml:space="preserve"> secara cepat yang menyebabkan presipitasi kasein (Spreer, 1998) dan melakukan penggabungan dengan komponen susu lain membentuk </w:t>
      </w:r>
      <w:r w:rsidRPr="001423F5">
        <w:rPr>
          <w:rFonts w:ascii="Times New Roman" w:hAnsi="Times New Roman"/>
          <w:i/>
          <w:iCs/>
          <w:sz w:val="24"/>
          <w:szCs w:val="24"/>
          <w:lang w:val="id-ID"/>
        </w:rPr>
        <w:t>curd</w:t>
      </w:r>
      <w:r w:rsidRPr="001423F5">
        <w:rPr>
          <w:rFonts w:ascii="Times New Roman" w:hAnsi="Times New Roman"/>
          <w:sz w:val="24"/>
          <w:szCs w:val="24"/>
          <w:lang w:val="id-ID"/>
        </w:rPr>
        <w:t xml:space="preserve"> (Kloosterman, 1991). </w:t>
      </w:r>
    </w:p>
    <w:p w:rsidR="00DD5427" w:rsidRPr="002E6C55" w:rsidRDefault="00DD5427" w:rsidP="00DD5427">
      <w:pPr>
        <w:spacing w:after="0" w:line="348" w:lineRule="auto"/>
        <w:ind w:firstLine="709"/>
        <w:jc w:val="both"/>
        <w:rPr>
          <w:rFonts w:ascii="Times New Roman" w:hAnsi="Times New Roman"/>
          <w:sz w:val="24"/>
          <w:szCs w:val="24"/>
          <w:lang w:val="id-ID"/>
        </w:rPr>
      </w:pPr>
      <w:r w:rsidRPr="002E6C55">
        <w:rPr>
          <w:rFonts w:ascii="Times New Roman" w:hAnsi="Times New Roman"/>
          <w:sz w:val="24"/>
          <w:szCs w:val="24"/>
          <w:lang w:val="id-ID"/>
        </w:rPr>
        <w:t xml:space="preserve">Pengujian lanjut </w:t>
      </w:r>
      <w:r w:rsidRPr="002E6C55">
        <w:rPr>
          <w:rFonts w:ascii="Times New Roman" w:hAnsi="Times New Roman"/>
          <w:i/>
          <w:sz w:val="24"/>
          <w:szCs w:val="24"/>
          <w:lang w:val="id-ID"/>
        </w:rPr>
        <w:t>rennet</w:t>
      </w:r>
      <w:r w:rsidRPr="002E6C55">
        <w:rPr>
          <w:rFonts w:ascii="Times New Roman" w:hAnsi="Times New Roman"/>
          <w:sz w:val="24"/>
          <w:szCs w:val="24"/>
          <w:lang w:val="id-ID"/>
        </w:rPr>
        <w:t xml:space="preserve"> dalam pembuatan keju menghasilkan keju dengan tekstur relatif lunak. Penambahan starter mikroba </w:t>
      </w:r>
      <w:r w:rsidRPr="002E6C55">
        <w:rPr>
          <w:rFonts w:ascii="Times New Roman" w:hAnsi="Times New Roman"/>
          <w:i/>
          <w:sz w:val="24"/>
          <w:szCs w:val="24"/>
          <w:lang w:val="id-ID"/>
        </w:rPr>
        <w:t xml:space="preserve">S. Stearothermophillus </w:t>
      </w:r>
      <w:r w:rsidRPr="002E6C55">
        <w:rPr>
          <w:rFonts w:ascii="Times New Roman" w:hAnsi="Times New Roman"/>
          <w:sz w:val="24"/>
          <w:szCs w:val="24"/>
          <w:lang w:val="id-ID"/>
        </w:rPr>
        <w:t>dan</w:t>
      </w:r>
      <w:r w:rsidRPr="002E6C55">
        <w:rPr>
          <w:rFonts w:ascii="Times New Roman" w:hAnsi="Times New Roman"/>
          <w:i/>
          <w:sz w:val="24"/>
          <w:szCs w:val="24"/>
          <w:lang w:val="id-ID"/>
        </w:rPr>
        <w:t xml:space="preserve"> L. bulgaricus</w:t>
      </w:r>
      <w:r w:rsidRPr="002E6C55">
        <w:rPr>
          <w:rFonts w:ascii="Times New Roman" w:hAnsi="Times New Roman"/>
          <w:sz w:val="24"/>
          <w:szCs w:val="24"/>
          <w:lang w:val="id-ID"/>
        </w:rPr>
        <w:t xml:space="preserve"> 2% dimaksudkan untuk menguji kualitas susu dari residu antibiotik dan sebagai pemberi cita rasa.  Terbentuknya </w:t>
      </w:r>
      <w:r w:rsidRPr="002E6C55">
        <w:rPr>
          <w:rFonts w:ascii="Times New Roman" w:hAnsi="Times New Roman"/>
          <w:i/>
          <w:sz w:val="24"/>
          <w:szCs w:val="24"/>
          <w:lang w:val="id-ID"/>
        </w:rPr>
        <w:t xml:space="preserve">curd </w:t>
      </w:r>
      <w:r w:rsidRPr="002E6C55">
        <w:rPr>
          <w:rFonts w:ascii="Times New Roman" w:hAnsi="Times New Roman"/>
          <w:sz w:val="24"/>
          <w:szCs w:val="24"/>
          <w:lang w:val="id-ID"/>
        </w:rPr>
        <w:t xml:space="preserve">dilanjutkan dengan hasil keju yang cukup baik, menunjukkan bahwa ekstrak mengandung enzim protease, khususnya khimosin dan pepsin, seperti yang diharapkan. Hal ini sejalan dengan hasil identifikasi dengan SDS-PAGE yang memperlihatkan kedua band protein khimosin dan pepsin memiliki ketebalan dan intensitas yang hampir sama. </w:t>
      </w:r>
    </w:p>
    <w:p w:rsidR="00DD5427" w:rsidRPr="002E6C55" w:rsidRDefault="00DD5427" w:rsidP="00DD5427">
      <w:pPr>
        <w:spacing w:after="0" w:line="348" w:lineRule="auto"/>
        <w:ind w:firstLine="709"/>
        <w:jc w:val="both"/>
        <w:rPr>
          <w:rFonts w:ascii="Times New Roman" w:hAnsi="Times New Roman"/>
          <w:sz w:val="24"/>
          <w:szCs w:val="24"/>
          <w:lang w:val="id-ID"/>
        </w:rPr>
      </w:pPr>
      <w:r w:rsidRPr="002E6C55">
        <w:rPr>
          <w:rFonts w:ascii="Times New Roman" w:hAnsi="Times New Roman"/>
          <w:sz w:val="24"/>
          <w:szCs w:val="24"/>
          <w:lang w:val="id-ID"/>
        </w:rPr>
        <w:t xml:space="preserve">Secara tidak langsung hasil yang diperoleh menunjukkan bahwa dari domba umur 5-12 bulan, diperoleh ekstrak </w:t>
      </w:r>
      <w:r w:rsidRPr="002E6C55">
        <w:rPr>
          <w:rFonts w:ascii="Times New Roman" w:hAnsi="Times New Roman"/>
          <w:i/>
          <w:sz w:val="24"/>
          <w:szCs w:val="24"/>
          <w:lang w:val="id-ID"/>
        </w:rPr>
        <w:t xml:space="preserve">rennet </w:t>
      </w:r>
      <w:r w:rsidRPr="002E6C55">
        <w:rPr>
          <w:rFonts w:ascii="Times New Roman" w:hAnsi="Times New Roman"/>
          <w:sz w:val="24"/>
          <w:szCs w:val="24"/>
          <w:lang w:val="id-ID"/>
        </w:rPr>
        <w:t xml:space="preserve">dengan kandungan enzim khimosin dan pepsin yang relatif seimbang. Hal ini juga telah dibuktikan dari hasil pewarnaan imunohistokimia yang memperlihatkan adanya sel-sel penghasil enzim khimosin dengan frekuensi yang relatif masih tinggi, proporsional dengan sel-sel penghasil enzim pepsin (Nisa’ </w:t>
      </w:r>
      <w:r w:rsidRPr="002E6C55">
        <w:rPr>
          <w:rFonts w:ascii="Times New Roman" w:hAnsi="Times New Roman"/>
          <w:i/>
          <w:sz w:val="24"/>
          <w:szCs w:val="24"/>
          <w:lang w:val="id-ID"/>
        </w:rPr>
        <w:t xml:space="preserve">et al., </w:t>
      </w:r>
      <w:r w:rsidRPr="002E6C55">
        <w:rPr>
          <w:rFonts w:ascii="Times New Roman" w:hAnsi="Times New Roman"/>
          <w:sz w:val="24"/>
          <w:szCs w:val="24"/>
          <w:lang w:val="id-ID"/>
        </w:rPr>
        <w:t>2008).</w:t>
      </w:r>
    </w:p>
    <w:p w:rsidR="00DD5427" w:rsidRPr="002E6C55" w:rsidRDefault="00DD5427" w:rsidP="00DD5427">
      <w:pPr>
        <w:spacing w:after="0" w:line="348" w:lineRule="auto"/>
        <w:ind w:firstLine="709"/>
        <w:jc w:val="both"/>
        <w:rPr>
          <w:rFonts w:ascii="Times New Roman" w:hAnsi="Times New Roman"/>
          <w:sz w:val="24"/>
          <w:szCs w:val="24"/>
          <w:lang w:val="id-ID"/>
        </w:rPr>
      </w:pPr>
      <w:r w:rsidRPr="002E6C55">
        <w:rPr>
          <w:rFonts w:ascii="Times New Roman" w:hAnsi="Times New Roman"/>
          <w:sz w:val="24"/>
          <w:szCs w:val="24"/>
          <w:lang w:val="id-ID"/>
        </w:rPr>
        <w:t xml:space="preserve">Kesimpulan yang dapat diambil dari penelitian ini adalah bahwa ekstrak mukosa abomasum domba umur 5-12 bulan dapat digunakan untuk membuat keju dari 2-3 liter susu dengan tekstur lunak. Modifikasi metode ekstraksi dengan blender memungkinkan ekstraksi mukosa dalam jumlah lebih besar dengan waktu yang lebih singkat. Netralisasi sampai pH 5,4 sangat berpengaruh terhadap aktivitas enzim, namun penyimpanan beku sampai sepuluh bulan tidak menyebabkan turunnya aktivitas enzim.  </w:t>
      </w:r>
    </w:p>
    <w:p w:rsidR="00DD5427" w:rsidRPr="002E6C55" w:rsidRDefault="00DD5427" w:rsidP="00DD5427">
      <w:pPr>
        <w:spacing w:after="0" w:line="348" w:lineRule="auto"/>
        <w:jc w:val="both"/>
        <w:rPr>
          <w:rFonts w:ascii="Times New Roman" w:hAnsi="Times New Roman"/>
          <w:sz w:val="24"/>
          <w:szCs w:val="24"/>
          <w:lang w:val="id-ID"/>
        </w:rPr>
      </w:pPr>
    </w:p>
    <w:p w:rsidR="00DD5427" w:rsidRDefault="00DD5427" w:rsidP="00D06BB3">
      <w:pPr>
        <w:spacing w:after="0" w:line="348" w:lineRule="auto"/>
        <w:jc w:val="center"/>
        <w:rPr>
          <w:rFonts w:ascii="Times New Roman" w:hAnsi="Times New Roman"/>
          <w:b/>
          <w:sz w:val="24"/>
          <w:szCs w:val="24"/>
          <w:lang w:val="id-ID"/>
        </w:rPr>
      </w:pPr>
      <w:r w:rsidRPr="002E6C55">
        <w:rPr>
          <w:rFonts w:ascii="Times New Roman" w:hAnsi="Times New Roman"/>
          <w:b/>
          <w:sz w:val="24"/>
          <w:szCs w:val="24"/>
          <w:lang w:val="id-ID"/>
        </w:rPr>
        <w:t>UCAPAN TERIMA KASIH</w:t>
      </w:r>
    </w:p>
    <w:p w:rsidR="00D06BB3" w:rsidRPr="002E6C55" w:rsidRDefault="00D06BB3" w:rsidP="00D06BB3">
      <w:pPr>
        <w:spacing w:after="0" w:line="348" w:lineRule="auto"/>
        <w:jc w:val="center"/>
        <w:rPr>
          <w:rFonts w:ascii="Times New Roman" w:hAnsi="Times New Roman"/>
          <w:b/>
          <w:sz w:val="24"/>
          <w:szCs w:val="24"/>
          <w:lang w:val="id-ID"/>
        </w:rPr>
      </w:pPr>
    </w:p>
    <w:p w:rsidR="00DD5427" w:rsidRPr="002E6C55" w:rsidRDefault="00DD5427" w:rsidP="00DD5427">
      <w:pPr>
        <w:spacing w:after="0" w:line="348" w:lineRule="auto"/>
        <w:jc w:val="both"/>
        <w:rPr>
          <w:rFonts w:ascii="Times New Roman" w:hAnsi="Times New Roman"/>
          <w:sz w:val="24"/>
          <w:szCs w:val="24"/>
          <w:lang w:val="id-ID"/>
        </w:rPr>
      </w:pPr>
      <w:r w:rsidRPr="002E6C55">
        <w:rPr>
          <w:rFonts w:ascii="Times New Roman" w:hAnsi="Times New Roman"/>
          <w:sz w:val="24"/>
          <w:szCs w:val="24"/>
          <w:lang w:val="id-ID"/>
        </w:rPr>
        <w:tab/>
        <w:t xml:space="preserve">Tim peneliti mengucapkan terima kasih kepada Dirjen DIKTI DEPDIKNAS cq LPPM IPB yang telah memberikan dana penelitian melalui Program Penelitian Desentralilasi Hibah Bersaing Batch XVI selama dua tahun (2008-2009). Ucapan terima kasih juga disampaikan kepada para mahasiswa yang membantu dalam pelaksanaan penelitian ini sebagai bahan skripsinya, yaitu : </w:t>
      </w:r>
      <w:r w:rsidRPr="002E6C55">
        <w:rPr>
          <w:rFonts w:ascii="Times New Roman" w:hAnsi="Times New Roman"/>
          <w:sz w:val="24"/>
          <w:szCs w:val="24"/>
          <w:lang w:val="id-ID"/>
        </w:rPr>
        <w:lastRenderedPageBreak/>
        <w:t>Meka Dian Putra, Fathona Aulia Sari, Khairun Nisa’, Karunia Maghfiroh dan Novi Tandria, serta pihak-pihak lain yang tidak dapat disebut satu- persatu.</w:t>
      </w:r>
    </w:p>
    <w:p w:rsidR="00DD5427" w:rsidRPr="002E6C55" w:rsidRDefault="00DD5427" w:rsidP="00DD5427">
      <w:pPr>
        <w:spacing w:after="0" w:line="348" w:lineRule="auto"/>
        <w:jc w:val="both"/>
        <w:rPr>
          <w:rFonts w:ascii="Times New Roman" w:hAnsi="Times New Roman"/>
          <w:sz w:val="24"/>
          <w:szCs w:val="24"/>
          <w:lang w:val="id-ID"/>
        </w:rPr>
      </w:pPr>
    </w:p>
    <w:p w:rsidR="00DD5427" w:rsidRPr="002E6C55" w:rsidRDefault="00DD5427" w:rsidP="00D06BB3">
      <w:pPr>
        <w:spacing w:after="0" w:line="240" w:lineRule="auto"/>
        <w:ind w:left="284" w:hanging="284"/>
        <w:jc w:val="center"/>
        <w:rPr>
          <w:rFonts w:ascii="Times New Roman" w:hAnsi="Times New Roman"/>
          <w:b/>
          <w:sz w:val="24"/>
          <w:szCs w:val="24"/>
        </w:rPr>
      </w:pPr>
      <w:r w:rsidRPr="002E6C55">
        <w:rPr>
          <w:rFonts w:ascii="Times New Roman" w:hAnsi="Times New Roman"/>
          <w:b/>
          <w:sz w:val="24"/>
          <w:szCs w:val="24"/>
        </w:rPr>
        <w:t>DAFTAR PUSTAKA</w:t>
      </w:r>
    </w:p>
    <w:p w:rsidR="00DD5427" w:rsidRPr="002E6C55" w:rsidRDefault="00DD5427" w:rsidP="00DD5427">
      <w:pPr>
        <w:spacing w:after="0" w:line="240" w:lineRule="auto"/>
        <w:ind w:left="284" w:hanging="284"/>
        <w:rPr>
          <w:rFonts w:ascii="Times New Roman" w:hAnsi="Times New Roman"/>
          <w:b/>
          <w:sz w:val="24"/>
          <w:szCs w:val="24"/>
        </w:rPr>
      </w:pPr>
    </w:p>
    <w:p w:rsidR="00DD5427" w:rsidRDefault="00DD5427" w:rsidP="00D06BB3">
      <w:pPr>
        <w:spacing w:after="0" w:line="240" w:lineRule="auto"/>
        <w:ind w:left="601" w:hanging="601"/>
        <w:jc w:val="both"/>
        <w:rPr>
          <w:rFonts w:ascii="Times New Roman" w:hAnsi="Times New Roman"/>
          <w:i/>
          <w:sz w:val="24"/>
          <w:szCs w:val="24"/>
        </w:rPr>
      </w:pPr>
      <w:r w:rsidRPr="002E6C55">
        <w:rPr>
          <w:rFonts w:ascii="Times New Roman" w:hAnsi="Times New Roman"/>
          <w:sz w:val="24"/>
          <w:szCs w:val="24"/>
        </w:rPr>
        <w:t xml:space="preserve">Andren A., L. Bjork, and O. Claesson. 1982. Immunohistochemical studies on the development  of prokhimosin- and pepsinogen-containing cells in bovine abomasal mucosa. </w:t>
      </w:r>
      <w:r w:rsidRPr="002B7BF6">
        <w:rPr>
          <w:rFonts w:ascii="Times New Roman" w:hAnsi="Times New Roman"/>
          <w:i/>
          <w:sz w:val="24"/>
          <w:szCs w:val="24"/>
        </w:rPr>
        <w:t>J. Physiol.   327: 247-254.</w:t>
      </w:r>
    </w:p>
    <w:p w:rsidR="00DD5427" w:rsidRPr="002B7BF6" w:rsidRDefault="00DD5427" w:rsidP="00D06BB3">
      <w:pPr>
        <w:spacing w:after="0" w:line="240" w:lineRule="auto"/>
        <w:ind w:left="601" w:hanging="601"/>
        <w:jc w:val="both"/>
        <w:rPr>
          <w:rFonts w:ascii="Times New Roman" w:hAnsi="Times New Roman"/>
          <w:i/>
          <w:sz w:val="24"/>
          <w:szCs w:val="24"/>
        </w:rPr>
      </w:pPr>
    </w:p>
    <w:p w:rsidR="00DD5427" w:rsidRPr="002B7BF6" w:rsidRDefault="00DD5427" w:rsidP="00D06BB3">
      <w:pPr>
        <w:spacing w:after="0" w:line="240" w:lineRule="auto"/>
        <w:ind w:left="601" w:hanging="601"/>
        <w:jc w:val="both"/>
        <w:rPr>
          <w:rFonts w:ascii="Times New Roman" w:hAnsi="Times New Roman"/>
          <w:i/>
          <w:sz w:val="24"/>
          <w:szCs w:val="24"/>
        </w:rPr>
      </w:pPr>
      <w:r>
        <w:rPr>
          <w:rFonts w:ascii="Times New Roman" w:hAnsi="Times New Roman"/>
          <w:sz w:val="24"/>
          <w:szCs w:val="24"/>
        </w:rPr>
        <w:t>________</w:t>
      </w:r>
      <w:r w:rsidRPr="002B7BF6">
        <w:rPr>
          <w:rFonts w:ascii="Times New Roman" w:hAnsi="Times New Roman"/>
          <w:sz w:val="24"/>
          <w:szCs w:val="24"/>
        </w:rPr>
        <w:t xml:space="preserve">. and L. Bjork.  1986.  Milk feeding maintains the prokhimosin production in the cells of bovine abomasal mucosa.  </w:t>
      </w:r>
      <w:r w:rsidRPr="002B7BF6">
        <w:rPr>
          <w:rFonts w:ascii="Times New Roman" w:hAnsi="Times New Roman"/>
          <w:i/>
          <w:sz w:val="24"/>
          <w:szCs w:val="24"/>
        </w:rPr>
        <w:t>Acta Physiol. Scand.  126:  419-427.</w:t>
      </w:r>
    </w:p>
    <w:p w:rsidR="00DD5427" w:rsidRPr="002B7BF6" w:rsidRDefault="00DD5427" w:rsidP="00D06BB3">
      <w:pPr>
        <w:spacing w:after="0" w:line="240" w:lineRule="auto"/>
        <w:ind w:left="601" w:hanging="601"/>
        <w:jc w:val="both"/>
        <w:rPr>
          <w:rFonts w:ascii="Times New Roman" w:hAnsi="Times New Roman"/>
          <w:sz w:val="24"/>
          <w:szCs w:val="24"/>
        </w:rPr>
      </w:pPr>
    </w:p>
    <w:p w:rsidR="00DD5427" w:rsidRPr="002B7BF6" w:rsidRDefault="00DD5427" w:rsidP="00D06BB3">
      <w:pPr>
        <w:spacing w:after="0" w:line="240" w:lineRule="auto"/>
        <w:ind w:left="601" w:hanging="601"/>
        <w:jc w:val="both"/>
        <w:rPr>
          <w:rFonts w:ascii="Times New Roman" w:hAnsi="Times New Roman"/>
          <w:sz w:val="24"/>
          <w:szCs w:val="24"/>
        </w:rPr>
      </w:pPr>
      <w:r>
        <w:rPr>
          <w:rFonts w:ascii="Times New Roman" w:hAnsi="Times New Roman"/>
          <w:sz w:val="24"/>
          <w:szCs w:val="24"/>
        </w:rPr>
        <w:t>________</w:t>
      </w:r>
      <w:r w:rsidRPr="002B7BF6">
        <w:rPr>
          <w:rFonts w:ascii="Times New Roman" w:hAnsi="Times New Roman"/>
          <w:sz w:val="24"/>
          <w:szCs w:val="24"/>
        </w:rPr>
        <w:t xml:space="preserve">.  1991.  Milk protein, casein micelles, milk-clotting and milk-clotting enzymes.  Oral presentation at </w:t>
      </w:r>
      <w:smartTag w:uri="urn:schemas-microsoft-com:office:smarttags" w:element="place">
        <w:smartTag w:uri="urn:schemas-microsoft-com:office:smarttags" w:element="PlaceName">
          <w:r w:rsidRPr="002B7BF6">
            <w:rPr>
              <w:rFonts w:ascii="Times New Roman" w:hAnsi="Times New Roman"/>
              <w:sz w:val="24"/>
              <w:szCs w:val="24"/>
            </w:rPr>
            <w:t>Obihiro</w:t>
          </w:r>
        </w:smartTag>
        <w:r w:rsidRPr="002B7BF6">
          <w:rPr>
            <w:rFonts w:ascii="Times New Roman" w:hAnsi="Times New Roman"/>
            <w:sz w:val="24"/>
            <w:szCs w:val="24"/>
          </w:rPr>
          <w:t xml:space="preserve"> </w:t>
        </w:r>
        <w:smartTag w:uri="urn:schemas-microsoft-com:office:smarttags" w:element="PlaceType">
          <w:r w:rsidRPr="002B7BF6">
            <w:rPr>
              <w:rFonts w:ascii="Times New Roman" w:hAnsi="Times New Roman"/>
              <w:sz w:val="24"/>
              <w:szCs w:val="24"/>
            </w:rPr>
            <w:t>Univ.</w:t>
          </w:r>
        </w:smartTag>
      </w:smartTag>
      <w:r w:rsidRPr="002B7BF6">
        <w:rPr>
          <w:rFonts w:ascii="Times New Roman" w:hAnsi="Times New Roman"/>
          <w:sz w:val="24"/>
          <w:szCs w:val="24"/>
        </w:rPr>
        <w:t xml:space="preserve"> of Agriculture &amp; Vet. Medicine, October 7th.</w:t>
      </w:r>
    </w:p>
    <w:p w:rsidR="00DD5427" w:rsidRPr="002B7BF6" w:rsidRDefault="00DD5427" w:rsidP="00D06BB3">
      <w:pPr>
        <w:spacing w:after="0" w:line="240" w:lineRule="auto"/>
        <w:ind w:left="601" w:hanging="601"/>
        <w:jc w:val="both"/>
        <w:rPr>
          <w:rFonts w:ascii="Times New Roman" w:hAnsi="Times New Roman"/>
          <w:sz w:val="24"/>
          <w:szCs w:val="24"/>
        </w:rPr>
      </w:pPr>
    </w:p>
    <w:p w:rsidR="00DD5427" w:rsidRDefault="00DD5427" w:rsidP="00D06BB3">
      <w:pPr>
        <w:spacing w:after="0" w:line="240" w:lineRule="auto"/>
        <w:ind w:left="601" w:hanging="601"/>
        <w:jc w:val="both"/>
        <w:rPr>
          <w:rFonts w:ascii="Times New Roman" w:hAnsi="Times New Roman"/>
          <w:b/>
          <w:sz w:val="24"/>
          <w:szCs w:val="24"/>
        </w:rPr>
      </w:pPr>
      <w:smartTag w:uri="urn:schemas-microsoft-com:office:smarttags" w:element="Street">
        <w:smartTag w:uri="urn:schemas-microsoft-com:office:smarttags" w:element="address">
          <w:r w:rsidRPr="002B7BF6">
            <w:rPr>
              <w:rFonts w:ascii="Times New Roman" w:hAnsi="Times New Roman"/>
              <w:sz w:val="24"/>
              <w:szCs w:val="24"/>
            </w:rPr>
            <w:t>Bolen PL.</w:t>
          </w:r>
        </w:smartTag>
      </w:smartTag>
      <w:r w:rsidRPr="002B7BF6">
        <w:rPr>
          <w:rFonts w:ascii="Times New Roman" w:hAnsi="Times New Roman"/>
          <w:sz w:val="24"/>
          <w:szCs w:val="24"/>
        </w:rPr>
        <w:t xml:space="preserve">, PL. Cihak, and LG. Scharpf Jr. 2003. Goat pregastric esterase and its use in the production of cheese. United State Patent No. </w:t>
      </w:r>
      <w:r w:rsidRPr="00D06BB3">
        <w:rPr>
          <w:rFonts w:ascii="Times New Roman" w:hAnsi="Times New Roman"/>
          <w:sz w:val="24"/>
          <w:szCs w:val="24"/>
        </w:rPr>
        <w:t>WO 03045156</w:t>
      </w:r>
    </w:p>
    <w:p w:rsidR="00DD5427" w:rsidRDefault="00DD5427" w:rsidP="00D06BB3">
      <w:pPr>
        <w:spacing w:after="0" w:line="240" w:lineRule="auto"/>
        <w:ind w:left="601" w:hanging="601"/>
        <w:jc w:val="both"/>
        <w:rPr>
          <w:rFonts w:ascii="Times New Roman" w:hAnsi="Times New Roman"/>
          <w:b/>
          <w:sz w:val="24"/>
          <w:szCs w:val="24"/>
        </w:rPr>
      </w:pPr>
    </w:p>
    <w:p w:rsidR="00DD5427" w:rsidRPr="0043532D" w:rsidRDefault="00DD5427" w:rsidP="00D06BB3">
      <w:pPr>
        <w:spacing w:after="0" w:line="240" w:lineRule="auto"/>
        <w:ind w:left="601" w:hanging="601"/>
        <w:jc w:val="both"/>
        <w:rPr>
          <w:rFonts w:ascii="Times New Roman" w:hAnsi="Times New Roman"/>
          <w:sz w:val="24"/>
          <w:szCs w:val="24"/>
        </w:rPr>
      </w:pPr>
      <w:r w:rsidRPr="0043532D">
        <w:rPr>
          <w:rFonts w:ascii="Times New Roman" w:hAnsi="Times New Roman"/>
          <w:sz w:val="24"/>
          <w:szCs w:val="24"/>
        </w:rPr>
        <w:t xml:space="preserve">Daulay D. 1991. Fermentasi Keju. Institut Pertanian </w:t>
      </w:r>
      <w:smartTag w:uri="urn:schemas-microsoft-com:office:smarttags" w:element="City">
        <w:r w:rsidRPr="0043532D">
          <w:rPr>
            <w:rFonts w:ascii="Times New Roman" w:hAnsi="Times New Roman"/>
            <w:sz w:val="24"/>
            <w:szCs w:val="24"/>
          </w:rPr>
          <w:t>Bogor</w:t>
        </w:r>
      </w:smartTag>
      <w:r w:rsidRPr="0043532D">
        <w:rPr>
          <w:rFonts w:ascii="Times New Roman" w:hAnsi="Times New Roman"/>
          <w:sz w:val="24"/>
          <w:szCs w:val="24"/>
        </w:rPr>
        <w:t xml:space="preserve">, </w:t>
      </w:r>
      <w:smartTag w:uri="urn:schemas-microsoft-com:office:smarttags" w:element="place">
        <w:smartTag w:uri="urn:schemas-microsoft-com:office:smarttags" w:element="City">
          <w:r w:rsidRPr="0043532D">
            <w:rPr>
              <w:rFonts w:ascii="Times New Roman" w:hAnsi="Times New Roman"/>
              <w:sz w:val="24"/>
              <w:szCs w:val="24"/>
            </w:rPr>
            <w:t>Bogor</w:t>
          </w:r>
        </w:smartTag>
      </w:smartTag>
      <w:r w:rsidRPr="0043532D">
        <w:rPr>
          <w:rFonts w:ascii="Times New Roman" w:hAnsi="Times New Roman"/>
          <w:sz w:val="24"/>
          <w:szCs w:val="24"/>
        </w:rPr>
        <w:t>.</w:t>
      </w:r>
    </w:p>
    <w:p w:rsidR="00DD5427" w:rsidRDefault="00DD5427" w:rsidP="00D06BB3">
      <w:pPr>
        <w:spacing w:after="0" w:line="240" w:lineRule="auto"/>
        <w:ind w:left="601" w:hanging="601"/>
        <w:jc w:val="both"/>
        <w:rPr>
          <w:rFonts w:ascii="Times New Roman" w:hAnsi="Times New Roman"/>
          <w:b/>
          <w:sz w:val="24"/>
          <w:szCs w:val="24"/>
        </w:rPr>
      </w:pPr>
    </w:p>
    <w:p w:rsidR="00DD5427" w:rsidRPr="00A40E84" w:rsidRDefault="00DD5427" w:rsidP="00D06BB3">
      <w:pPr>
        <w:spacing w:after="0" w:line="240" w:lineRule="auto"/>
        <w:ind w:left="601" w:hanging="601"/>
        <w:jc w:val="both"/>
        <w:rPr>
          <w:rFonts w:ascii="Times New Roman" w:hAnsi="Times New Roman"/>
          <w:sz w:val="24"/>
          <w:szCs w:val="24"/>
        </w:rPr>
      </w:pPr>
      <w:r w:rsidRPr="00A40E84">
        <w:rPr>
          <w:rFonts w:ascii="Times New Roman" w:hAnsi="Times New Roman"/>
          <w:sz w:val="24"/>
          <w:szCs w:val="24"/>
        </w:rPr>
        <w:t>Dell</w:t>
      </w:r>
      <w:r>
        <w:rPr>
          <w:rFonts w:ascii="Times New Roman" w:hAnsi="Times New Roman"/>
          <w:sz w:val="24"/>
          <w:szCs w:val="24"/>
        </w:rPr>
        <w:t>man, H.D. and E.M. Brown. 1993. Textbook of Veterinary Histology 4</w:t>
      </w:r>
      <w:r w:rsidRPr="00A40E84">
        <w:rPr>
          <w:rFonts w:ascii="Times New Roman" w:hAnsi="Times New Roman"/>
          <w:sz w:val="24"/>
          <w:szCs w:val="24"/>
          <w:vertAlign w:val="superscript"/>
        </w:rPr>
        <w:t>th</w:t>
      </w:r>
      <w:r>
        <w:rPr>
          <w:rFonts w:ascii="Times New Roman" w:hAnsi="Times New Roman"/>
          <w:sz w:val="24"/>
          <w:szCs w:val="24"/>
        </w:rPr>
        <w:t xml:space="preserve"> ed. Lea and Febiger, </w:t>
      </w:r>
      <w:smartTag w:uri="urn:schemas-microsoft-com:office:smarttags" w:element="place">
        <w:smartTag w:uri="urn:schemas-microsoft-com:office:smarttags" w:element="City">
          <w:r>
            <w:rPr>
              <w:rFonts w:ascii="Times New Roman" w:hAnsi="Times New Roman"/>
              <w:sz w:val="24"/>
              <w:szCs w:val="24"/>
            </w:rPr>
            <w:t>Philadelphia</w:t>
          </w:r>
        </w:smartTag>
      </w:smartTag>
      <w:r>
        <w:rPr>
          <w:rFonts w:ascii="Times New Roman" w:hAnsi="Times New Roman"/>
          <w:sz w:val="24"/>
          <w:szCs w:val="24"/>
        </w:rPr>
        <w:t xml:space="preserve">. </w:t>
      </w:r>
    </w:p>
    <w:p w:rsidR="00DD5427" w:rsidRPr="002B7BF6" w:rsidRDefault="00DD5427" w:rsidP="00D06BB3">
      <w:pPr>
        <w:spacing w:after="0" w:line="240" w:lineRule="auto"/>
        <w:ind w:left="601" w:hanging="601"/>
        <w:jc w:val="both"/>
        <w:rPr>
          <w:rFonts w:ascii="Times New Roman" w:hAnsi="Times New Roman"/>
          <w:sz w:val="24"/>
          <w:szCs w:val="24"/>
        </w:rPr>
      </w:pPr>
    </w:p>
    <w:p w:rsidR="00DD5427" w:rsidRDefault="00DD5427" w:rsidP="00D06BB3">
      <w:pPr>
        <w:spacing w:after="0" w:line="240" w:lineRule="auto"/>
        <w:ind w:left="601" w:hanging="601"/>
        <w:jc w:val="both"/>
        <w:rPr>
          <w:rFonts w:ascii="Times New Roman" w:hAnsi="Times New Roman"/>
          <w:i/>
          <w:sz w:val="24"/>
          <w:szCs w:val="24"/>
        </w:rPr>
      </w:pPr>
      <w:r w:rsidRPr="002B7BF6">
        <w:rPr>
          <w:rFonts w:ascii="Times New Roman" w:hAnsi="Times New Roman"/>
          <w:sz w:val="24"/>
          <w:szCs w:val="24"/>
        </w:rPr>
        <w:t>Dit</w:t>
      </w:r>
      <w:r>
        <w:rPr>
          <w:rFonts w:ascii="Times New Roman" w:hAnsi="Times New Roman"/>
          <w:sz w:val="24"/>
          <w:szCs w:val="24"/>
        </w:rPr>
        <w:t>j</w:t>
      </w:r>
      <w:r w:rsidRPr="002B7BF6">
        <w:rPr>
          <w:rFonts w:ascii="Times New Roman" w:hAnsi="Times New Roman"/>
          <w:sz w:val="24"/>
          <w:szCs w:val="24"/>
        </w:rPr>
        <w:t>en</w:t>
      </w:r>
      <w:r>
        <w:rPr>
          <w:rFonts w:ascii="Times New Roman" w:hAnsi="Times New Roman"/>
          <w:sz w:val="24"/>
          <w:szCs w:val="24"/>
        </w:rPr>
        <w:t xml:space="preserve"> </w:t>
      </w:r>
      <w:r w:rsidRPr="002B7BF6">
        <w:rPr>
          <w:rFonts w:ascii="Times New Roman" w:hAnsi="Times New Roman"/>
          <w:sz w:val="24"/>
          <w:szCs w:val="24"/>
        </w:rPr>
        <w:t>Peternakan. 20</w:t>
      </w:r>
      <w:r>
        <w:rPr>
          <w:rFonts w:ascii="Times New Roman" w:hAnsi="Times New Roman"/>
          <w:sz w:val="24"/>
          <w:szCs w:val="24"/>
        </w:rPr>
        <w:t>1</w:t>
      </w:r>
      <w:r w:rsidRPr="002B7BF6">
        <w:rPr>
          <w:rFonts w:ascii="Times New Roman" w:hAnsi="Times New Roman"/>
          <w:sz w:val="24"/>
          <w:szCs w:val="24"/>
        </w:rPr>
        <w:t>0.</w:t>
      </w:r>
      <w:r>
        <w:rPr>
          <w:rFonts w:ascii="Times New Roman" w:hAnsi="Times New Roman"/>
          <w:sz w:val="24"/>
          <w:szCs w:val="24"/>
        </w:rPr>
        <w:t xml:space="preserve"> </w:t>
      </w:r>
      <w:hyperlink r:id="rId40" w:history="1">
        <w:r w:rsidRPr="00D06BB3">
          <w:rPr>
            <w:rStyle w:val="Hyperlink"/>
            <w:rFonts w:ascii="Times New Roman" w:hAnsi="Times New Roman"/>
            <w:i/>
            <w:color w:val="auto"/>
            <w:sz w:val="24"/>
            <w:szCs w:val="24"/>
            <w:u w:val="none"/>
          </w:rPr>
          <w:t>http://www.ditjennak.go.id/t-bank2.asp? id=4&amp;ket= POPULASI</w:t>
        </w:r>
      </w:hyperlink>
      <w:r>
        <w:rPr>
          <w:rFonts w:ascii="Times New Roman" w:hAnsi="Times New Roman"/>
          <w:i/>
          <w:sz w:val="24"/>
          <w:szCs w:val="24"/>
        </w:rPr>
        <w:t>/</w:t>
      </w:r>
      <w:r>
        <w:rPr>
          <w:rFonts w:ascii="Times New Roman" w:hAnsi="Times New Roman"/>
          <w:sz w:val="24"/>
          <w:szCs w:val="24"/>
        </w:rPr>
        <w:t>22 Februari 2010.</w:t>
      </w:r>
      <w:r>
        <w:rPr>
          <w:rFonts w:ascii="Times New Roman" w:hAnsi="Times New Roman"/>
          <w:i/>
          <w:sz w:val="24"/>
          <w:szCs w:val="24"/>
        </w:rPr>
        <w:t xml:space="preserve"> </w:t>
      </w:r>
    </w:p>
    <w:p w:rsidR="00DD5427" w:rsidRPr="002B7BF6" w:rsidRDefault="00DD5427" w:rsidP="00D06BB3">
      <w:pPr>
        <w:spacing w:after="0" w:line="240" w:lineRule="auto"/>
        <w:ind w:left="601" w:hanging="601"/>
        <w:jc w:val="both"/>
        <w:rPr>
          <w:rFonts w:ascii="Times New Roman" w:hAnsi="Times New Roman"/>
          <w:color w:val="993300"/>
          <w:sz w:val="24"/>
          <w:szCs w:val="24"/>
        </w:rPr>
      </w:pPr>
    </w:p>
    <w:p w:rsidR="00DD5427" w:rsidRPr="002B7BF6" w:rsidRDefault="00DD5427" w:rsidP="00D06BB3">
      <w:pPr>
        <w:autoSpaceDE w:val="0"/>
        <w:autoSpaceDN w:val="0"/>
        <w:adjustRightInd w:val="0"/>
        <w:spacing w:after="0" w:line="240" w:lineRule="auto"/>
        <w:ind w:left="709" w:hanging="709"/>
        <w:jc w:val="both"/>
        <w:rPr>
          <w:rFonts w:ascii="Times New Roman" w:hAnsi="Times New Roman"/>
          <w:sz w:val="24"/>
          <w:szCs w:val="24"/>
        </w:rPr>
      </w:pPr>
      <w:r w:rsidRPr="002B7BF6">
        <w:rPr>
          <w:rFonts w:ascii="Times New Roman" w:hAnsi="Times New Roman"/>
          <w:sz w:val="24"/>
          <w:szCs w:val="24"/>
        </w:rPr>
        <w:t xml:space="preserve">Hames BD, and NM Hooper.2000, </w:t>
      </w:r>
      <w:r w:rsidRPr="00FA5291">
        <w:rPr>
          <w:rFonts w:ascii="Times New Roman" w:hAnsi="Times New Roman"/>
          <w:i/>
          <w:sz w:val="24"/>
          <w:szCs w:val="24"/>
        </w:rPr>
        <w:t>Biochemistry</w:t>
      </w:r>
      <w:r w:rsidRPr="002B7BF6">
        <w:rPr>
          <w:rFonts w:ascii="Times New Roman" w:hAnsi="Times New Roman"/>
          <w:sz w:val="24"/>
          <w:szCs w:val="24"/>
        </w:rPr>
        <w:t>.</w:t>
      </w:r>
      <w:r>
        <w:rPr>
          <w:rFonts w:ascii="Times New Roman" w:hAnsi="Times New Roman"/>
          <w:sz w:val="24"/>
          <w:szCs w:val="24"/>
        </w:rPr>
        <w:t xml:space="preserve"> </w:t>
      </w:r>
      <w:r w:rsidRPr="002B7BF6">
        <w:rPr>
          <w:rFonts w:ascii="Times New Roman" w:hAnsi="Times New Roman"/>
          <w:sz w:val="24"/>
          <w:szCs w:val="24"/>
        </w:rPr>
        <w:t>The instant Notes. Ed ke-2. Hongkong: Spinger,Verlag. Pp 83-84.</w:t>
      </w:r>
    </w:p>
    <w:p w:rsidR="00DD5427" w:rsidRPr="002B7BF6" w:rsidRDefault="00DD5427" w:rsidP="00D06BB3">
      <w:pPr>
        <w:autoSpaceDE w:val="0"/>
        <w:autoSpaceDN w:val="0"/>
        <w:adjustRightInd w:val="0"/>
        <w:spacing w:after="0" w:line="240" w:lineRule="auto"/>
        <w:ind w:left="709" w:hanging="709"/>
        <w:jc w:val="both"/>
        <w:rPr>
          <w:rFonts w:ascii="Times New Roman" w:hAnsi="Times New Roman"/>
          <w:sz w:val="24"/>
          <w:szCs w:val="24"/>
        </w:rPr>
      </w:pPr>
    </w:p>
    <w:p w:rsidR="00DD5427" w:rsidRDefault="00DD5427" w:rsidP="00D06BB3">
      <w:pPr>
        <w:spacing w:after="0" w:line="240" w:lineRule="auto"/>
        <w:ind w:left="601" w:hanging="601"/>
        <w:jc w:val="both"/>
        <w:rPr>
          <w:rFonts w:ascii="Times New Roman" w:hAnsi="Times New Roman"/>
          <w:sz w:val="24"/>
          <w:szCs w:val="24"/>
        </w:rPr>
      </w:pPr>
      <w:r w:rsidRPr="002B7BF6">
        <w:rPr>
          <w:rFonts w:ascii="Times New Roman" w:hAnsi="Times New Roman"/>
          <w:sz w:val="24"/>
          <w:szCs w:val="24"/>
          <w:lang w:val="id-ID"/>
        </w:rPr>
        <w:t>Kloosterman, 1991</w:t>
      </w:r>
      <w:r w:rsidRPr="002B7BF6">
        <w:rPr>
          <w:rFonts w:ascii="Times New Roman" w:hAnsi="Times New Roman"/>
          <w:sz w:val="24"/>
          <w:szCs w:val="24"/>
        </w:rPr>
        <w:t xml:space="preserve">. The role of Biotechnology in the manufacturing of wholesome natural ripened cheese. </w:t>
      </w:r>
      <w:r w:rsidRPr="002B7BF6">
        <w:rPr>
          <w:rFonts w:ascii="Times New Roman" w:hAnsi="Times New Roman"/>
          <w:i/>
          <w:sz w:val="24"/>
          <w:szCs w:val="24"/>
        </w:rPr>
        <w:t>Food Biotechnology</w:t>
      </w:r>
      <w:r w:rsidRPr="002B7BF6">
        <w:rPr>
          <w:rFonts w:ascii="Times New Roman" w:hAnsi="Times New Roman"/>
          <w:sz w:val="24"/>
          <w:szCs w:val="24"/>
        </w:rPr>
        <w:t xml:space="preserve"> 5(3):207-215</w:t>
      </w:r>
    </w:p>
    <w:p w:rsidR="00DD5427" w:rsidRDefault="00DD5427" w:rsidP="00D06BB3">
      <w:pPr>
        <w:spacing w:after="0" w:line="240" w:lineRule="auto"/>
        <w:ind w:left="601" w:hanging="601"/>
        <w:jc w:val="both"/>
        <w:rPr>
          <w:rFonts w:ascii="Times New Roman" w:hAnsi="Times New Roman"/>
          <w:sz w:val="24"/>
          <w:szCs w:val="24"/>
        </w:rPr>
      </w:pPr>
    </w:p>
    <w:p w:rsidR="00DD5427" w:rsidRDefault="00DD5427" w:rsidP="00D06BB3">
      <w:pPr>
        <w:adjustRightInd w:val="0"/>
        <w:snapToGrid w:val="0"/>
        <w:spacing w:after="0" w:line="240" w:lineRule="auto"/>
        <w:ind w:left="567" w:hanging="567"/>
        <w:jc w:val="both"/>
        <w:rPr>
          <w:rFonts w:ascii="Times New Roman" w:hAnsi="Times New Roman"/>
          <w:bCs/>
          <w:i/>
          <w:snapToGrid w:val="0"/>
          <w:sz w:val="24"/>
          <w:szCs w:val="24"/>
        </w:rPr>
      </w:pPr>
      <w:r w:rsidRPr="002B7BF6">
        <w:rPr>
          <w:rFonts w:ascii="Times New Roman" w:hAnsi="Times New Roman"/>
          <w:sz w:val="24"/>
          <w:szCs w:val="24"/>
        </w:rPr>
        <w:t>Nisa’, C.,</w:t>
      </w:r>
      <w:r w:rsidRPr="002B7BF6">
        <w:rPr>
          <w:rFonts w:ascii="Times New Roman" w:hAnsi="Times New Roman"/>
          <w:b/>
          <w:sz w:val="24"/>
          <w:szCs w:val="24"/>
        </w:rPr>
        <w:t xml:space="preserve"> </w:t>
      </w:r>
      <w:smartTag w:uri="urn:schemas-microsoft-com:office:smarttags" w:element="place">
        <w:r w:rsidRPr="002B7BF6">
          <w:rPr>
            <w:rFonts w:ascii="Times New Roman" w:hAnsi="Times New Roman"/>
            <w:sz w:val="24"/>
            <w:szCs w:val="24"/>
          </w:rPr>
          <w:t>S. Agungpriyono</w:t>
        </w:r>
      </w:smartTag>
      <w:r w:rsidRPr="002B7BF6">
        <w:rPr>
          <w:rFonts w:ascii="Times New Roman" w:hAnsi="Times New Roman"/>
          <w:sz w:val="24"/>
          <w:szCs w:val="24"/>
        </w:rPr>
        <w:t xml:space="preserve"> dan R.R.A. Maheswari.  </w:t>
      </w:r>
      <w:r w:rsidRPr="002B7BF6">
        <w:rPr>
          <w:rFonts w:ascii="Times New Roman" w:eastAsia="Arial Unicode MS" w:hAnsi="Times New Roman"/>
          <w:sz w:val="24"/>
          <w:szCs w:val="24"/>
        </w:rPr>
        <w:t>200</w:t>
      </w:r>
      <w:r>
        <w:rPr>
          <w:rFonts w:ascii="Times New Roman" w:eastAsia="Arial Unicode MS" w:hAnsi="Times New Roman"/>
          <w:sz w:val="24"/>
          <w:szCs w:val="24"/>
        </w:rPr>
        <w:t>5</w:t>
      </w:r>
      <w:r w:rsidRPr="002B7BF6">
        <w:rPr>
          <w:rFonts w:ascii="Times New Roman" w:eastAsia="Arial Unicode MS" w:hAnsi="Times New Roman"/>
          <w:sz w:val="24"/>
          <w:szCs w:val="24"/>
        </w:rPr>
        <w:t>.</w:t>
      </w:r>
      <w:r w:rsidRPr="002B7BF6">
        <w:rPr>
          <w:rFonts w:ascii="Times New Roman" w:hAnsi="Times New Roman"/>
          <w:bCs/>
          <w:snapToGrid w:val="0"/>
          <w:sz w:val="24"/>
          <w:szCs w:val="24"/>
        </w:rPr>
        <w:t xml:space="preserve"> </w:t>
      </w:r>
      <w:r>
        <w:rPr>
          <w:rFonts w:ascii="Times New Roman" w:hAnsi="Times New Roman"/>
          <w:bCs/>
          <w:snapToGrid w:val="0"/>
          <w:sz w:val="24"/>
          <w:szCs w:val="24"/>
        </w:rPr>
        <w:t xml:space="preserve">Deteksi dan Karakterisasi Enzim Protease Penyusun Bahan Bioaktif </w:t>
      </w:r>
      <w:r>
        <w:rPr>
          <w:rFonts w:ascii="Times New Roman" w:hAnsi="Times New Roman"/>
          <w:bCs/>
          <w:i/>
          <w:snapToGrid w:val="0"/>
          <w:sz w:val="24"/>
          <w:szCs w:val="24"/>
        </w:rPr>
        <w:t xml:space="preserve">Rennet </w:t>
      </w:r>
      <w:r>
        <w:rPr>
          <w:rFonts w:ascii="Times New Roman" w:hAnsi="Times New Roman"/>
          <w:bCs/>
          <w:snapToGrid w:val="0"/>
          <w:sz w:val="24"/>
          <w:szCs w:val="24"/>
        </w:rPr>
        <w:t>pada A</w:t>
      </w:r>
      <w:r w:rsidRPr="002B7BF6">
        <w:rPr>
          <w:rFonts w:ascii="Times New Roman" w:hAnsi="Times New Roman"/>
          <w:sz w:val="24"/>
          <w:szCs w:val="24"/>
        </w:rPr>
        <w:t xml:space="preserve">bomasum </w:t>
      </w:r>
      <w:r>
        <w:rPr>
          <w:rFonts w:ascii="Times New Roman" w:hAnsi="Times New Roman"/>
          <w:sz w:val="24"/>
          <w:szCs w:val="24"/>
        </w:rPr>
        <w:t>D</w:t>
      </w:r>
      <w:r w:rsidRPr="002B7BF6">
        <w:rPr>
          <w:rFonts w:ascii="Times New Roman" w:hAnsi="Times New Roman"/>
          <w:sz w:val="24"/>
          <w:szCs w:val="24"/>
        </w:rPr>
        <w:t xml:space="preserve">omba </w:t>
      </w:r>
      <w:r>
        <w:rPr>
          <w:rFonts w:ascii="Times New Roman" w:hAnsi="Times New Roman"/>
          <w:sz w:val="24"/>
          <w:szCs w:val="24"/>
        </w:rPr>
        <w:t>L</w:t>
      </w:r>
      <w:r w:rsidRPr="002B7BF6">
        <w:rPr>
          <w:rFonts w:ascii="Times New Roman" w:hAnsi="Times New Roman"/>
          <w:sz w:val="24"/>
          <w:szCs w:val="24"/>
        </w:rPr>
        <w:t xml:space="preserve">okal </w:t>
      </w:r>
      <w:r>
        <w:rPr>
          <w:rFonts w:ascii="Times New Roman" w:hAnsi="Times New Roman"/>
          <w:sz w:val="24"/>
          <w:szCs w:val="24"/>
        </w:rPr>
        <w:t>secara Imunohistokimia serta Uji Aktivitasnya d</w:t>
      </w:r>
      <w:r w:rsidRPr="002B7BF6">
        <w:rPr>
          <w:rFonts w:ascii="Times New Roman" w:hAnsi="Times New Roman"/>
          <w:sz w:val="24"/>
          <w:szCs w:val="24"/>
        </w:rPr>
        <w:t xml:space="preserve">alam </w:t>
      </w:r>
      <w:r>
        <w:rPr>
          <w:rFonts w:ascii="Times New Roman" w:hAnsi="Times New Roman"/>
          <w:sz w:val="24"/>
          <w:szCs w:val="24"/>
        </w:rPr>
        <w:t>M</w:t>
      </w:r>
      <w:r w:rsidRPr="002B7BF6">
        <w:rPr>
          <w:rFonts w:ascii="Times New Roman" w:hAnsi="Times New Roman"/>
          <w:sz w:val="24"/>
          <w:szCs w:val="24"/>
        </w:rPr>
        <w:t xml:space="preserve">engkoagulasikan </w:t>
      </w:r>
      <w:r>
        <w:rPr>
          <w:rFonts w:ascii="Times New Roman" w:hAnsi="Times New Roman"/>
          <w:sz w:val="24"/>
          <w:szCs w:val="24"/>
        </w:rPr>
        <w:t>S</w:t>
      </w:r>
      <w:r w:rsidRPr="002B7BF6">
        <w:rPr>
          <w:rFonts w:ascii="Times New Roman" w:hAnsi="Times New Roman"/>
          <w:sz w:val="24"/>
          <w:szCs w:val="24"/>
        </w:rPr>
        <w:t>usu.</w:t>
      </w:r>
      <w:r w:rsidRPr="002B7BF6">
        <w:rPr>
          <w:rFonts w:ascii="Times New Roman" w:hAnsi="Times New Roman"/>
          <w:bCs/>
          <w:snapToGrid w:val="0"/>
          <w:sz w:val="24"/>
          <w:szCs w:val="24"/>
        </w:rPr>
        <w:t xml:space="preserve"> </w:t>
      </w:r>
      <w:r w:rsidRPr="00A40E84">
        <w:rPr>
          <w:rFonts w:ascii="Times New Roman" w:hAnsi="Times New Roman"/>
          <w:bCs/>
          <w:snapToGrid w:val="0"/>
          <w:sz w:val="24"/>
          <w:szCs w:val="24"/>
        </w:rPr>
        <w:t xml:space="preserve">Laporan </w:t>
      </w:r>
      <w:r>
        <w:rPr>
          <w:rFonts w:ascii="Times New Roman" w:hAnsi="Times New Roman"/>
          <w:bCs/>
          <w:snapToGrid w:val="0"/>
          <w:sz w:val="24"/>
          <w:szCs w:val="24"/>
        </w:rPr>
        <w:t>Penelitian Hibah Penelitian Program Penelitian A3 FKH-IPB.</w:t>
      </w:r>
    </w:p>
    <w:p w:rsidR="00DD5427" w:rsidRPr="002B7BF6" w:rsidRDefault="00DD5427" w:rsidP="00D06BB3">
      <w:pPr>
        <w:spacing w:after="0" w:line="240" w:lineRule="auto"/>
        <w:ind w:left="601" w:hanging="601"/>
        <w:jc w:val="both"/>
        <w:rPr>
          <w:rFonts w:ascii="Times New Roman" w:hAnsi="Times New Roman"/>
          <w:i/>
          <w:sz w:val="24"/>
          <w:szCs w:val="24"/>
        </w:rPr>
      </w:pPr>
    </w:p>
    <w:p w:rsidR="00DD5427" w:rsidRDefault="00DD5427" w:rsidP="00D06BB3">
      <w:pPr>
        <w:adjustRightInd w:val="0"/>
        <w:snapToGrid w:val="0"/>
        <w:spacing w:after="0" w:line="240" w:lineRule="auto"/>
        <w:ind w:left="567" w:hanging="567"/>
        <w:jc w:val="both"/>
        <w:rPr>
          <w:rFonts w:ascii="Times New Roman" w:hAnsi="Times New Roman"/>
          <w:bCs/>
          <w:i/>
          <w:snapToGrid w:val="0"/>
          <w:sz w:val="24"/>
          <w:szCs w:val="24"/>
        </w:rPr>
      </w:pPr>
      <w:r w:rsidRPr="002B7BF6">
        <w:rPr>
          <w:rFonts w:ascii="Times New Roman" w:hAnsi="Times New Roman"/>
          <w:sz w:val="24"/>
          <w:szCs w:val="24"/>
        </w:rPr>
        <w:t>Nisa’, C.,</w:t>
      </w:r>
      <w:r w:rsidRPr="002B7BF6">
        <w:rPr>
          <w:rFonts w:ascii="Times New Roman" w:hAnsi="Times New Roman"/>
          <w:b/>
          <w:sz w:val="24"/>
          <w:szCs w:val="24"/>
        </w:rPr>
        <w:t xml:space="preserve"> </w:t>
      </w:r>
      <w:smartTag w:uri="urn:schemas-microsoft-com:office:smarttags" w:element="place">
        <w:r w:rsidRPr="002B7BF6">
          <w:rPr>
            <w:rFonts w:ascii="Times New Roman" w:hAnsi="Times New Roman"/>
            <w:sz w:val="24"/>
            <w:szCs w:val="24"/>
          </w:rPr>
          <w:t>S. Agungpriyono</w:t>
        </w:r>
      </w:smartTag>
      <w:r w:rsidRPr="002B7BF6">
        <w:rPr>
          <w:rFonts w:ascii="Times New Roman" w:hAnsi="Times New Roman"/>
          <w:sz w:val="24"/>
          <w:szCs w:val="24"/>
        </w:rPr>
        <w:t xml:space="preserve"> dan R.R.A. Maheswari.  </w:t>
      </w:r>
      <w:r w:rsidRPr="002B7BF6">
        <w:rPr>
          <w:rFonts w:ascii="Times New Roman" w:eastAsia="Arial Unicode MS" w:hAnsi="Times New Roman"/>
          <w:sz w:val="24"/>
          <w:szCs w:val="24"/>
        </w:rPr>
        <w:t>2007.</w:t>
      </w:r>
      <w:r w:rsidRPr="002B7BF6">
        <w:rPr>
          <w:rFonts w:ascii="Times New Roman" w:hAnsi="Times New Roman"/>
          <w:bCs/>
          <w:snapToGrid w:val="0"/>
          <w:sz w:val="24"/>
          <w:szCs w:val="24"/>
        </w:rPr>
        <w:t xml:space="preserve"> </w:t>
      </w:r>
      <w:r w:rsidRPr="002B7BF6">
        <w:rPr>
          <w:rFonts w:ascii="Times New Roman" w:hAnsi="Times New Roman"/>
          <w:sz w:val="24"/>
          <w:szCs w:val="24"/>
        </w:rPr>
        <w:t xml:space="preserve">Uji </w:t>
      </w:r>
      <w:r>
        <w:rPr>
          <w:rFonts w:ascii="Times New Roman" w:hAnsi="Times New Roman"/>
          <w:sz w:val="24"/>
          <w:szCs w:val="24"/>
        </w:rPr>
        <w:t>a</w:t>
      </w:r>
      <w:r w:rsidRPr="002B7BF6">
        <w:rPr>
          <w:rFonts w:ascii="Times New Roman" w:hAnsi="Times New Roman"/>
          <w:sz w:val="24"/>
          <w:szCs w:val="24"/>
        </w:rPr>
        <w:t xml:space="preserve">ktivitas </w:t>
      </w:r>
      <w:r>
        <w:rPr>
          <w:rFonts w:ascii="Times New Roman" w:hAnsi="Times New Roman"/>
          <w:sz w:val="24"/>
          <w:szCs w:val="24"/>
        </w:rPr>
        <w:t>e</w:t>
      </w:r>
      <w:r w:rsidRPr="002B7BF6">
        <w:rPr>
          <w:rFonts w:ascii="Times New Roman" w:hAnsi="Times New Roman"/>
          <w:sz w:val="24"/>
          <w:szCs w:val="24"/>
        </w:rPr>
        <w:t xml:space="preserve">kstrak </w:t>
      </w:r>
      <w:r>
        <w:rPr>
          <w:rFonts w:ascii="Times New Roman" w:hAnsi="Times New Roman"/>
          <w:sz w:val="24"/>
          <w:szCs w:val="24"/>
        </w:rPr>
        <w:t>m</w:t>
      </w:r>
      <w:r w:rsidRPr="002B7BF6">
        <w:rPr>
          <w:rFonts w:ascii="Times New Roman" w:hAnsi="Times New Roman"/>
          <w:sz w:val="24"/>
          <w:szCs w:val="24"/>
        </w:rPr>
        <w:t xml:space="preserve">ukosa </w:t>
      </w:r>
      <w:r>
        <w:rPr>
          <w:rFonts w:ascii="Times New Roman" w:hAnsi="Times New Roman"/>
          <w:sz w:val="24"/>
          <w:szCs w:val="24"/>
        </w:rPr>
        <w:t>a</w:t>
      </w:r>
      <w:r w:rsidRPr="002B7BF6">
        <w:rPr>
          <w:rFonts w:ascii="Times New Roman" w:hAnsi="Times New Roman"/>
          <w:sz w:val="24"/>
          <w:szCs w:val="24"/>
        </w:rPr>
        <w:t xml:space="preserve">bomasum </w:t>
      </w:r>
      <w:r>
        <w:rPr>
          <w:rFonts w:ascii="Times New Roman" w:hAnsi="Times New Roman"/>
          <w:sz w:val="24"/>
          <w:szCs w:val="24"/>
        </w:rPr>
        <w:t>d</w:t>
      </w:r>
      <w:r w:rsidRPr="002B7BF6">
        <w:rPr>
          <w:rFonts w:ascii="Times New Roman" w:hAnsi="Times New Roman"/>
          <w:sz w:val="24"/>
          <w:szCs w:val="24"/>
        </w:rPr>
        <w:t xml:space="preserve">omba </w:t>
      </w:r>
      <w:r>
        <w:rPr>
          <w:rFonts w:ascii="Times New Roman" w:hAnsi="Times New Roman"/>
          <w:sz w:val="24"/>
          <w:szCs w:val="24"/>
        </w:rPr>
        <w:t>l</w:t>
      </w:r>
      <w:r w:rsidRPr="002B7BF6">
        <w:rPr>
          <w:rFonts w:ascii="Times New Roman" w:hAnsi="Times New Roman"/>
          <w:sz w:val="24"/>
          <w:szCs w:val="24"/>
        </w:rPr>
        <w:t xml:space="preserve">okal </w:t>
      </w:r>
      <w:r>
        <w:rPr>
          <w:rFonts w:ascii="Times New Roman" w:hAnsi="Times New Roman"/>
          <w:sz w:val="24"/>
          <w:szCs w:val="24"/>
        </w:rPr>
        <w:t>d</w:t>
      </w:r>
      <w:r w:rsidRPr="002B7BF6">
        <w:rPr>
          <w:rFonts w:ascii="Times New Roman" w:hAnsi="Times New Roman"/>
          <w:sz w:val="24"/>
          <w:szCs w:val="24"/>
        </w:rPr>
        <w:t xml:space="preserve">alam </w:t>
      </w:r>
      <w:r>
        <w:rPr>
          <w:rFonts w:ascii="Times New Roman" w:hAnsi="Times New Roman"/>
          <w:sz w:val="24"/>
          <w:szCs w:val="24"/>
        </w:rPr>
        <w:t>m</w:t>
      </w:r>
      <w:r w:rsidRPr="002B7BF6">
        <w:rPr>
          <w:rFonts w:ascii="Times New Roman" w:hAnsi="Times New Roman"/>
          <w:sz w:val="24"/>
          <w:szCs w:val="24"/>
        </w:rPr>
        <w:t xml:space="preserve">engkoagulasikan </w:t>
      </w:r>
      <w:r>
        <w:rPr>
          <w:rFonts w:ascii="Times New Roman" w:hAnsi="Times New Roman"/>
          <w:sz w:val="24"/>
          <w:szCs w:val="24"/>
        </w:rPr>
        <w:t>s</w:t>
      </w:r>
      <w:r w:rsidRPr="002B7BF6">
        <w:rPr>
          <w:rFonts w:ascii="Times New Roman" w:hAnsi="Times New Roman"/>
          <w:sz w:val="24"/>
          <w:szCs w:val="24"/>
        </w:rPr>
        <w:t>usu.</w:t>
      </w:r>
      <w:r w:rsidRPr="002B7BF6">
        <w:rPr>
          <w:rFonts w:ascii="Times New Roman" w:hAnsi="Times New Roman"/>
          <w:bCs/>
          <w:snapToGrid w:val="0"/>
          <w:sz w:val="24"/>
          <w:szCs w:val="24"/>
        </w:rPr>
        <w:t xml:space="preserve"> </w:t>
      </w:r>
      <w:r w:rsidRPr="00FA5291">
        <w:rPr>
          <w:rFonts w:ascii="Times New Roman" w:hAnsi="Times New Roman"/>
          <w:bCs/>
          <w:i/>
          <w:snapToGrid w:val="0"/>
          <w:sz w:val="24"/>
          <w:szCs w:val="24"/>
        </w:rPr>
        <w:t xml:space="preserve">Jurnal Medis Veteriner </w:t>
      </w:r>
      <w:smartTag w:uri="urn:schemas-microsoft-com:office:smarttags" w:element="place">
        <w:smartTag w:uri="urn:schemas-microsoft-com:office:smarttags" w:element="country-region">
          <w:r w:rsidRPr="00FA5291">
            <w:rPr>
              <w:rFonts w:ascii="Times New Roman" w:hAnsi="Times New Roman"/>
              <w:bCs/>
              <w:i/>
              <w:snapToGrid w:val="0"/>
              <w:sz w:val="24"/>
              <w:szCs w:val="24"/>
            </w:rPr>
            <w:t>Indonesia</w:t>
          </w:r>
        </w:smartTag>
      </w:smartTag>
      <w:r w:rsidRPr="00FA5291">
        <w:rPr>
          <w:rFonts w:ascii="Times New Roman" w:hAnsi="Times New Roman"/>
          <w:bCs/>
          <w:i/>
          <w:snapToGrid w:val="0"/>
          <w:sz w:val="24"/>
          <w:szCs w:val="24"/>
        </w:rPr>
        <w:t xml:space="preserve"> II (2)</w:t>
      </w:r>
      <w:r w:rsidRPr="002B7BF6">
        <w:rPr>
          <w:rFonts w:ascii="Times New Roman" w:hAnsi="Times New Roman"/>
          <w:bCs/>
          <w:snapToGrid w:val="0"/>
          <w:sz w:val="24"/>
          <w:szCs w:val="24"/>
        </w:rPr>
        <w:t xml:space="preserve"> </w:t>
      </w:r>
      <w:r w:rsidRPr="00FA5291">
        <w:rPr>
          <w:rFonts w:ascii="Times New Roman" w:hAnsi="Times New Roman"/>
          <w:bCs/>
          <w:i/>
          <w:snapToGrid w:val="0"/>
          <w:sz w:val="24"/>
          <w:szCs w:val="24"/>
        </w:rPr>
        <w:t>: 58-63</w:t>
      </w:r>
    </w:p>
    <w:p w:rsidR="00DD5427" w:rsidRDefault="00DD5427" w:rsidP="00D06BB3">
      <w:pPr>
        <w:adjustRightInd w:val="0"/>
        <w:snapToGrid w:val="0"/>
        <w:spacing w:after="0" w:line="240" w:lineRule="auto"/>
        <w:ind w:left="567" w:hanging="567"/>
        <w:jc w:val="both"/>
        <w:rPr>
          <w:rFonts w:ascii="Times New Roman" w:hAnsi="Times New Roman"/>
          <w:bCs/>
          <w:snapToGrid w:val="0"/>
          <w:sz w:val="24"/>
          <w:szCs w:val="24"/>
        </w:rPr>
      </w:pPr>
    </w:p>
    <w:p w:rsidR="00DD5427" w:rsidRPr="002E6C55" w:rsidRDefault="00DD5427" w:rsidP="00D06BB3">
      <w:pPr>
        <w:adjustRightInd w:val="0"/>
        <w:snapToGrid w:val="0"/>
        <w:spacing w:after="0" w:line="240" w:lineRule="auto"/>
        <w:ind w:left="567" w:hanging="567"/>
        <w:jc w:val="both"/>
        <w:rPr>
          <w:rFonts w:ascii="Times New Roman" w:eastAsia="Arial Unicode MS" w:hAnsi="Times New Roman"/>
          <w:sz w:val="24"/>
          <w:szCs w:val="24"/>
          <w:lang w:val="fi-FI"/>
        </w:rPr>
      </w:pPr>
      <w:r w:rsidRPr="002B7BF6">
        <w:rPr>
          <w:rFonts w:ascii="Times New Roman" w:hAnsi="Times New Roman"/>
          <w:sz w:val="24"/>
          <w:szCs w:val="24"/>
        </w:rPr>
        <w:t>Nisa’, C.,</w:t>
      </w:r>
      <w:r w:rsidRPr="002B7BF6">
        <w:rPr>
          <w:rFonts w:ascii="Times New Roman" w:hAnsi="Times New Roman"/>
          <w:b/>
          <w:sz w:val="24"/>
          <w:szCs w:val="24"/>
        </w:rPr>
        <w:t xml:space="preserve"> </w:t>
      </w:r>
      <w:r w:rsidRPr="002B7BF6">
        <w:rPr>
          <w:rFonts w:ascii="Times New Roman" w:hAnsi="Times New Roman"/>
          <w:sz w:val="24"/>
          <w:szCs w:val="24"/>
        </w:rPr>
        <w:t>S. Agungpriyono dan R.R.A. Maheswari</w:t>
      </w:r>
      <w:r>
        <w:rPr>
          <w:rFonts w:ascii="Times New Roman" w:hAnsi="Times New Roman"/>
          <w:sz w:val="24"/>
          <w:szCs w:val="24"/>
        </w:rPr>
        <w:t xml:space="preserve">, Nurhidayat, </w:t>
      </w:r>
      <w:smartTag w:uri="urn:schemas-microsoft-com:office:smarttags" w:element="place">
        <w:r>
          <w:rPr>
            <w:rFonts w:ascii="Times New Roman" w:hAnsi="Times New Roman"/>
            <w:sz w:val="24"/>
            <w:szCs w:val="24"/>
          </w:rPr>
          <w:t>S. Novelina</w:t>
        </w:r>
      </w:smartTag>
      <w:r>
        <w:rPr>
          <w:rFonts w:ascii="Times New Roman" w:hAnsi="Times New Roman"/>
          <w:sz w:val="24"/>
          <w:szCs w:val="24"/>
        </w:rPr>
        <w:t xml:space="preserve"> dan Supratikno</w:t>
      </w:r>
      <w:r w:rsidRPr="002B7BF6">
        <w:rPr>
          <w:rFonts w:ascii="Times New Roman" w:hAnsi="Times New Roman"/>
          <w:sz w:val="24"/>
          <w:szCs w:val="24"/>
        </w:rPr>
        <w:t xml:space="preserve">.  </w:t>
      </w:r>
      <w:r>
        <w:rPr>
          <w:rFonts w:ascii="Times New Roman" w:eastAsia="Arial Unicode MS" w:hAnsi="Times New Roman"/>
          <w:sz w:val="24"/>
          <w:szCs w:val="24"/>
        </w:rPr>
        <w:t xml:space="preserve">2008. Deteksi secara imunohistokimia sel-sel penghasil enzim </w:t>
      </w:r>
      <w:r>
        <w:rPr>
          <w:rFonts w:ascii="Times New Roman" w:eastAsia="Arial Unicode MS" w:hAnsi="Times New Roman"/>
          <w:sz w:val="24"/>
          <w:szCs w:val="24"/>
        </w:rPr>
        <w:lastRenderedPageBreak/>
        <w:t xml:space="preserve">pepsin dan khimosin pada abomasums domba local. </w:t>
      </w:r>
      <w:r w:rsidRPr="002E6C55">
        <w:rPr>
          <w:rFonts w:ascii="Times New Roman" w:eastAsia="Arial Unicode MS" w:hAnsi="Times New Roman"/>
          <w:sz w:val="24"/>
          <w:szCs w:val="24"/>
          <w:lang w:val="fi-FI"/>
        </w:rPr>
        <w:t>Pertemuan Ilmiah Nasional, Perhimpunan Ahli Anatomi Indonesia (PAAI), Jakarta 21-22 Juni</w:t>
      </w:r>
    </w:p>
    <w:p w:rsidR="00DD5427" w:rsidRPr="002E6C55" w:rsidRDefault="00DD5427" w:rsidP="00D06BB3">
      <w:pPr>
        <w:adjustRightInd w:val="0"/>
        <w:snapToGrid w:val="0"/>
        <w:spacing w:after="0" w:line="240" w:lineRule="auto"/>
        <w:ind w:left="567" w:hanging="567"/>
        <w:jc w:val="both"/>
        <w:rPr>
          <w:rFonts w:ascii="Times New Roman" w:hAnsi="Times New Roman"/>
          <w:sz w:val="24"/>
          <w:szCs w:val="24"/>
          <w:lang w:val="fi-FI"/>
        </w:rPr>
      </w:pPr>
    </w:p>
    <w:p w:rsidR="00DD5427" w:rsidRDefault="00DD5427" w:rsidP="00D06BB3">
      <w:pPr>
        <w:spacing w:after="0" w:line="240" w:lineRule="auto"/>
        <w:ind w:left="601" w:hanging="601"/>
        <w:jc w:val="both"/>
        <w:rPr>
          <w:rFonts w:ascii="Times New Roman" w:hAnsi="Times New Roman"/>
          <w:i/>
          <w:sz w:val="24"/>
          <w:szCs w:val="24"/>
        </w:rPr>
      </w:pPr>
      <w:r w:rsidRPr="002E6C55">
        <w:rPr>
          <w:rFonts w:ascii="Times New Roman" w:hAnsi="Times New Roman"/>
          <w:sz w:val="24"/>
          <w:szCs w:val="24"/>
          <w:lang w:val="fi-FI"/>
        </w:rPr>
        <w:t xml:space="preserve">Parvin, JA. 1975. </w:t>
      </w:r>
      <w:r w:rsidRPr="002B7BF6">
        <w:rPr>
          <w:rFonts w:ascii="Times New Roman" w:hAnsi="Times New Roman"/>
          <w:sz w:val="24"/>
          <w:szCs w:val="24"/>
        </w:rPr>
        <w:t xml:space="preserve">Goat’s milk cheese the andaluz way. </w:t>
      </w:r>
      <w:r w:rsidRPr="002B7BF6">
        <w:rPr>
          <w:rFonts w:ascii="Times New Roman" w:hAnsi="Times New Roman"/>
          <w:i/>
          <w:sz w:val="24"/>
          <w:szCs w:val="24"/>
        </w:rPr>
        <w:t>www. Motherearthnews.com/menarch/achieve/issues/034/034-062-01.html.</w:t>
      </w:r>
    </w:p>
    <w:p w:rsidR="00DD5427" w:rsidRDefault="00DD5427" w:rsidP="00D06BB3">
      <w:pPr>
        <w:spacing w:after="0" w:line="240" w:lineRule="auto"/>
        <w:ind w:left="601" w:hanging="601"/>
        <w:jc w:val="both"/>
        <w:rPr>
          <w:rFonts w:ascii="Times New Roman" w:hAnsi="Times New Roman"/>
          <w:i/>
          <w:sz w:val="24"/>
          <w:szCs w:val="24"/>
        </w:rPr>
      </w:pPr>
    </w:p>
    <w:p w:rsidR="00DD5427" w:rsidRPr="00927B9D" w:rsidRDefault="00DD5427" w:rsidP="00D06BB3">
      <w:pPr>
        <w:spacing w:after="0" w:line="240" w:lineRule="auto"/>
        <w:ind w:left="601" w:hanging="601"/>
        <w:jc w:val="both"/>
        <w:rPr>
          <w:rFonts w:ascii="Times New Roman" w:hAnsi="Times New Roman"/>
          <w:sz w:val="24"/>
          <w:szCs w:val="24"/>
        </w:rPr>
      </w:pPr>
      <w:r w:rsidRPr="002E6C55">
        <w:rPr>
          <w:rFonts w:ascii="Times New Roman" w:hAnsi="Times New Roman"/>
          <w:sz w:val="24"/>
          <w:szCs w:val="24"/>
          <w:lang w:val="fi-FI"/>
        </w:rPr>
        <w:t xml:space="preserve">Qadri R.B., M.A. Ansari, S. Mahdihassan. </w:t>
      </w:r>
      <w:r>
        <w:rPr>
          <w:rFonts w:ascii="Times New Roman" w:hAnsi="Times New Roman"/>
          <w:sz w:val="24"/>
          <w:szCs w:val="24"/>
        </w:rPr>
        <w:t xml:space="preserve">1962. A Revised Method of Preparing Rennet. </w:t>
      </w:r>
      <w:smartTag w:uri="urn:schemas-microsoft-com:office:smarttags" w:element="place">
        <w:smartTag w:uri="urn:schemas-microsoft-com:office:smarttags" w:element="country-region">
          <w:r>
            <w:rPr>
              <w:rFonts w:ascii="Times New Roman" w:hAnsi="Times New Roman"/>
              <w:i/>
              <w:sz w:val="24"/>
              <w:szCs w:val="24"/>
            </w:rPr>
            <w:t>Pakistan</w:t>
          </w:r>
        </w:smartTag>
      </w:smartTag>
      <w:r>
        <w:rPr>
          <w:rFonts w:ascii="Times New Roman" w:hAnsi="Times New Roman"/>
          <w:i/>
          <w:sz w:val="24"/>
          <w:szCs w:val="24"/>
        </w:rPr>
        <w:t xml:space="preserve"> J. Sci. Ind. Res. 5:196</w:t>
      </w:r>
      <w:r>
        <w:rPr>
          <w:rFonts w:ascii="Times New Roman" w:hAnsi="Times New Roman"/>
          <w:sz w:val="24"/>
          <w:szCs w:val="24"/>
        </w:rPr>
        <w:t xml:space="preserve"> </w:t>
      </w:r>
    </w:p>
    <w:p w:rsidR="00DD5427" w:rsidRPr="002B7BF6" w:rsidRDefault="00DD5427" w:rsidP="00D06BB3">
      <w:pPr>
        <w:spacing w:after="0" w:line="240" w:lineRule="auto"/>
        <w:ind w:left="601" w:hanging="601"/>
        <w:jc w:val="both"/>
        <w:rPr>
          <w:rFonts w:ascii="Times New Roman" w:hAnsi="Times New Roman"/>
          <w:i/>
          <w:sz w:val="24"/>
          <w:szCs w:val="24"/>
        </w:rPr>
      </w:pPr>
    </w:p>
    <w:p w:rsidR="00DD5427" w:rsidRPr="002B7BF6" w:rsidRDefault="00DD5427" w:rsidP="00D06BB3">
      <w:pPr>
        <w:spacing w:after="0" w:line="240" w:lineRule="auto"/>
        <w:ind w:left="601" w:hanging="601"/>
        <w:jc w:val="both"/>
        <w:rPr>
          <w:rFonts w:ascii="Times New Roman" w:hAnsi="Times New Roman"/>
          <w:sz w:val="24"/>
          <w:szCs w:val="24"/>
        </w:rPr>
      </w:pPr>
      <w:r w:rsidRPr="002B7BF6">
        <w:rPr>
          <w:rFonts w:ascii="Times New Roman" w:hAnsi="Times New Roman"/>
          <w:sz w:val="24"/>
          <w:szCs w:val="24"/>
        </w:rPr>
        <w:t xml:space="preserve">Scott, R. 1981. </w:t>
      </w:r>
      <w:r w:rsidRPr="002B7BF6">
        <w:rPr>
          <w:rFonts w:ascii="Times New Roman" w:hAnsi="Times New Roman"/>
          <w:i/>
          <w:sz w:val="24"/>
          <w:szCs w:val="24"/>
        </w:rPr>
        <w:t>Cheese Making Practice</w:t>
      </w:r>
      <w:r w:rsidRPr="002B7BF6">
        <w:rPr>
          <w:rFonts w:ascii="Times New Roman" w:hAnsi="Times New Roman"/>
          <w:sz w:val="24"/>
          <w:szCs w:val="24"/>
        </w:rPr>
        <w:t xml:space="preserve">. Applied Science Publishers Ltd., </w:t>
      </w:r>
      <w:smartTag w:uri="urn:schemas-microsoft-com:office:smarttags" w:element="place">
        <w:smartTag w:uri="urn:schemas-microsoft-com:office:smarttags" w:element="City">
          <w:r w:rsidRPr="002B7BF6">
            <w:rPr>
              <w:rFonts w:ascii="Times New Roman" w:hAnsi="Times New Roman"/>
              <w:sz w:val="24"/>
              <w:szCs w:val="24"/>
            </w:rPr>
            <w:t>London</w:t>
          </w:r>
        </w:smartTag>
      </w:smartTag>
      <w:r w:rsidRPr="002B7BF6">
        <w:rPr>
          <w:rFonts w:ascii="Times New Roman" w:hAnsi="Times New Roman"/>
          <w:sz w:val="24"/>
          <w:szCs w:val="24"/>
        </w:rPr>
        <w:t>.</w:t>
      </w:r>
    </w:p>
    <w:p w:rsidR="00DD5427" w:rsidRPr="002B7BF6" w:rsidRDefault="00DD5427" w:rsidP="00D06BB3">
      <w:pPr>
        <w:spacing w:after="0" w:line="240" w:lineRule="auto"/>
        <w:ind w:left="601" w:hanging="601"/>
        <w:jc w:val="both"/>
        <w:rPr>
          <w:rFonts w:ascii="Times New Roman" w:hAnsi="Times New Roman"/>
          <w:sz w:val="24"/>
          <w:szCs w:val="24"/>
        </w:rPr>
      </w:pPr>
    </w:p>
    <w:p w:rsidR="00DD5427" w:rsidRDefault="00DD5427" w:rsidP="00D06BB3">
      <w:pPr>
        <w:spacing w:after="0" w:line="240" w:lineRule="auto"/>
        <w:ind w:left="601" w:hanging="601"/>
        <w:jc w:val="both"/>
        <w:rPr>
          <w:rFonts w:ascii="Times New Roman" w:hAnsi="Times New Roman"/>
          <w:sz w:val="24"/>
          <w:szCs w:val="24"/>
        </w:rPr>
      </w:pPr>
      <w:r w:rsidRPr="002B7BF6">
        <w:rPr>
          <w:rFonts w:ascii="Times New Roman" w:hAnsi="Times New Roman"/>
          <w:sz w:val="24"/>
          <w:szCs w:val="24"/>
        </w:rPr>
        <w:t>Spreer, E. 199</w:t>
      </w:r>
      <w:r>
        <w:rPr>
          <w:rFonts w:ascii="Times New Roman" w:hAnsi="Times New Roman"/>
          <w:sz w:val="24"/>
          <w:szCs w:val="24"/>
        </w:rPr>
        <w:t>8</w:t>
      </w:r>
      <w:r w:rsidRPr="002B7BF6">
        <w:rPr>
          <w:rFonts w:ascii="Times New Roman" w:hAnsi="Times New Roman"/>
          <w:sz w:val="24"/>
          <w:szCs w:val="24"/>
        </w:rPr>
        <w:t xml:space="preserve">. </w:t>
      </w:r>
      <w:r w:rsidRPr="002B7BF6">
        <w:rPr>
          <w:rFonts w:ascii="Times New Roman" w:hAnsi="Times New Roman"/>
          <w:i/>
          <w:sz w:val="24"/>
          <w:szCs w:val="24"/>
        </w:rPr>
        <w:t>Milk and Dairy Product Technology</w:t>
      </w:r>
      <w:r w:rsidRPr="002B7BF6">
        <w:rPr>
          <w:rFonts w:ascii="Times New Roman" w:hAnsi="Times New Roman"/>
          <w:sz w:val="24"/>
          <w:szCs w:val="24"/>
        </w:rPr>
        <w:t xml:space="preserve">. </w:t>
      </w:r>
      <w:r w:rsidRPr="002B7BF6">
        <w:rPr>
          <w:rFonts w:ascii="Times New Roman" w:hAnsi="Times New Roman"/>
          <w:sz w:val="24"/>
          <w:szCs w:val="24"/>
          <w:lang w:val="de-DE"/>
        </w:rPr>
        <w:t xml:space="preserve">Penerjemah : Axel Mixa. Technologie der Milchverarbeitung. </w:t>
      </w:r>
      <w:r w:rsidRPr="002B7BF6">
        <w:rPr>
          <w:rFonts w:ascii="Times New Roman" w:hAnsi="Times New Roman"/>
          <w:sz w:val="24"/>
          <w:szCs w:val="24"/>
        </w:rPr>
        <w:t xml:space="preserve">Marcel Dekker Inc., </w:t>
      </w:r>
      <w:smartTag w:uri="urn:schemas-microsoft-com:office:smarttags" w:element="place">
        <w:smartTag w:uri="urn:schemas-microsoft-com:office:smarttags" w:element="State">
          <w:r w:rsidRPr="002B7BF6">
            <w:rPr>
              <w:rFonts w:ascii="Times New Roman" w:hAnsi="Times New Roman"/>
              <w:sz w:val="24"/>
              <w:szCs w:val="24"/>
            </w:rPr>
            <w:t>New York</w:t>
          </w:r>
        </w:smartTag>
      </w:smartTag>
      <w:r w:rsidRPr="002B7BF6">
        <w:rPr>
          <w:rFonts w:ascii="Times New Roman" w:hAnsi="Times New Roman"/>
          <w:sz w:val="24"/>
          <w:szCs w:val="24"/>
        </w:rPr>
        <w:t>. Pp 258-263</w:t>
      </w:r>
    </w:p>
    <w:p w:rsidR="00DD5427" w:rsidRDefault="00DD5427" w:rsidP="00D06BB3">
      <w:pPr>
        <w:spacing w:after="0" w:line="240" w:lineRule="auto"/>
        <w:ind w:left="601" w:hanging="601"/>
        <w:jc w:val="both"/>
        <w:rPr>
          <w:rFonts w:ascii="Times New Roman" w:hAnsi="Times New Roman"/>
          <w:sz w:val="24"/>
          <w:szCs w:val="24"/>
        </w:rPr>
      </w:pPr>
    </w:p>
    <w:p w:rsidR="00DD5427" w:rsidRPr="002B7BF6" w:rsidRDefault="00DD5427" w:rsidP="00D06BB3">
      <w:pPr>
        <w:spacing w:after="0" w:line="240" w:lineRule="auto"/>
        <w:ind w:left="601" w:hanging="601"/>
        <w:jc w:val="both"/>
        <w:rPr>
          <w:rFonts w:ascii="Times New Roman" w:hAnsi="Times New Roman"/>
          <w:sz w:val="24"/>
          <w:szCs w:val="24"/>
        </w:rPr>
      </w:pPr>
      <w:r>
        <w:rPr>
          <w:rFonts w:ascii="Times New Roman" w:hAnsi="Times New Roman"/>
          <w:sz w:val="24"/>
          <w:szCs w:val="24"/>
        </w:rPr>
        <w:t>Steven C.E. and I.D. Hume. 1995. Comparative Physiology of the Vertebrate Digestive System 2</w:t>
      </w:r>
      <w:r w:rsidRPr="003243D7">
        <w:rPr>
          <w:rFonts w:ascii="Times New Roman" w:hAnsi="Times New Roman"/>
          <w:sz w:val="24"/>
          <w:szCs w:val="24"/>
          <w:vertAlign w:val="superscript"/>
        </w:rPr>
        <w:t>nd</w:t>
      </w:r>
      <w:r>
        <w:rPr>
          <w:rFonts w:ascii="Times New Roman" w:hAnsi="Times New Roman"/>
          <w:sz w:val="24"/>
          <w:szCs w:val="24"/>
        </w:rPr>
        <w:t xml:space="preserve"> ed. </w:t>
      </w:r>
      <w:smartTag w:uri="urn:schemas-microsoft-com:office:smarttags" w:element="PlaceName">
        <w:r>
          <w:rPr>
            <w:rFonts w:ascii="Times New Roman" w:hAnsi="Times New Roman"/>
            <w:sz w:val="24"/>
            <w:szCs w:val="24"/>
          </w:rPr>
          <w:t>Cambridge</w:t>
        </w:r>
      </w:smartTag>
      <w:r>
        <w:rPr>
          <w:rFonts w:ascii="Times New Roman" w:hAnsi="Times New Roman"/>
          <w:sz w:val="24"/>
          <w:szCs w:val="24"/>
        </w:rPr>
        <w:t xml:space="preserve"> </w:t>
      </w:r>
      <w:smartTag w:uri="urn:schemas-microsoft-com:office:smarttags" w:element="PlaceType">
        <w:r>
          <w:rPr>
            <w:rFonts w:ascii="Times New Roman" w:hAnsi="Times New Roman"/>
            <w:sz w:val="24"/>
            <w:szCs w:val="24"/>
          </w:rPr>
          <w:t>University</w:t>
        </w:r>
      </w:smartTag>
      <w:r>
        <w:rPr>
          <w:rFonts w:ascii="Times New Roman" w:hAnsi="Times New Roman"/>
          <w:sz w:val="24"/>
          <w:szCs w:val="24"/>
        </w:rPr>
        <w:t xml:space="preserve"> Press, </w:t>
      </w:r>
      <w:smartTag w:uri="urn:schemas-microsoft-com:office:smarttags" w:element="place">
        <w:smartTag w:uri="urn:schemas-microsoft-com:office:smarttags" w:element="City">
          <w:r>
            <w:rPr>
              <w:rFonts w:ascii="Times New Roman" w:hAnsi="Times New Roman"/>
              <w:sz w:val="24"/>
              <w:szCs w:val="24"/>
            </w:rPr>
            <w:t>Cambridge</w:t>
          </w:r>
        </w:smartTag>
        <w:r>
          <w:rPr>
            <w:rFonts w:ascii="Times New Roman" w:hAnsi="Times New Roman"/>
            <w:sz w:val="24"/>
            <w:szCs w:val="24"/>
          </w:rPr>
          <w:t xml:space="preserve">, </w:t>
        </w:r>
        <w:smartTag w:uri="urn:schemas-microsoft-com:office:smarttags" w:element="State">
          <w:r>
            <w:rPr>
              <w:rFonts w:ascii="Times New Roman" w:hAnsi="Times New Roman"/>
              <w:sz w:val="24"/>
              <w:szCs w:val="24"/>
            </w:rPr>
            <w:t>New York</w:t>
          </w:r>
        </w:smartTag>
      </w:smartTag>
      <w:r>
        <w:rPr>
          <w:rFonts w:ascii="Times New Roman" w:hAnsi="Times New Roman"/>
          <w:sz w:val="24"/>
          <w:szCs w:val="24"/>
        </w:rPr>
        <w:t>.</w:t>
      </w:r>
    </w:p>
    <w:p w:rsidR="00DD5427" w:rsidRPr="002B7BF6" w:rsidRDefault="00DD5427" w:rsidP="00D06BB3">
      <w:pPr>
        <w:spacing w:after="0" w:line="240" w:lineRule="auto"/>
        <w:ind w:left="601" w:hanging="601"/>
        <w:rPr>
          <w:rFonts w:ascii="Times New Roman" w:hAnsi="Times New Roman"/>
          <w:sz w:val="24"/>
          <w:szCs w:val="24"/>
        </w:rPr>
      </w:pPr>
    </w:p>
    <w:p w:rsidR="00DD5427" w:rsidRPr="002B7BF6" w:rsidRDefault="00DD5427" w:rsidP="00D06BB3">
      <w:pPr>
        <w:spacing w:after="0" w:line="240" w:lineRule="auto"/>
        <w:ind w:left="284" w:hanging="284"/>
        <w:rPr>
          <w:rFonts w:ascii="Times New Roman" w:hAnsi="Times New Roman"/>
          <w:sz w:val="24"/>
          <w:szCs w:val="24"/>
        </w:rPr>
      </w:pPr>
      <w:r w:rsidRPr="002B7BF6">
        <w:rPr>
          <w:rFonts w:ascii="Times New Roman" w:hAnsi="Times New Roman"/>
          <w:sz w:val="24"/>
          <w:szCs w:val="24"/>
          <w:lang w:val="id-ID"/>
        </w:rPr>
        <w:t>Widodo</w:t>
      </w:r>
      <w:r w:rsidRPr="002B7BF6">
        <w:rPr>
          <w:rFonts w:ascii="Times New Roman" w:hAnsi="Times New Roman"/>
          <w:sz w:val="24"/>
          <w:szCs w:val="24"/>
        </w:rPr>
        <w:t>.</w:t>
      </w:r>
      <w:r w:rsidRPr="002B7BF6">
        <w:rPr>
          <w:rFonts w:ascii="Times New Roman" w:hAnsi="Times New Roman"/>
          <w:sz w:val="24"/>
          <w:szCs w:val="24"/>
          <w:lang w:val="id-ID"/>
        </w:rPr>
        <w:t xml:space="preserve"> 2003</w:t>
      </w:r>
      <w:r w:rsidRPr="002B7BF6">
        <w:rPr>
          <w:rFonts w:ascii="Times New Roman" w:hAnsi="Times New Roman"/>
          <w:sz w:val="24"/>
          <w:szCs w:val="24"/>
        </w:rPr>
        <w:t xml:space="preserve">. </w:t>
      </w:r>
      <w:r w:rsidRPr="002B7BF6">
        <w:rPr>
          <w:rFonts w:ascii="Times New Roman" w:hAnsi="Times New Roman"/>
          <w:i/>
          <w:sz w:val="24"/>
          <w:szCs w:val="24"/>
        </w:rPr>
        <w:t>Bioteknologi Industri Susu</w:t>
      </w:r>
      <w:r w:rsidRPr="002B7BF6">
        <w:rPr>
          <w:rFonts w:ascii="Times New Roman" w:hAnsi="Times New Roman"/>
          <w:sz w:val="24"/>
          <w:szCs w:val="24"/>
        </w:rPr>
        <w:t>. Laticia Press. Depok.</w:t>
      </w:r>
    </w:p>
    <w:p w:rsidR="00DD5427" w:rsidRPr="002E6C55" w:rsidRDefault="00DD5427" w:rsidP="00D06BB3">
      <w:pPr>
        <w:spacing w:after="0" w:line="240" w:lineRule="auto"/>
        <w:jc w:val="both"/>
        <w:rPr>
          <w:rFonts w:ascii="Times New Roman" w:hAnsi="Times New Roman"/>
          <w:sz w:val="24"/>
          <w:szCs w:val="24"/>
        </w:rPr>
      </w:pPr>
    </w:p>
    <w:p w:rsidR="00DD5427" w:rsidRPr="002E6C55" w:rsidRDefault="00DD5427" w:rsidP="00D06BB3">
      <w:pPr>
        <w:spacing w:after="0" w:line="240" w:lineRule="auto"/>
        <w:jc w:val="both"/>
        <w:rPr>
          <w:rFonts w:ascii="Times New Roman" w:hAnsi="Times New Roman"/>
          <w:sz w:val="24"/>
          <w:szCs w:val="24"/>
        </w:rPr>
      </w:pPr>
    </w:p>
    <w:p w:rsidR="00DD5427" w:rsidRPr="002E6C55" w:rsidRDefault="00DD5427" w:rsidP="00D06BB3">
      <w:pPr>
        <w:spacing w:after="0" w:line="240" w:lineRule="auto"/>
        <w:jc w:val="both"/>
        <w:rPr>
          <w:rFonts w:ascii="Times New Roman" w:hAnsi="Times New Roman"/>
          <w:sz w:val="24"/>
          <w:szCs w:val="24"/>
        </w:rPr>
      </w:pPr>
    </w:p>
    <w:p w:rsidR="00DD5427" w:rsidRPr="002E6C55" w:rsidRDefault="00DD5427" w:rsidP="00DD5427">
      <w:pPr>
        <w:spacing w:after="0" w:line="360" w:lineRule="auto"/>
        <w:jc w:val="both"/>
        <w:rPr>
          <w:rFonts w:ascii="Times New Roman" w:hAnsi="Times New Roman"/>
          <w:sz w:val="24"/>
          <w:szCs w:val="24"/>
        </w:rPr>
      </w:pPr>
    </w:p>
    <w:p w:rsidR="00DD5427" w:rsidRPr="002E6C55" w:rsidRDefault="00DD5427" w:rsidP="00DD5427">
      <w:pPr>
        <w:spacing w:after="0" w:line="360" w:lineRule="auto"/>
        <w:jc w:val="both"/>
        <w:rPr>
          <w:rFonts w:ascii="Times New Roman" w:hAnsi="Times New Roman"/>
          <w:sz w:val="24"/>
          <w:szCs w:val="24"/>
        </w:rPr>
      </w:pPr>
    </w:p>
    <w:p w:rsidR="00DD5427" w:rsidRPr="002E6C55" w:rsidRDefault="00DD5427" w:rsidP="00DD5427">
      <w:pPr>
        <w:spacing w:after="0" w:line="216" w:lineRule="auto"/>
        <w:jc w:val="both"/>
        <w:rPr>
          <w:rFonts w:ascii="Times New Roman" w:hAnsi="Times New Roman"/>
          <w:sz w:val="24"/>
          <w:szCs w:val="24"/>
        </w:rPr>
      </w:pPr>
    </w:p>
    <w:p w:rsidR="00DD5427" w:rsidRPr="00086398" w:rsidRDefault="00DD5427" w:rsidP="00DD5427">
      <w:pPr>
        <w:spacing w:after="0" w:line="360" w:lineRule="auto"/>
        <w:ind w:left="284" w:firstLine="436"/>
        <w:jc w:val="both"/>
        <w:rPr>
          <w:rFonts w:ascii="Trebuchet MS" w:hAnsi="Trebuchet MS"/>
          <w:sz w:val="24"/>
          <w:szCs w:val="24"/>
        </w:rPr>
      </w:pPr>
    </w:p>
    <w:p w:rsidR="00DD5427" w:rsidRPr="00086398" w:rsidRDefault="00DD5427" w:rsidP="00DD5427">
      <w:pPr>
        <w:spacing w:after="0" w:line="360" w:lineRule="auto"/>
        <w:ind w:left="284" w:firstLine="436"/>
        <w:jc w:val="both"/>
        <w:rPr>
          <w:rFonts w:ascii="Trebuchet MS" w:hAnsi="Trebuchet MS"/>
          <w:sz w:val="24"/>
          <w:szCs w:val="24"/>
        </w:rPr>
      </w:pPr>
      <w:r>
        <w:rPr>
          <w:rFonts w:ascii="Trebuchet MS" w:hAnsi="Trebuchet MS"/>
          <w:sz w:val="24"/>
          <w:szCs w:val="24"/>
        </w:rPr>
        <w:tab/>
      </w:r>
      <w:r>
        <w:rPr>
          <w:rFonts w:ascii="Trebuchet MS" w:hAnsi="Trebuchet MS"/>
          <w:sz w:val="24"/>
          <w:szCs w:val="24"/>
        </w:rPr>
        <w:tab/>
      </w:r>
      <w:r>
        <w:rPr>
          <w:rFonts w:ascii="Trebuchet MS" w:hAnsi="Trebuchet MS"/>
          <w:sz w:val="24"/>
          <w:szCs w:val="24"/>
        </w:rPr>
        <w:tab/>
      </w:r>
      <w:r>
        <w:rPr>
          <w:rFonts w:ascii="Trebuchet MS" w:hAnsi="Trebuchet MS"/>
          <w:sz w:val="24"/>
          <w:szCs w:val="24"/>
        </w:rPr>
        <w:tab/>
      </w:r>
      <w:r>
        <w:rPr>
          <w:rFonts w:ascii="Trebuchet MS" w:hAnsi="Trebuchet MS"/>
          <w:sz w:val="24"/>
          <w:szCs w:val="24"/>
        </w:rPr>
        <w:tab/>
      </w:r>
      <w:r>
        <w:rPr>
          <w:rFonts w:ascii="Trebuchet MS" w:hAnsi="Trebuchet MS"/>
          <w:sz w:val="24"/>
          <w:szCs w:val="24"/>
        </w:rPr>
        <w:tab/>
      </w:r>
    </w:p>
    <w:p w:rsidR="00DD5427" w:rsidRPr="00086398" w:rsidRDefault="00DD5427" w:rsidP="00DD5427">
      <w:pPr>
        <w:spacing w:after="0" w:line="360" w:lineRule="auto"/>
        <w:ind w:left="284" w:firstLine="436"/>
        <w:jc w:val="both"/>
        <w:rPr>
          <w:rFonts w:ascii="Trebuchet MS" w:hAnsi="Trebuchet MS"/>
          <w:sz w:val="24"/>
          <w:szCs w:val="24"/>
        </w:rPr>
      </w:pPr>
    </w:p>
    <w:p w:rsidR="00DD5427" w:rsidRPr="00086398" w:rsidRDefault="00DD5427" w:rsidP="00DD5427">
      <w:pPr>
        <w:spacing w:after="0" w:line="360" w:lineRule="auto"/>
        <w:ind w:left="284" w:firstLine="436"/>
        <w:jc w:val="both"/>
        <w:rPr>
          <w:rFonts w:ascii="Trebuchet MS" w:hAnsi="Trebuchet MS"/>
          <w:sz w:val="24"/>
          <w:szCs w:val="24"/>
        </w:rPr>
      </w:pPr>
    </w:p>
    <w:p w:rsidR="00DD5427" w:rsidRPr="00086398" w:rsidRDefault="00DD5427" w:rsidP="00DD5427">
      <w:pPr>
        <w:spacing w:after="0" w:line="360" w:lineRule="auto"/>
        <w:ind w:left="284" w:firstLine="436"/>
        <w:jc w:val="both"/>
        <w:rPr>
          <w:rFonts w:ascii="Trebuchet MS" w:hAnsi="Trebuchet MS"/>
          <w:sz w:val="24"/>
          <w:szCs w:val="24"/>
        </w:rPr>
      </w:pPr>
    </w:p>
    <w:p w:rsidR="00DD5427" w:rsidRPr="00086398" w:rsidRDefault="00DD5427" w:rsidP="00DD5427">
      <w:pPr>
        <w:spacing w:after="0" w:line="360" w:lineRule="auto"/>
        <w:ind w:left="284" w:firstLine="436"/>
        <w:jc w:val="both"/>
        <w:rPr>
          <w:rFonts w:ascii="Trebuchet MS" w:hAnsi="Trebuchet MS"/>
          <w:sz w:val="24"/>
          <w:szCs w:val="24"/>
        </w:rPr>
      </w:pPr>
    </w:p>
    <w:p w:rsidR="00DD5427" w:rsidRDefault="00DD5427" w:rsidP="00DD5427">
      <w:pPr>
        <w:spacing w:line="228" w:lineRule="auto"/>
        <w:jc w:val="both"/>
        <w:rPr>
          <w:rFonts w:ascii="Times New Roman" w:hAnsi="Times New Roman"/>
          <w:sz w:val="24"/>
          <w:szCs w:val="24"/>
        </w:rPr>
      </w:pPr>
    </w:p>
    <w:p w:rsidR="00DD5427" w:rsidRDefault="00DD5427" w:rsidP="00DD5427">
      <w:pPr>
        <w:spacing w:line="228" w:lineRule="auto"/>
        <w:jc w:val="both"/>
        <w:rPr>
          <w:rFonts w:ascii="Times New Roman" w:hAnsi="Times New Roman"/>
          <w:sz w:val="24"/>
          <w:szCs w:val="24"/>
        </w:rPr>
      </w:pPr>
    </w:p>
    <w:p w:rsidR="00DD5427" w:rsidRDefault="00DD5427" w:rsidP="00DD5427">
      <w:pPr>
        <w:spacing w:line="228" w:lineRule="auto"/>
        <w:jc w:val="both"/>
        <w:rPr>
          <w:rFonts w:ascii="Times New Roman" w:hAnsi="Times New Roman"/>
          <w:sz w:val="24"/>
          <w:szCs w:val="24"/>
        </w:rPr>
      </w:pPr>
    </w:p>
    <w:p w:rsidR="00D229A1" w:rsidRDefault="00D229A1" w:rsidP="00DD5427">
      <w:pPr>
        <w:spacing w:line="228" w:lineRule="auto"/>
        <w:jc w:val="both"/>
        <w:rPr>
          <w:rFonts w:ascii="Times New Roman" w:hAnsi="Times New Roman"/>
          <w:sz w:val="24"/>
          <w:szCs w:val="24"/>
        </w:rPr>
      </w:pPr>
    </w:p>
    <w:p w:rsidR="00D229A1" w:rsidRDefault="00D229A1" w:rsidP="00DD5427">
      <w:pPr>
        <w:spacing w:line="228" w:lineRule="auto"/>
        <w:jc w:val="both"/>
        <w:rPr>
          <w:rFonts w:ascii="Times New Roman" w:hAnsi="Times New Roman"/>
          <w:sz w:val="24"/>
          <w:szCs w:val="24"/>
        </w:rPr>
      </w:pPr>
    </w:p>
    <w:p w:rsidR="00D229A1" w:rsidRDefault="00D229A1" w:rsidP="00DD5427">
      <w:pPr>
        <w:spacing w:line="228" w:lineRule="auto"/>
        <w:jc w:val="both"/>
        <w:rPr>
          <w:rFonts w:ascii="Times New Roman" w:hAnsi="Times New Roman"/>
          <w:sz w:val="24"/>
          <w:szCs w:val="24"/>
        </w:rPr>
      </w:pPr>
    </w:p>
    <w:p w:rsidR="008C1141" w:rsidRPr="008C1141" w:rsidRDefault="008C1141" w:rsidP="008C1141">
      <w:pPr>
        <w:spacing w:after="0" w:line="240" w:lineRule="auto"/>
        <w:jc w:val="center"/>
        <w:rPr>
          <w:rFonts w:ascii="Times New Roman" w:hAnsi="Times New Roman" w:cs="Times New Roman"/>
          <w:b/>
          <w:sz w:val="24"/>
          <w:szCs w:val="24"/>
          <w:lang w:val="fr-FR"/>
        </w:rPr>
      </w:pPr>
      <w:r w:rsidRPr="008C1141">
        <w:rPr>
          <w:rFonts w:ascii="Times New Roman" w:hAnsi="Times New Roman" w:cs="Times New Roman"/>
          <w:b/>
          <w:sz w:val="24"/>
          <w:szCs w:val="24"/>
          <w:lang w:val="fr-FR"/>
        </w:rPr>
        <w:lastRenderedPageBreak/>
        <w:t>AUGMENTASI DAN KONSERVASI KEANEKARAGAMAN PARASITOID :</w:t>
      </w:r>
      <w:r>
        <w:rPr>
          <w:rFonts w:ascii="Times New Roman" w:hAnsi="Times New Roman" w:cs="Times New Roman"/>
          <w:b/>
          <w:sz w:val="24"/>
          <w:szCs w:val="24"/>
          <w:lang w:val="fr-FR"/>
        </w:rPr>
        <w:t xml:space="preserve">  </w:t>
      </w:r>
      <w:r w:rsidRPr="008C1141">
        <w:rPr>
          <w:rFonts w:ascii="Times New Roman" w:hAnsi="Times New Roman" w:cs="Times New Roman"/>
          <w:b/>
          <w:sz w:val="24"/>
          <w:szCs w:val="24"/>
          <w:lang w:val="fr-FR"/>
        </w:rPr>
        <w:t>ANALISIS EKOLOGI AGROEKOSISTEM UNTUK MENUNJANG PERTANIAN KEDELAI BERKELANJUTAN</w:t>
      </w:r>
    </w:p>
    <w:p w:rsidR="008C1141" w:rsidRPr="008C1141" w:rsidRDefault="008C1141" w:rsidP="008C1141">
      <w:pPr>
        <w:spacing w:after="0" w:line="24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t>(</w:t>
      </w:r>
      <w:r w:rsidRPr="008C1141">
        <w:rPr>
          <w:rFonts w:ascii="Times New Roman" w:hAnsi="Times New Roman" w:cs="Times New Roman"/>
          <w:sz w:val="24"/>
          <w:szCs w:val="24"/>
          <w:lang w:val="fr-FR"/>
        </w:rPr>
        <w:t>Augmentation and Conservation of Parasitoid Diversity : Ecological Analysis of Agroecosystem  for Sustainable Agriculture</w:t>
      </w:r>
      <w:r>
        <w:rPr>
          <w:rFonts w:ascii="Times New Roman" w:hAnsi="Times New Roman" w:cs="Times New Roman"/>
          <w:sz w:val="24"/>
          <w:szCs w:val="24"/>
          <w:lang w:val="fr-FR"/>
        </w:rPr>
        <w:t>)</w:t>
      </w:r>
    </w:p>
    <w:p w:rsidR="008C1141" w:rsidRPr="008C1141" w:rsidRDefault="008C1141" w:rsidP="008C1141">
      <w:pPr>
        <w:spacing w:after="0" w:line="240" w:lineRule="auto"/>
        <w:jc w:val="center"/>
        <w:rPr>
          <w:rFonts w:ascii="Times New Roman" w:hAnsi="Times New Roman" w:cs="Times New Roman"/>
          <w:sz w:val="24"/>
          <w:szCs w:val="24"/>
          <w:lang w:val="fr-FR"/>
        </w:rPr>
      </w:pPr>
    </w:p>
    <w:p w:rsidR="008C1141" w:rsidRDefault="008C1141" w:rsidP="008C1141">
      <w:pPr>
        <w:spacing w:after="0" w:line="240" w:lineRule="auto"/>
        <w:jc w:val="center"/>
        <w:rPr>
          <w:rFonts w:ascii="Times New Roman" w:hAnsi="Times New Roman" w:cs="Times New Roman"/>
          <w:b/>
          <w:sz w:val="24"/>
          <w:szCs w:val="24"/>
          <w:lang w:val="fr-FR"/>
        </w:rPr>
      </w:pPr>
      <w:r w:rsidRPr="008C1141">
        <w:rPr>
          <w:rFonts w:ascii="Times New Roman" w:hAnsi="Times New Roman" w:cs="Times New Roman"/>
          <w:b/>
          <w:sz w:val="24"/>
          <w:szCs w:val="24"/>
          <w:lang w:val="fr-FR"/>
        </w:rPr>
        <w:t>Damayanti Buchori</w:t>
      </w:r>
      <w:r w:rsidR="008A6B20">
        <w:rPr>
          <w:rFonts w:ascii="Times New Roman" w:hAnsi="Times New Roman" w:cs="Times New Roman"/>
          <w:b/>
          <w:sz w:val="24"/>
          <w:szCs w:val="24"/>
          <w:lang w:val="fr-FR"/>
        </w:rPr>
        <w:fldChar w:fldCharType="begin"/>
      </w:r>
      <w:r w:rsidR="00552352" w:rsidRPr="00552352">
        <w:rPr>
          <w:lang w:val="fr-FR"/>
        </w:rPr>
        <w:instrText xml:space="preserve"> XE "</w:instrText>
      </w:r>
      <w:r w:rsidR="00552352" w:rsidRPr="00D006B1">
        <w:rPr>
          <w:rFonts w:ascii="Times New Roman" w:hAnsi="Times New Roman" w:cs="Times New Roman"/>
          <w:b/>
          <w:sz w:val="24"/>
          <w:szCs w:val="24"/>
          <w:lang w:val="fr-FR"/>
        </w:rPr>
        <w:instrText>Damayanti Buchori</w:instrText>
      </w:r>
      <w:r w:rsidR="00552352" w:rsidRPr="00552352">
        <w:rPr>
          <w:lang w:val="fr-FR"/>
        </w:rPr>
        <w:instrText xml:space="preserve">" </w:instrText>
      </w:r>
      <w:r w:rsidR="008A6B20">
        <w:rPr>
          <w:rFonts w:ascii="Times New Roman" w:hAnsi="Times New Roman" w:cs="Times New Roman"/>
          <w:b/>
          <w:sz w:val="24"/>
          <w:szCs w:val="24"/>
          <w:lang w:val="fr-FR"/>
        </w:rPr>
        <w:fldChar w:fldCharType="end"/>
      </w:r>
      <w:r w:rsidRPr="008C1141">
        <w:rPr>
          <w:rFonts w:ascii="Times New Roman" w:hAnsi="Times New Roman" w:cs="Times New Roman"/>
          <w:b/>
          <w:sz w:val="24"/>
          <w:szCs w:val="24"/>
          <w:vertAlign w:val="superscript"/>
          <w:lang w:val="fr-FR"/>
        </w:rPr>
        <w:t>1)</w:t>
      </w:r>
      <w:r w:rsidRPr="008C1141">
        <w:rPr>
          <w:rFonts w:ascii="Times New Roman" w:hAnsi="Times New Roman" w:cs="Times New Roman"/>
          <w:b/>
          <w:sz w:val="24"/>
          <w:szCs w:val="24"/>
          <w:lang w:val="fr-FR"/>
        </w:rPr>
        <w:t>, Nurindah</w:t>
      </w:r>
      <w:r w:rsidR="008A6B20">
        <w:rPr>
          <w:rFonts w:ascii="Times New Roman" w:hAnsi="Times New Roman" w:cs="Times New Roman"/>
          <w:b/>
          <w:sz w:val="24"/>
          <w:szCs w:val="24"/>
          <w:lang w:val="fr-FR"/>
        </w:rPr>
        <w:fldChar w:fldCharType="begin"/>
      </w:r>
      <w:r w:rsidR="00552352" w:rsidRPr="00552352">
        <w:rPr>
          <w:lang w:val="fr-FR"/>
        </w:rPr>
        <w:instrText xml:space="preserve"> XE "</w:instrText>
      </w:r>
      <w:r w:rsidR="00552352" w:rsidRPr="00D006B1">
        <w:rPr>
          <w:rFonts w:ascii="Times New Roman" w:hAnsi="Times New Roman" w:cs="Times New Roman"/>
          <w:b/>
          <w:sz w:val="24"/>
          <w:szCs w:val="24"/>
          <w:lang w:val="fr-FR"/>
        </w:rPr>
        <w:instrText>Nurindah</w:instrText>
      </w:r>
      <w:r w:rsidR="00552352" w:rsidRPr="00552352">
        <w:rPr>
          <w:lang w:val="fr-FR"/>
        </w:rPr>
        <w:instrText xml:space="preserve">" </w:instrText>
      </w:r>
      <w:r w:rsidR="008A6B20">
        <w:rPr>
          <w:rFonts w:ascii="Times New Roman" w:hAnsi="Times New Roman" w:cs="Times New Roman"/>
          <w:b/>
          <w:sz w:val="24"/>
          <w:szCs w:val="24"/>
          <w:lang w:val="fr-FR"/>
        </w:rPr>
        <w:fldChar w:fldCharType="end"/>
      </w:r>
      <w:r w:rsidRPr="008C1141">
        <w:rPr>
          <w:rFonts w:ascii="Times New Roman" w:hAnsi="Times New Roman" w:cs="Times New Roman"/>
          <w:b/>
          <w:sz w:val="24"/>
          <w:szCs w:val="24"/>
          <w:vertAlign w:val="superscript"/>
          <w:lang w:val="fr-FR"/>
        </w:rPr>
        <w:t>2)</w:t>
      </w:r>
      <w:r w:rsidRPr="008C1141">
        <w:rPr>
          <w:rFonts w:ascii="Times New Roman" w:hAnsi="Times New Roman" w:cs="Times New Roman"/>
          <w:b/>
          <w:sz w:val="24"/>
          <w:szCs w:val="24"/>
          <w:lang w:val="fr-FR"/>
        </w:rPr>
        <w:t xml:space="preserve"> , Adha Sari</w:t>
      </w:r>
      <w:r w:rsidR="008A6B20">
        <w:rPr>
          <w:rFonts w:ascii="Times New Roman" w:hAnsi="Times New Roman" w:cs="Times New Roman"/>
          <w:b/>
          <w:sz w:val="24"/>
          <w:szCs w:val="24"/>
          <w:lang w:val="fr-FR"/>
        </w:rPr>
        <w:fldChar w:fldCharType="begin"/>
      </w:r>
      <w:r w:rsidR="00552352" w:rsidRPr="00552352">
        <w:rPr>
          <w:lang w:val="fr-FR"/>
        </w:rPr>
        <w:instrText xml:space="preserve"> XE "</w:instrText>
      </w:r>
      <w:r w:rsidR="00552352" w:rsidRPr="00D006B1">
        <w:rPr>
          <w:rFonts w:ascii="Times New Roman" w:hAnsi="Times New Roman" w:cs="Times New Roman"/>
          <w:b/>
          <w:sz w:val="24"/>
          <w:szCs w:val="24"/>
          <w:lang w:val="fr-FR"/>
        </w:rPr>
        <w:instrText>Adha Sari</w:instrText>
      </w:r>
      <w:r w:rsidR="00552352" w:rsidRPr="00552352">
        <w:rPr>
          <w:lang w:val="fr-FR"/>
        </w:rPr>
        <w:instrText xml:space="preserve">" </w:instrText>
      </w:r>
      <w:r w:rsidR="008A6B20">
        <w:rPr>
          <w:rFonts w:ascii="Times New Roman" w:hAnsi="Times New Roman" w:cs="Times New Roman"/>
          <w:b/>
          <w:sz w:val="24"/>
          <w:szCs w:val="24"/>
          <w:lang w:val="fr-FR"/>
        </w:rPr>
        <w:fldChar w:fldCharType="end"/>
      </w:r>
      <w:r w:rsidRPr="008C1141">
        <w:rPr>
          <w:rFonts w:ascii="Times New Roman" w:hAnsi="Times New Roman" w:cs="Times New Roman"/>
          <w:b/>
          <w:sz w:val="24"/>
          <w:szCs w:val="24"/>
          <w:vertAlign w:val="superscript"/>
          <w:lang w:val="fr-FR"/>
        </w:rPr>
        <w:t>1)</w:t>
      </w:r>
      <w:r w:rsidRPr="008C1141">
        <w:rPr>
          <w:rFonts w:ascii="Times New Roman" w:hAnsi="Times New Roman" w:cs="Times New Roman"/>
          <w:b/>
          <w:sz w:val="24"/>
          <w:szCs w:val="24"/>
          <w:lang w:val="fr-FR"/>
        </w:rPr>
        <w:t>, Dwi Adisunarto</w:t>
      </w:r>
      <w:r w:rsidR="008A6B20">
        <w:rPr>
          <w:rFonts w:ascii="Times New Roman" w:hAnsi="Times New Roman" w:cs="Times New Roman"/>
          <w:b/>
          <w:sz w:val="24"/>
          <w:szCs w:val="24"/>
          <w:lang w:val="fr-FR"/>
        </w:rPr>
        <w:fldChar w:fldCharType="begin"/>
      </w:r>
      <w:r w:rsidR="00552352" w:rsidRPr="00552352">
        <w:rPr>
          <w:lang w:val="fr-FR"/>
        </w:rPr>
        <w:instrText xml:space="preserve"> XE "</w:instrText>
      </w:r>
      <w:r w:rsidR="00552352" w:rsidRPr="00D006B1">
        <w:rPr>
          <w:rFonts w:ascii="Times New Roman" w:hAnsi="Times New Roman" w:cs="Times New Roman"/>
          <w:b/>
          <w:sz w:val="24"/>
          <w:szCs w:val="24"/>
          <w:lang w:val="fr-FR"/>
        </w:rPr>
        <w:instrText>Dwi Adisunarto</w:instrText>
      </w:r>
      <w:r w:rsidR="00552352" w:rsidRPr="00552352">
        <w:rPr>
          <w:lang w:val="fr-FR"/>
        </w:rPr>
        <w:instrText xml:space="preserve">" </w:instrText>
      </w:r>
      <w:r w:rsidR="008A6B20">
        <w:rPr>
          <w:rFonts w:ascii="Times New Roman" w:hAnsi="Times New Roman" w:cs="Times New Roman"/>
          <w:b/>
          <w:sz w:val="24"/>
          <w:szCs w:val="24"/>
          <w:lang w:val="fr-FR"/>
        </w:rPr>
        <w:fldChar w:fldCharType="end"/>
      </w:r>
      <w:r w:rsidRPr="008C1141">
        <w:rPr>
          <w:rFonts w:ascii="Times New Roman" w:hAnsi="Times New Roman" w:cs="Times New Roman"/>
          <w:b/>
          <w:sz w:val="24"/>
          <w:szCs w:val="24"/>
          <w:vertAlign w:val="superscript"/>
          <w:lang w:val="fr-FR"/>
        </w:rPr>
        <w:t>2)</w:t>
      </w:r>
      <w:r w:rsidRPr="008C1141">
        <w:rPr>
          <w:rFonts w:ascii="Times New Roman" w:hAnsi="Times New Roman" w:cs="Times New Roman"/>
          <w:b/>
          <w:sz w:val="24"/>
          <w:szCs w:val="24"/>
          <w:lang w:val="fr-FR"/>
        </w:rPr>
        <w:t xml:space="preserve">, </w:t>
      </w:r>
    </w:p>
    <w:p w:rsidR="008C1141" w:rsidRPr="008C1141" w:rsidRDefault="008C1141" w:rsidP="008C1141">
      <w:pPr>
        <w:spacing w:after="0" w:line="240" w:lineRule="auto"/>
        <w:jc w:val="center"/>
        <w:rPr>
          <w:rFonts w:ascii="Times New Roman" w:hAnsi="Times New Roman" w:cs="Times New Roman"/>
          <w:b/>
          <w:sz w:val="24"/>
          <w:szCs w:val="24"/>
          <w:lang w:val="fr-FR"/>
        </w:rPr>
      </w:pPr>
      <w:r w:rsidRPr="008C1141">
        <w:rPr>
          <w:rFonts w:ascii="Times New Roman" w:hAnsi="Times New Roman" w:cs="Times New Roman"/>
          <w:b/>
          <w:sz w:val="24"/>
          <w:szCs w:val="24"/>
          <w:lang w:val="fr-FR"/>
        </w:rPr>
        <w:t>Bandung Sahari</w:t>
      </w:r>
      <w:r w:rsidR="008A6B20">
        <w:rPr>
          <w:rFonts w:ascii="Times New Roman" w:hAnsi="Times New Roman" w:cs="Times New Roman"/>
          <w:b/>
          <w:sz w:val="24"/>
          <w:szCs w:val="24"/>
          <w:lang w:val="fr-FR"/>
        </w:rPr>
        <w:fldChar w:fldCharType="begin"/>
      </w:r>
      <w:r w:rsidR="00552352" w:rsidRPr="00B92D87">
        <w:rPr>
          <w:lang w:val="fr-FR"/>
        </w:rPr>
        <w:instrText xml:space="preserve"> XE "</w:instrText>
      </w:r>
      <w:r w:rsidR="00552352" w:rsidRPr="00D006B1">
        <w:rPr>
          <w:rFonts w:ascii="Times New Roman" w:hAnsi="Times New Roman" w:cs="Times New Roman"/>
          <w:b/>
          <w:sz w:val="24"/>
          <w:szCs w:val="24"/>
          <w:lang w:val="fr-FR"/>
        </w:rPr>
        <w:instrText>Bandung Sahari</w:instrText>
      </w:r>
      <w:r w:rsidR="00552352" w:rsidRPr="00B92D87">
        <w:rPr>
          <w:lang w:val="fr-FR"/>
        </w:rPr>
        <w:instrText xml:space="preserve">" </w:instrText>
      </w:r>
      <w:r w:rsidR="008A6B20">
        <w:rPr>
          <w:rFonts w:ascii="Times New Roman" w:hAnsi="Times New Roman" w:cs="Times New Roman"/>
          <w:b/>
          <w:sz w:val="24"/>
          <w:szCs w:val="24"/>
          <w:lang w:val="fr-FR"/>
        </w:rPr>
        <w:fldChar w:fldCharType="end"/>
      </w:r>
      <w:r w:rsidRPr="008C1141">
        <w:rPr>
          <w:rFonts w:ascii="Times New Roman" w:hAnsi="Times New Roman" w:cs="Times New Roman"/>
          <w:b/>
          <w:sz w:val="24"/>
          <w:szCs w:val="24"/>
          <w:vertAlign w:val="superscript"/>
          <w:lang w:val="fr-FR"/>
        </w:rPr>
        <w:t>1)</w:t>
      </w:r>
      <w:r w:rsidRPr="008C1141">
        <w:rPr>
          <w:rFonts w:ascii="Times New Roman" w:hAnsi="Times New Roman" w:cs="Times New Roman"/>
          <w:b/>
          <w:sz w:val="24"/>
          <w:szCs w:val="24"/>
          <w:lang w:val="fr-FR"/>
        </w:rPr>
        <w:t xml:space="preserve">  </w:t>
      </w:r>
    </w:p>
    <w:p w:rsidR="008C1141" w:rsidRPr="008C1141" w:rsidRDefault="008C1141" w:rsidP="008C1141">
      <w:pPr>
        <w:spacing w:after="0" w:line="240" w:lineRule="auto"/>
        <w:jc w:val="center"/>
        <w:rPr>
          <w:rFonts w:ascii="Times New Roman" w:hAnsi="Times New Roman" w:cs="Times New Roman"/>
          <w:sz w:val="24"/>
          <w:szCs w:val="24"/>
          <w:lang w:val="fr-FR"/>
        </w:rPr>
      </w:pPr>
      <w:r w:rsidRPr="008C1141">
        <w:rPr>
          <w:rFonts w:ascii="Times New Roman" w:hAnsi="Times New Roman" w:cs="Times New Roman"/>
          <w:sz w:val="24"/>
          <w:szCs w:val="24"/>
          <w:vertAlign w:val="superscript"/>
          <w:lang w:val="fr-FR"/>
        </w:rPr>
        <w:t>1)</w:t>
      </w:r>
      <w:r w:rsidRPr="008C1141">
        <w:rPr>
          <w:rFonts w:ascii="Times New Roman" w:hAnsi="Times New Roman" w:cs="Times New Roman"/>
          <w:sz w:val="24"/>
          <w:szCs w:val="24"/>
          <w:lang w:val="fr-FR"/>
        </w:rPr>
        <w:t>Dep</w:t>
      </w:r>
      <w:r w:rsidR="009917FC">
        <w:rPr>
          <w:rFonts w:ascii="Times New Roman" w:hAnsi="Times New Roman" w:cs="Times New Roman"/>
          <w:sz w:val="24"/>
          <w:szCs w:val="24"/>
          <w:lang w:val="fr-FR"/>
        </w:rPr>
        <w:t>.</w:t>
      </w:r>
      <w:r w:rsidRPr="008C1141">
        <w:rPr>
          <w:rFonts w:ascii="Times New Roman" w:hAnsi="Times New Roman" w:cs="Times New Roman"/>
          <w:sz w:val="24"/>
          <w:szCs w:val="24"/>
          <w:lang w:val="fr-FR"/>
        </w:rPr>
        <w:t xml:space="preserve"> Proteksi Tanaman, Fa</w:t>
      </w:r>
      <w:r w:rsidR="009917FC">
        <w:rPr>
          <w:rFonts w:ascii="Times New Roman" w:hAnsi="Times New Roman" w:cs="Times New Roman"/>
          <w:sz w:val="24"/>
          <w:szCs w:val="24"/>
          <w:lang w:val="fr-FR"/>
        </w:rPr>
        <w:t>kultas Pertanian</w:t>
      </w:r>
      <w:r w:rsidRPr="008C1141">
        <w:rPr>
          <w:rFonts w:ascii="Times New Roman" w:hAnsi="Times New Roman" w:cs="Times New Roman"/>
          <w:sz w:val="24"/>
          <w:szCs w:val="24"/>
          <w:lang w:val="fr-FR"/>
        </w:rPr>
        <w:t xml:space="preserve"> IPB</w:t>
      </w:r>
      <w:r>
        <w:rPr>
          <w:rFonts w:ascii="Times New Roman" w:hAnsi="Times New Roman" w:cs="Times New Roman"/>
          <w:sz w:val="24"/>
          <w:szCs w:val="24"/>
          <w:lang w:val="fr-FR"/>
        </w:rPr>
        <w:t>,</w:t>
      </w:r>
      <w:r w:rsidRPr="008C1141">
        <w:rPr>
          <w:rFonts w:ascii="Times New Roman" w:hAnsi="Times New Roman" w:cs="Times New Roman"/>
          <w:sz w:val="24"/>
          <w:szCs w:val="24"/>
          <w:lang w:val="fr-FR"/>
        </w:rPr>
        <w:t xml:space="preserve"> </w:t>
      </w:r>
      <w:r w:rsidRPr="008C1141">
        <w:rPr>
          <w:rFonts w:ascii="Times New Roman" w:hAnsi="Times New Roman" w:cs="Times New Roman"/>
          <w:sz w:val="24"/>
          <w:szCs w:val="24"/>
          <w:vertAlign w:val="superscript"/>
          <w:lang w:val="fr-FR"/>
        </w:rPr>
        <w:t>2)</w:t>
      </w:r>
      <w:r w:rsidRPr="008C1141">
        <w:rPr>
          <w:rFonts w:ascii="Times New Roman" w:hAnsi="Times New Roman" w:cs="Times New Roman"/>
          <w:sz w:val="24"/>
          <w:szCs w:val="24"/>
          <w:lang w:val="fr-FR"/>
        </w:rPr>
        <w:t xml:space="preserve">Balai Penelitian Tanaman Tembakau dan Serat, Malang </w:t>
      </w:r>
    </w:p>
    <w:p w:rsidR="008C1141" w:rsidRPr="008C1141" w:rsidRDefault="008C1141" w:rsidP="008C1141">
      <w:pPr>
        <w:spacing w:after="0" w:line="240" w:lineRule="auto"/>
        <w:jc w:val="center"/>
        <w:rPr>
          <w:rFonts w:ascii="Times New Roman" w:hAnsi="Times New Roman" w:cs="Times New Roman"/>
          <w:sz w:val="24"/>
          <w:szCs w:val="24"/>
          <w:lang w:val="fr-FR"/>
        </w:rPr>
      </w:pPr>
    </w:p>
    <w:p w:rsidR="008C1141" w:rsidRDefault="008C1141" w:rsidP="008C1141">
      <w:pPr>
        <w:autoSpaceDE w:val="0"/>
        <w:autoSpaceDN w:val="0"/>
        <w:adjustRightInd w:val="0"/>
        <w:spacing w:after="0" w:line="240" w:lineRule="auto"/>
        <w:jc w:val="center"/>
        <w:rPr>
          <w:rFonts w:ascii="Times New Roman" w:hAnsi="Times New Roman" w:cs="Times New Roman"/>
          <w:b/>
          <w:sz w:val="24"/>
          <w:szCs w:val="24"/>
          <w:lang w:val="fr-FR"/>
        </w:rPr>
      </w:pPr>
      <w:r w:rsidRPr="008C1141">
        <w:rPr>
          <w:rFonts w:ascii="Times New Roman" w:hAnsi="Times New Roman" w:cs="Times New Roman"/>
          <w:b/>
          <w:sz w:val="24"/>
          <w:szCs w:val="24"/>
          <w:lang w:val="fr-FR"/>
        </w:rPr>
        <w:t>ABSTRAK</w:t>
      </w:r>
    </w:p>
    <w:p w:rsidR="008C1141" w:rsidRPr="008C1141" w:rsidRDefault="008C1141" w:rsidP="008C1141">
      <w:pPr>
        <w:autoSpaceDE w:val="0"/>
        <w:autoSpaceDN w:val="0"/>
        <w:adjustRightInd w:val="0"/>
        <w:spacing w:after="0" w:line="240" w:lineRule="auto"/>
        <w:jc w:val="center"/>
        <w:rPr>
          <w:rFonts w:ascii="Times New Roman" w:hAnsi="Times New Roman" w:cs="Times New Roman"/>
          <w:b/>
          <w:bCs/>
          <w:sz w:val="24"/>
          <w:szCs w:val="24"/>
          <w:lang w:val="fr-FR"/>
        </w:rPr>
      </w:pPr>
    </w:p>
    <w:p w:rsidR="008C1141" w:rsidRDefault="008C1141" w:rsidP="00520B8B">
      <w:pPr>
        <w:pStyle w:val="BodyTextIndent"/>
        <w:spacing w:after="0" w:line="240" w:lineRule="auto"/>
        <w:ind w:left="0"/>
        <w:jc w:val="both"/>
        <w:rPr>
          <w:rFonts w:ascii="Times New Roman" w:hAnsi="Times New Roman" w:cs="Times New Roman"/>
          <w:lang w:val="fr-FR"/>
        </w:rPr>
      </w:pPr>
      <w:r w:rsidRPr="008C1141">
        <w:rPr>
          <w:rFonts w:ascii="Times New Roman" w:hAnsi="Times New Roman" w:cs="Times New Roman"/>
          <w:lang w:val="fr-FR"/>
        </w:rPr>
        <w:t>Augmentasi parasitoid adalah salah satu teknologi pengendalian hayati yang perlu dikembangkan dalam kerangka terwujudnya pertanian berkelanjutan. Tujuan penelitian ini adalah untuk mengidentifikasi faktor-faktor yang mempengaruhi keberhasilan pelepasan parasitoid dalam menekan populasi hama di lapangan.  Hasil yang ingin dicapai adalah model augmentasi untuk pengendalian hayati pada pertanaman kedelai.  Penelitian dikonsentrasikan untuk mempelajari (1) pengaruh keanekaragaman spesies parasitoid (</w:t>
      </w:r>
      <w:r w:rsidRPr="008C1141">
        <w:rPr>
          <w:rFonts w:ascii="Times New Roman" w:hAnsi="Times New Roman" w:cs="Times New Roman"/>
          <w:i/>
          <w:lang w:val="fr-FR"/>
        </w:rPr>
        <w:t>biodiversity effects</w:t>
      </w:r>
      <w:r w:rsidRPr="008C1141">
        <w:rPr>
          <w:rFonts w:ascii="Times New Roman" w:hAnsi="Times New Roman" w:cs="Times New Roman"/>
          <w:lang w:val="fr-FR"/>
        </w:rPr>
        <w:t xml:space="preserve">) terhadap parasitisasi, (2) pemencaran dan persistensi parasitoid yang dilepas di lapangan.  Parasitoid yang digunakan adalah </w:t>
      </w:r>
      <w:r w:rsidRPr="008C1141">
        <w:rPr>
          <w:rFonts w:ascii="Times New Roman" w:hAnsi="Times New Roman" w:cs="Times New Roman"/>
          <w:i/>
          <w:lang w:val="fr-FR"/>
        </w:rPr>
        <w:t>Trichogrammatoidea armigera</w:t>
      </w:r>
      <w:r w:rsidRPr="008C1141">
        <w:rPr>
          <w:rFonts w:ascii="Times New Roman" w:hAnsi="Times New Roman" w:cs="Times New Roman"/>
          <w:lang w:val="fr-FR"/>
        </w:rPr>
        <w:t xml:space="preserve">, </w:t>
      </w:r>
      <w:r w:rsidRPr="008C1141">
        <w:rPr>
          <w:rFonts w:ascii="Times New Roman" w:hAnsi="Times New Roman" w:cs="Times New Roman"/>
          <w:i/>
          <w:lang w:val="fr-FR"/>
        </w:rPr>
        <w:t>Trichogrammatoidea cojuancoi</w:t>
      </w:r>
      <w:r w:rsidRPr="008C1141">
        <w:rPr>
          <w:rFonts w:ascii="Times New Roman" w:hAnsi="Times New Roman" w:cs="Times New Roman"/>
          <w:lang w:val="fr-FR"/>
        </w:rPr>
        <w:t xml:space="preserve">, dan </w:t>
      </w:r>
      <w:r w:rsidRPr="008C1141">
        <w:rPr>
          <w:rFonts w:ascii="Times New Roman" w:hAnsi="Times New Roman" w:cs="Times New Roman"/>
          <w:i/>
          <w:lang w:val="fr-FR"/>
        </w:rPr>
        <w:t>Trichogramma chilotraeae</w:t>
      </w:r>
      <w:r w:rsidRPr="008C1141">
        <w:rPr>
          <w:rFonts w:ascii="Times New Roman" w:hAnsi="Times New Roman" w:cs="Times New Roman"/>
          <w:lang w:val="fr-FR"/>
        </w:rPr>
        <w:t xml:space="preserve">. Uji biodiversity effects dilakukan di lapangan, kemudian verifikasi dilakukan di laboratorium. </w:t>
      </w:r>
      <w:r w:rsidRPr="008C1141">
        <w:rPr>
          <w:rFonts w:ascii="Times New Roman" w:hAnsi="Times New Roman" w:cs="Times New Roman"/>
          <w:lang w:val="id-ID"/>
        </w:rPr>
        <w:t>Hasil penelitian</w:t>
      </w:r>
      <w:r w:rsidRPr="008C1141">
        <w:rPr>
          <w:rFonts w:ascii="Times New Roman" w:hAnsi="Times New Roman" w:cs="Times New Roman"/>
          <w:lang w:val="fr-FR"/>
        </w:rPr>
        <w:t xml:space="preserve"> memperlihatkan bahwa uji lapangan dan di laboratorium menunjukkan hasil yang berbeda. Pada uji lapangan, keberadaan lebikeanekaragaman parasitoid justru menurunkan persentase parasitisasi, tetapi hasil sebaliknya ditemukan di laboratorium.   Pemangsaan oleh predator terhadap telur-telur inang yang dipasang </w:t>
      </w:r>
      <w:r w:rsidRPr="008C1141">
        <w:rPr>
          <w:rFonts w:ascii="Times New Roman" w:hAnsi="Times New Roman" w:cs="Times New Roman"/>
          <w:lang w:val="id-ID"/>
        </w:rPr>
        <w:t>mencapai angka 90-100%</w:t>
      </w:r>
      <w:r w:rsidRPr="008C1141">
        <w:rPr>
          <w:rFonts w:ascii="Times New Roman" w:hAnsi="Times New Roman" w:cs="Times New Roman"/>
          <w:lang w:val="fr-FR"/>
        </w:rPr>
        <w:t xml:space="preserve"> (diduga termasuk telur-telur yang terparasit), diduga menjadi faktor penyebab berbedaan hasil antara laboratorium dan lapangan.  Pemencaran parasitoid mengikuti pola mengelompok, S</w:t>
      </w:r>
      <w:r w:rsidRPr="008C1141">
        <w:rPr>
          <w:rFonts w:ascii="Times New Roman" w:hAnsi="Times New Roman" w:cs="Times New Roman"/>
          <w:vertAlign w:val="superscript"/>
          <w:lang w:val="fr-FR"/>
        </w:rPr>
        <w:t>2</w:t>
      </w:r>
      <w:r w:rsidRPr="008C1141">
        <w:rPr>
          <w:rFonts w:ascii="Times New Roman" w:hAnsi="Times New Roman" w:cs="Times New Roman"/>
          <w:lang w:val="fr-FR"/>
        </w:rPr>
        <w:t>/X&gt;1, dan memencar hingga 9 m dari titik pelepasan, serta mampu bertahan hingga hari ke -7 setelah pelepasan</w:t>
      </w:r>
      <w:r w:rsidRPr="008C1141">
        <w:rPr>
          <w:rFonts w:ascii="Times New Roman" w:hAnsi="Times New Roman" w:cs="Times New Roman"/>
          <w:lang w:val="id-ID"/>
        </w:rPr>
        <w:t xml:space="preserve">.  </w:t>
      </w:r>
      <w:r w:rsidRPr="008C1141">
        <w:rPr>
          <w:rFonts w:ascii="Times New Roman" w:hAnsi="Times New Roman" w:cs="Times New Roman"/>
          <w:lang w:val="fr-FR"/>
        </w:rPr>
        <w:t xml:space="preserve"> Keanekaragaman spesies parasitoid dapat dimanfaatkan untuk menekan populasi hama.  Hasil penelitian ini menjadi dasar penting dalam strategi pelepasan, khususnya penempatan stasiun pelepasan dan sirkulasi pelepasan parasitoid.  </w:t>
      </w:r>
    </w:p>
    <w:p w:rsidR="008C1141" w:rsidRDefault="008C1141" w:rsidP="008C1141">
      <w:pPr>
        <w:pStyle w:val="BodyTextIndent"/>
        <w:spacing w:after="0" w:line="240" w:lineRule="auto"/>
        <w:ind w:left="0" w:firstLine="720"/>
        <w:jc w:val="both"/>
        <w:rPr>
          <w:rFonts w:ascii="Times New Roman" w:hAnsi="Times New Roman" w:cs="Times New Roman"/>
          <w:lang w:val="fr-FR"/>
        </w:rPr>
      </w:pPr>
    </w:p>
    <w:p w:rsidR="008C1141" w:rsidRPr="008C1141" w:rsidRDefault="008C1141" w:rsidP="008C1141">
      <w:pPr>
        <w:pStyle w:val="BodyTextIndent"/>
        <w:spacing w:after="0" w:line="240" w:lineRule="auto"/>
        <w:ind w:left="0"/>
        <w:jc w:val="both"/>
        <w:rPr>
          <w:rFonts w:ascii="Times New Roman" w:hAnsi="Times New Roman" w:cs="Times New Roman"/>
          <w:lang w:val="fi-FI"/>
        </w:rPr>
      </w:pPr>
      <w:r w:rsidRPr="008C1141">
        <w:rPr>
          <w:rFonts w:ascii="Times New Roman" w:hAnsi="Times New Roman" w:cs="Times New Roman"/>
          <w:lang w:val="fi-FI"/>
        </w:rPr>
        <w:t xml:space="preserve">Kata </w:t>
      </w:r>
      <w:r w:rsidR="009917FC">
        <w:rPr>
          <w:rFonts w:ascii="Times New Roman" w:hAnsi="Times New Roman" w:cs="Times New Roman"/>
          <w:lang w:val="fi-FI"/>
        </w:rPr>
        <w:t>k</w:t>
      </w:r>
      <w:r w:rsidRPr="008C1141">
        <w:rPr>
          <w:rFonts w:ascii="Times New Roman" w:hAnsi="Times New Roman" w:cs="Times New Roman"/>
          <w:lang w:val="fi-FI"/>
        </w:rPr>
        <w:t xml:space="preserve">unci : Parasitoid, </w:t>
      </w:r>
      <w:r w:rsidR="00D96D7B" w:rsidRPr="008C1141">
        <w:rPr>
          <w:rFonts w:ascii="Times New Roman" w:hAnsi="Times New Roman" w:cs="Times New Roman"/>
          <w:lang w:val="fi-FI"/>
        </w:rPr>
        <w:t>augmentasi, pelepasan</w:t>
      </w:r>
      <w:r w:rsidRPr="008C1141">
        <w:rPr>
          <w:rFonts w:ascii="Times New Roman" w:hAnsi="Times New Roman" w:cs="Times New Roman"/>
          <w:lang w:val="fi-FI"/>
        </w:rPr>
        <w:t>, keanekaragaman</w:t>
      </w:r>
      <w:r w:rsidR="00D96D7B">
        <w:rPr>
          <w:rFonts w:ascii="Times New Roman" w:hAnsi="Times New Roman" w:cs="Times New Roman"/>
          <w:lang w:val="fi-FI"/>
        </w:rPr>
        <w:t>.</w:t>
      </w:r>
    </w:p>
    <w:p w:rsidR="008C1141" w:rsidRDefault="008C1141" w:rsidP="008C1141">
      <w:pPr>
        <w:pStyle w:val="BodyTextIndent"/>
        <w:spacing w:after="0" w:line="240" w:lineRule="auto"/>
        <w:jc w:val="center"/>
        <w:rPr>
          <w:rFonts w:ascii="Times New Roman" w:hAnsi="Times New Roman" w:cs="Times New Roman"/>
          <w:lang w:val="fr-FR"/>
        </w:rPr>
      </w:pPr>
    </w:p>
    <w:p w:rsidR="008C1141" w:rsidRPr="008C1141" w:rsidRDefault="008C1141" w:rsidP="008C1141">
      <w:pPr>
        <w:pStyle w:val="BodyTextIndent"/>
        <w:spacing w:after="0" w:line="240" w:lineRule="auto"/>
        <w:jc w:val="center"/>
        <w:rPr>
          <w:rFonts w:ascii="Times New Roman" w:hAnsi="Times New Roman" w:cs="Times New Roman"/>
          <w:lang w:val="fr-FR"/>
        </w:rPr>
      </w:pPr>
    </w:p>
    <w:p w:rsidR="008C1141" w:rsidRDefault="008C1141" w:rsidP="008C1141">
      <w:pPr>
        <w:pStyle w:val="BodyTextIndent"/>
        <w:spacing w:after="0" w:line="240" w:lineRule="auto"/>
        <w:jc w:val="center"/>
        <w:rPr>
          <w:rFonts w:ascii="Times New Roman" w:hAnsi="Times New Roman" w:cs="Times New Roman"/>
          <w:b/>
          <w:lang w:val="fr-FR"/>
        </w:rPr>
      </w:pPr>
      <w:r w:rsidRPr="008C1141">
        <w:rPr>
          <w:rFonts w:ascii="Times New Roman" w:hAnsi="Times New Roman" w:cs="Times New Roman"/>
          <w:b/>
          <w:lang w:val="fr-FR"/>
        </w:rPr>
        <w:t>ABSTRACT</w:t>
      </w:r>
    </w:p>
    <w:p w:rsidR="008C1141" w:rsidRPr="008C1141" w:rsidRDefault="008C1141" w:rsidP="008C1141">
      <w:pPr>
        <w:pStyle w:val="BodyTextIndent"/>
        <w:spacing w:after="0" w:line="240" w:lineRule="auto"/>
        <w:jc w:val="center"/>
        <w:rPr>
          <w:rFonts w:ascii="Times New Roman" w:hAnsi="Times New Roman" w:cs="Times New Roman"/>
          <w:b/>
          <w:lang w:val="fr-FR"/>
        </w:rPr>
      </w:pPr>
    </w:p>
    <w:p w:rsidR="008C1141" w:rsidRPr="008C1141" w:rsidRDefault="008C1141" w:rsidP="00520B8B">
      <w:pPr>
        <w:pStyle w:val="BodyTextIndent"/>
        <w:spacing w:after="0" w:line="240" w:lineRule="auto"/>
        <w:ind w:left="0"/>
        <w:jc w:val="both"/>
        <w:rPr>
          <w:rFonts w:ascii="Times New Roman" w:hAnsi="Times New Roman" w:cs="Times New Roman"/>
        </w:rPr>
      </w:pPr>
      <w:r w:rsidRPr="008C1141">
        <w:rPr>
          <w:rFonts w:ascii="Times New Roman" w:hAnsi="Times New Roman" w:cs="Times New Roman"/>
          <w:lang w:val="fr-FR"/>
        </w:rPr>
        <w:t xml:space="preserve">Parasitid augmentation is believed  to be a powerful method to control pest and promote sustainable agriculture. The objective of the research was to identify key factor analyses affecting parasitoid release for pest control in the field.  The result is a model of parasitoid augmentation for biological control. Research werer focused on (1) studying </w:t>
      </w:r>
      <w:r w:rsidRPr="008C1141">
        <w:rPr>
          <w:rFonts w:ascii="Times New Roman" w:hAnsi="Times New Roman" w:cs="Times New Roman"/>
          <w:i/>
          <w:lang w:val="fr-FR"/>
        </w:rPr>
        <w:t>biodiversity effects</w:t>
      </w:r>
      <w:r w:rsidRPr="008C1141">
        <w:rPr>
          <w:rFonts w:ascii="Times New Roman" w:hAnsi="Times New Roman" w:cs="Times New Roman"/>
          <w:lang w:val="fr-FR"/>
        </w:rPr>
        <w:t xml:space="preserve"> on parasitization level, (2) dispersion and persistance of released parasitoid. Parasitoid used in this research were </w:t>
      </w:r>
      <w:r w:rsidRPr="008C1141">
        <w:rPr>
          <w:rFonts w:ascii="Times New Roman" w:hAnsi="Times New Roman" w:cs="Times New Roman"/>
          <w:i/>
          <w:lang w:val="fr-FR"/>
        </w:rPr>
        <w:t>Trichogrammatoidea armigera</w:t>
      </w:r>
      <w:r w:rsidRPr="008C1141">
        <w:rPr>
          <w:rFonts w:ascii="Times New Roman" w:hAnsi="Times New Roman" w:cs="Times New Roman"/>
          <w:lang w:val="fr-FR"/>
        </w:rPr>
        <w:t xml:space="preserve">, </w:t>
      </w:r>
      <w:r w:rsidRPr="008C1141">
        <w:rPr>
          <w:rFonts w:ascii="Times New Roman" w:hAnsi="Times New Roman" w:cs="Times New Roman"/>
          <w:i/>
          <w:lang w:val="fr-FR"/>
        </w:rPr>
        <w:t>Trichogrammatoidea cojuancoi</w:t>
      </w:r>
      <w:r w:rsidRPr="008C1141">
        <w:rPr>
          <w:rFonts w:ascii="Times New Roman" w:hAnsi="Times New Roman" w:cs="Times New Roman"/>
          <w:lang w:val="fr-FR"/>
        </w:rPr>
        <w:t xml:space="preserve">, and </w:t>
      </w:r>
      <w:r w:rsidRPr="008C1141">
        <w:rPr>
          <w:rFonts w:ascii="Times New Roman" w:hAnsi="Times New Roman" w:cs="Times New Roman"/>
          <w:i/>
          <w:lang w:val="fr-FR"/>
        </w:rPr>
        <w:t>Trichogramma chilotraeae</w:t>
      </w:r>
      <w:r w:rsidRPr="008C1141">
        <w:rPr>
          <w:rFonts w:ascii="Times New Roman" w:hAnsi="Times New Roman" w:cs="Times New Roman"/>
          <w:lang w:val="fr-FR"/>
        </w:rPr>
        <w:t xml:space="preserve">.  Biodiversity effects study was conducted in the field and was verified by laboratoy test. Result showed that there was a difference between field and laboratory test. Release of high diversity of parasitoid in the field resulted in lower parasitization, in contrast, laboratory test showed a different result.  Predation on trapped eggs set up by predators reached </w:t>
      </w:r>
      <w:r w:rsidRPr="008C1141">
        <w:rPr>
          <w:rFonts w:ascii="Times New Roman" w:hAnsi="Times New Roman" w:cs="Times New Roman"/>
          <w:lang w:val="id-ID"/>
        </w:rPr>
        <w:t>90-100%</w:t>
      </w:r>
      <w:r w:rsidRPr="008C1141">
        <w:rPr>
          <w:rFonts w:ascii="Times New Roman" w:hAnsi="Times New Roman" w:cs="Times New Roman"/>
        </w:rPr>
        <w:t xml:space="preserve"> (it is </w:t>
      </w:r>
      <w:r w:rsidRPr="008C1141">
        <w:rPr>
          <w:rFonts w:ascii="Times New Roman" w:hAnsi="Times New Roman" w:cs="Times New Roman"/>
        </w:rPr>
        <w:lastRenderedPageBreak/>
        <w:t>expected to include parasitized eggs), predicted to be a main factor causing the different result between field and laboratory result. Released parasitoid disperse in clump pattern   S</w:t>
      </w:r>
      <w:r w:rsidRPr="008C1141">
        <w:rPr>
          <w:rFonts w:ascii="Times New Roman" w:hAnsi="Times New Roman" w:cs="Times New Roman"/>
          <w:vertAlign w:val="superscript"/>
        </w:rPr>
        <w:t>2</w:t>
      </w:r>
      <w:r w:rsidRPr="008C1141">
        <w:rPr>
          <w:rFonts w:ascii="Times New Roman" w:hAnsi="Times New Roman" w:cs="Times New Roman"/>
        </w:rPr>
        <w:t>/X&gt;1, and reached 9 m from release center. Released parasitoid was still found -7</w:t>
      </w:r>
      <w:r w:rsidRPr="008C1141">
        <w:rPr>
          <w:rFonts w:ascii="Times New Roman" w:hAnsi="Times New Roman" w:cs="Times New Roman"/>
          <w:vertAlign w:val="superscript"/>
        </w:rPr>
        <w:t>th</w:t>
      </w:r>
      <w:r w:rsidRPr="008C1141">
        <w:rPr>
          <w:rFonts w:ascii="Times New Roman" w:hAnsi="Times New Roman" w:cs="Times New Roman"/>
        </w:rPr>
        <w:t xml:space="preserve"> day after release</w:t>
      </w:r>
      <w:r w:rsidRPr="008C1141">
        <w:rPr>
          <w:rFonts w:ascii="Times New Roman" w:hAnsi="Times New Roman" w:cs="Times New Roman"/>
          <w:lang w:val="id-ID"/>
        </w:rPr>
        <w:t xml:space="preserve">. </w:t>
      </w:r>
      <w:r w:rsidRPr="008C1141">
        <w:rPr>
          <w:rFonts w:ascii="Times New Roman" w:hAnsi="Times New Roman" w:cs="Times New Roman"/>
        </w:rPr>
        <w:t xml:space="preserve">Species diversity of parasitoid may be used for controlling pest population.  The result of the study is very important foundation for release strategy development, especially in release point and release schedule. </w:t>
      </w:r>
    </w:p>
    <w:p w:rsidR="008C1141" w:rsidRPr="008C1141" w:rsidRDefault="008C1141" w:rsidP="008C1141">
      <w:pPr>
        <w:pStyle w:val="BodyTextIndent"/>
        <w:spacing w:after="0" w:line="240" w:lineRule="auto"/>
        <w:ind w:left="0" w:firstLine="720"/>
        <w:jc w:val="both"/>
        <w:rPr>
          <w:rFonts w:ascii="Times New Roman" w:hAnsi="Times New Roman" w:cs="Times New Roman"/>
        </w:rPr>
      </w:pPr>
    </w:p>
    <w:p w:rsidR="008C1141" w:rsidRPr="008C1141" w:rsidRDefault="008C1141" w:rsidP="008C1141">
      <w:pPr>
        <w:pStyle w:val="BodyTextIndent"/>
        <w:spacing w:after="0" w:line="240" w:lineRule="auto"/>
        <w:ind w:left="0"/>
        <w:jc w:val="both"/>
        <w:rPr>
          <w:rFonts w:ascii="Times New Roman" w:hAnsi="Times New Roman" w:cs="Times New Roman"/>
        </w:rPr>
      </w:pPr>
      <w:r w:rsidRPr="008C1141">
        <w:rPr>
          <w:rFonts w:ascii="Times New Roman" w:hAnsi="Times New Roman" w:cs="Times New Roman"/>
        </w:rPr>
        <w:t>Keywords: Parasitoid, au</w:t>
      </w:r>
      <w:r w:rsidR="00D96D7B">
        <w:rPr>
          <w:rFonts w:ascii="Times New Roman" w:hAnsi="Times New Roman" w:cs="Times New Roman"/>
        </w:rPr>
        <w:t>gmentation, release, diversity.</w:t>
      </w:r>
    </w:p>
    <w:p w:rsidR="008C1141" w:rsidRPr="00D96D7B" w:rsidRDefault="008C1141" w:rsidP="008C1141">
      <w:pPr>
        <w:autoSpaceDE w:val="0"/>
        <w:autoSpaceDN w:val="0"/>
        <w:adjustRightInd w:val="0"/>
        <w:spacing w:after="0" w:line="360" w:lineRule="auto"/>
        <w:jc w:val="center"/>
        <w:rPr>
          <w:rFonts w:ascii="Times New Roman" w:hAnsi="Times New Roman" w:cs="Times New Roman"/>
          <w:b/>
          <w:sz w:val="24"/>
          <w:szCs w:val="24"/>
        </w:rPr>
      </w:pPr>
    </w:p>
    <w:p w:rsidR="008C1141" w:rsidRPr="00B92D87" w:rsidRDefault="008C1141" w:rsidP="008C1141">
      <w:pPr>
        <w:autoSpaceDE w:val="0"/>
        <w:autoSpaceDN w:val="0"/>
        <w:adjustRightInd w:val="0"/>
        <w:spacing w:after="0" w:line="360" w:lineRule="auto"/>
        <w:jc w:val="center"/>
        <w:rPr>
          <w:rFonts w:ascii="Times New Roman" w:hAnsi="Times New Roman" w:cs="Times New Roman"/>
          <w:b/>
          <w:sz w:val="24"/>
          <w:szCs w:val="24"/>
        </w:rPr>
      </w:pPr>
      <w:r w:rsidRPr="00B92D87">
        <w:rPr>
          <w:rFonts w:ascii="Times New Roman" w:hAnsi="Times New Roman" w:cs="Times New Roman"/>
          <w:b/>
          <w:sz w:val="24"/>
          <w:szCs w:val="24"/>
        </w:rPr>
        <w:t>PENDAHULUAN</w:t>
      </w:r>
    </w:p>
    <w:p w:rsidR="008C1141" w:rsidRPr="00B92D87" w:rsidRDefault="008C1141" w:rsidP="008C1141">
      <w:pPr>
        <w:autoSpaceDE w:val="0"/>
        <w:autoSpaceDN w:val="0"/>
        <w:adjustRightInd w:val="0"/>
        <w:spacing w:after="0" w:line="360" w:lineRule="auto"/>
        <w:jc w:val="center"/>
        <w:rPr>
          <w:rFonts w:ascii="Times New Roman" w:hAnsi="Times New Roman" w:cs="Times New Roman"/>
          <w:b/>
          <w:bCs/>
          <w:sz w:val="24"/>
          <w:szCs w:val="24"/>
        </w:rPr>
      </w:pPr>
    </w:p>
    <w:p w:rsidR="008C1141" w:rsidRPr="00B92D87" w:rsidRDefault="008C1141" w:rsidP="00D229A1">
      <w:pPr>
        <w:autoSpaceDE w:val="0"/>
        <w:autoSpaceDN w:val="0"/>
        <w:adjustRightInd w:val="0"/>
        <w:spacing w:after="0" w:line="440" w:lineRule="atLeast"/>
        <w:ind w:firstLine="720"/>
        <w:jc w:val="both"/>
        <w:rPr>
          <w:rFonts w:ascii="Times New Roman" w:hAnsi="Times New Roman" w:cs="Times New Roman"/>
          <w:sz w:val="24"/>
          <w:szCs w:val="24"/>
        </w:rPr>
      </w:pPr>
      <w:r w:rsidRPr="008C1141">
        <w:rPr>
          <w:rFonts w:ascii="Times New Roman" w:hAnsi="Times New Roman" w:cs="Times New Roman"/>
          <w:sz w:val="24"/>
          <w:szCs w:val="24"/>
          <w:lang w:val="id-ID"/>
        </w:rPr>
        <w:t xml:space="preserve">Augmentasi parasitoid (membanjiri ekosistem dengan parasitoid) di lapangan merupakan metode yang umum digunakan dalam program pengendalian hayati, seperti yang dilakukan oleh </w:t>
      </w:r>
      <w:r w:rsidRPr="008C1141">
        <w:rPr>
          <w:rFonts w:ascii="Times New Roman" w:hAnsi="Times New Roman" w:cs="Times New Roman"/>
          <w:spacing w:val="-3"/>
          <w:sz w:val="24"/>
          <w:szCs w:val="24"/>
          <w:lang w:val="id-ID"/>
        </w:rPr>
        <w:t xml:space="preserve">Nurindah &amp; Bindra (1989), Nurindah </w:t>
      </w:r>
      <w:r w:rsidRPr="008C1141">
        <w:rPr>
          <w:rFonts w:ascii="Times New Roman" w:hAnsi="Times New Roman" w:cs="Times New Roman"/>
          <w:i/>
          <w:spacing w:val="-3"/>
          <w:sz w:val="24"/>
          <w:szCs w:val="24"/>
          <w:lang w:val="id-ID"/>
        </w:rPr>
        <w:t>et al</w:t>
      </w:r>
      <w:r w:rsidRPr="008C1141">
        <w:rPr>
          <w:rFonts w:ascii="Times New Roman" w:hAnsi="Times New Roman" w:cs="Times New Roman"/>
          <w:spacing w:val="-3"/>
          <w:sz w:val="24"/>
          <w:szCs w:val="24"/>
          <w:lang w:val="id-ID"/>
        </w:rPr>
        <w:t xml:space="preserve"> (1993),  Herlinda (1995), dan  Marwoto &amp; Supriyatin (1999). </w:t>
      </w:r>
      <w:r w:rsidRPr="008C1141">
        <w:rPr>
          <w:rFonts w:ascii="Times New Roman" w:hAnsi="Times New Roman" w:cs="Times New Roman"/>
          <w:sz w:val="24"/>
          <w:szCs w:val="24"/>
          <w:lang w:val="id-ID"/>
        </w:rPr>
        <w:t xml:space="preserve"> </w:t>
      </w:r>
      <w:r w:rsidRPr="00B92D87">
        <w:rPr>
          <w:rFonts w:ascii="Times New Roman" w:hAnsi="Times New Roman" w:cs="Times New Roman"/>
          <w:sz w:val="24"/>
          <w:szCs w:val="24"/>
        </w:rPr>
        <w:t xml:space="preserve"> Pada umumnya parasitoid yang dilepas  berasal dari satu jenis parasitoid  yang telah dikenal mampu mengendalikan </w:t>
      </w:r>
      <w:smartTag w:uri="urn:schemas-microsoft-com:office:smarttags" w:element="City">
        <w:smartTag w:uri="urn:schemas-microsoft-com:office:smarttags" w:element="place">
          <w:r w:rsidRPr="00B92D87">
            <w:rPr>
              <w:rFonts w:ascii="Times New Roman" w:hAnsi="Times New Roman" w:cs="Times New Roman"/>
              <w:sz w:val="24"/>
              <w:szCs w:val="24"/>
            </w:rPr>
            <w:t>hama</w:t>
          </w:r>
        </w:smartTag>
      </w:smartTag>
      <w:r w:rsidRPr="00B92D87">
        <w:rPr>
          <w:rFonts w:ascii="Times New Roman" w:hAnsi="Times New Roman" w:cs="Times New Roman"/>
          <w:sz w:val="24"/>
          <w:szCs w:val="24"/>
        </w:rPr>
        <w:t>. Sejauh ini, keberhasilan pelepasan tersebut masih beragam.  Keberhasilan pelepasan parasitoid di lapang sangat tergantung pada beberapa factor kunci yang  mempengaruhi perkembangan populasi (</w:t>
      </w:r>
      <w:r w:rsidRPr="00B92D87">
        <w:rPr>
          <w:rFonts w:ascii="Times New Roman" w:hAnsi="Times New Roman" w:cs="Times New Roman"/>
          <w:i/>
          <w:sz w:val="24"/>
          <w:szCs w:val="24"/>
        </w:rPr>
        <w:t>growth</w:t>
      </w:r>
      <w:r w:rsidRPr="00B92D87">
        <w:rPr>
          <w:rFonts w:ascii="Times New Roman" w:hAnsi="Times New Roman" w:cs="Times New Roman"/>
          <w:sz w:val="24"/>
          <w:szCs w:val="24"/>
        </w:rPr>
        <w:t>) dilapang serta sejauh mana parasitoid tersebut dapat secara optimal menjalankan peran fungsionalnya (</w:t>
      </w:r>
      <w:r w:rsidRPr="00B92D87">
        <w:rPr>
          <w:rFonts w:ascii="Times New Roman" w:hAnsi="Times New Roman" w:cs="Times New Roman"/>
          <w:i/>
          <w:sz w:val="24"/>
          <w:szCs w:val="24"/>
        </w:rPr>
        <w:t>functional role</w:t>
      </w:r>
      <w:r w:rsidRPr="00B92D87">
        <w:rPr>
          <w:rFonts w:ascii="Times New Roman" w:hAnsi="Times New Roman" w:cs="Times New Roman"/>
          <w:sz w:val="24"/>
          <w:szCs w:val="24"/>
        </w:rPr>
        <w:t xml:space="preserve">).  </w:t>
      </w:r>
    </w:p>
    <w:p w:rsidR="008C1141" w:rsidRPr="00B92D87" w:rsidRDefault="008C1141" w:rsidP="00D229A1">
      <w:pPr>
        <w:autoSpaceDE w:val="0"/>
        <w:autoSpaceDN w:val="0"/>
        <w:adjustRightInd w:val="0"/>
        <w:spacing w:after="0" w:line="440" w:lineRule="atLeast"/>
        <w:ind w:firstLine="720"/>
        <w:jc w:val="both"/>
        <w:rPr>
          <w:rFonts w:ascii="Times New Roman" w:hAnsi="Times New Roman" w:cs="Times New Roman"/>
          <w:sz w:val="24"/>
          <w:szCs w:val="24"/>
        </w:rPr>
      </w:pPr>
      <w:r w:rsidRPr="00B92D87">
        <w:rPr>
          <w:rFonts w:ascii="Times New Roman" w:hAnsi="Times New Roman" w:cs="Times New Roman"/>
          <w:sz w:val="24"/>
          <w:szCs w:val="24"/>
        </w:rPr>
        <w:t xml:space="preserve">Beberapa penelitian menyebutkan, keberhasilan pengendalian </w:t>
      </w:r>
      <w:smartTag w:uri="urn:schemas-microsoft-com:office:smarttags" w:element="City">
        <w:smartTag w:uri="urn:schemas-microsoft-com:office:smarttags" w:element="place">
          <w:r w:rsidRPr="00B92D87">
            <w:rPr>
              <w:rFonts w:ascii="Times New Roman" w:hAnsi="Times New Roman" w:cs="Times New Roman"/>
              <w:sz w:val="24"/>
              <w:szCs w:val="24"/>
            </w:rPr>
            <w:t>hama</w:t>
          </w:r>
        </w:smartTag>
      </w:smartTag>
      <w:r w:rsidRPr="00B92D87">
        <w:rPr>
          <w:rFonts w:ascii="Times New Roman" w:hAnsi="Times New Roman" w:cs="Times New Roman"/>
          <w:sz w:val="24"/>
          <w:szCs w:val="24"/>
        </w:rPr>
        <w:t xml:space="preserve"> sangat dipengaruhi oleh keanekaragaman jenis musuh alaminya (Primentel 1961, Krues &amp; Tscharnke 1994). Namun, Loreau </w:t>
      </w:r>
      <w:r w:rsidRPr="00B92D87">
        <w:rPr>
          <w:rFonts w:ascii="Times New Roman" w:hAnsi="Times New Roman" w:cs="Times New Roman"/>
          <w:i/>
          <w:sz w:val="24"/>
          <w:szCs w:val="24"/>
        </w:rPr>
        <w:t>et al.</w:t>
      </w:r>
      <w:r w:rsidRPr="00B92D87">
        <w:rPr>
          <w:rFonts w:ascii="Times New Roman" w:hAnsi="Times New Roman" w:cs="Times New Roman"/>
          <w:sz w:val="24"/>
          <w:szCs w:val="24"/>
        </w:rPr>
        <w:t xml:space="preserve"> 2001; Cory &amp; Snyder 2006 mengemukakan bahwa penekanan populasi suatu spesies hama tertentu, tidak selalu tergantung pada keanekaragaman musuh alami yang ada, tetapi lebih dipengaruhi oleh identitas satu atau beberapa spesies tertentu (</w:t>
      </w:r>
      <w:r w:rsidRPr="00B92D87">
        <w:rPr>
          <w:rFonts w:ascii="Times New Roman" w:hAnsi="Times New Roman" w:cs="Times New Roman"/>
          <w:i/>
          <w:sz w:val="24"/>
          <w:szCs w:val="24"/>
        </w:rPr>
        <w:t>key species identity</w:t>
      </w:r>
      <w:r w:rsidRPr="00B92D87">
        <w:rPr>
          <w:rFonts w:ascii="Times New Roman" w:hAnsi="Times New Roman" w:cs="Times New Roman"/>
          <w:sz w:val="24"/>
          <w:szCs w:val="24"/>
        </w:rPr>
        <w:t xml:space="preserve">) yang dominan sebagai musuh alami.  Perbedaan ”school of thoughts” ini sangat penting karena memberikan implikasi yang besar pada penerapan pengendalian hayati di lapangan. Keputusan untuk melepaskan satu spesies kunci atau sekelompok parasitoid secara bersamaan memiliki konsekwensi panjang yang perlu diperhatikan dengan serius. </w:t>
      </w:r>
    </w:p>
    <w:p w:rsidR="008C1141" w:rsidRPr="00B92D87" w:rsidRDefault="008C1141" w:rsidP="00D229A1">
      <w:pPr>
        <w:autoSpaceDE w:val="0"/>
        <w:autoSpaceDN w:val="0"/>
        <w:adjustRightInd w:val="0"/>
        <w:spacing w:after="0" w:line="440" w:lineRule="atLeast"/>
        <w:ind w:firstLine="720"/>
        <w:jc w:val="both"/>
        <w:rPr>
          <w:rFonts w:ascii="Times New Roman" w:hAnsi="Times New Roman" w:cs="Times New Roman"/>
          <w:sz w:val="24"/>
          <w:szCs w:val="24"/>
        </w:rPr>
      </w:pPr>
      <w:r w:rsidRPr="00B92D87">
        <w:rPr>
          <w:rFonts w:ascii="Times New Roman" w:hAnsi="Times New Roman" w:cs="Times New Roman"/>
          <w:sz w:val="24"/>
          <w:szCs w:val="24"/>
        </w:rPr>
        <w:t xml:space="preserve">  Dalam proses augmentasi, perilaku parastioid mempunyai implikasi besar pada kemampuan parasitoid untuk mengendalikan </w:t>
      </w:r>
      <w:smartTag w:uri="urn:schemas-microsoft-com:office:smarttags" w:element="City">
        <w:smartTag w:uri="urn:schemas-microsoft-com:office:smarttags" w:element="place">
          <w:r w:rsidRPr="00B92D87">
            <w:rPr>
              <w:rFonts w:ascii="Times New Roman" w:hAnsi="Times New Roman" w:cs="Times New Roman"/>
              <w:sz w:val="24"/>
              <w:szCs w:val="24"/>
            </w:rPr>
            <w:t>hama</w:t>
          </w:r>
        </w:smartTag>
      </w:smartTag>
      <w:r w:rsidRPr="00B92D87">
        <w:rPr>
          <w:rFonts w:ascii="Times New Roman" w:hAnsi="Times New Roman" w:cs="Times New Roman"/>
          <w:sz w:val="24"/>
          <w:szCs w:val="24"/>
        </w:rPr>
        <w:t xml:space="preserve">.  Pemencaran dan </w:t>
      </w:r>
      <w:r w:rsidRPr="00B92D87">
        <w:rPr>
          <w:rFonts w:ascii="Times New Roman" w:hAnsi="Times New Roman" w:cs="Times New Roman"/>
          <w:sz w:val="24"/>
          <w:szCs w:val="24"/>
        </w:rPr>
        <w:lastRenderedPageBreak/>
        <w:t xml:space="preserve">kemampuan parasitoid bertahan di lapangan juga menjadi faktor penting dalam pengendalian hayati. Oleh karena itu, salah satu fokus dari penelitian ini adalah menguji berbagai metode augmentasi berbasis pada pola interaksi antara inang dan parasitoidnya di lapangan, sehingga diharapkan akan ditemukan model augmentasi yang tepat untuk pengendalian hayati pada pertanaman kedelai.  </w:t>
      </w:r>
      <w:r w:rsidRPr="008C1141">
        <w:rPr>
          <w:rFonts w:ascii="Times New Roman" w:hAnsi="Times New Roman" w:cs="Times New Roman"/>
          <w:sz w:val="24"/>
          <w:szCs w:val="24"/>
          <w:lang w:val="fr-FR"/>
        </w:rPr>
        <w:t>Penelitian dikonsentrasikan untuk mempelajari (1) pengaruh keanekaragaman spesies parasitoid (</w:t>
      </w:r>
      <w:r w:rsidRPr="008C1141">
        <w:rPr>
          <w:rFonts w:ascii="Times New Roman" w:hAnsi="Times New Roman" w:cs="Times New Roman"/>
          <w:i/>
          <w:sz w:val="24"/>
          <w:szCs w:val="24"/>
          <w:lang w:val="fr-FR"/>
        </w:rPr>
        <w:t>biodiversity effects</w:t>
      </w:r>
      <w:r w:rsidRPr="008C1141">
        <w:rPr>
          <w:rFonts w:ascii="Times New Roman" w:hAnsi="Times New Roman" w:cs="Times New Roman"/>
          <w:sz w:val="24"/>
          <w:szCs w:val="24"/>
          <w:lang w:val="fr-FR"/>
        </w:rPr>
        <w:t>) terhadap parasitisasi, (2) pemencaran dan persistensi parasitoid yang dilepas di lapangan</w:t>
      </w:r>
      <w:r w:rsidR="00D96D7B">
        <w:rPr>
          <w:rFonts w:ascii="Times New Roman" w:hAnsi="Times New Roman" w:cs="Times New Roman"/>
          <w:sz w:val="24"/>
          <w:szCs w:val="24"/>
          <w:lang w:val="fr-FR"/>
        </w:rPr>
        <w:t>.</w:t>
      </w:r>
    </w:p>
    <w:p w:rsidR="008C1141" w:rsidRPr="00B92D87" w:rsidRDefault="008C1141" w:rsidP="00D229A1">
      <w:pPr>
        <w:autoSpaceDE w:val="0"/>
        <w:autoSpaceDN w:val="0"/>
        <w:adjustRightInd w:val="0"/>
        <w:spacing w:after="0" w:line="440" w:lineRule="atLeast"/>
        <w:ind w:firstLine="720"/>
        <w:jc w:val="both"/>
        <w:rPr>
          <w:rFonts w:ascii="Times New Roman" w:hAnsi="Times New Roman" w:cs="Times New Roman"/>
          <w:sz w:val="24"/>
          <w:szCs w:val="24"/>
        </w:rPr>
      </w:pPr>
    </w:p>
    <w:p w:rsidR="008C1141" w:rsidRPr="00B92D87" w:rsidRDefault="008C1141" w:rsidP="00D229A1">
      <w:pPr>
        <w:autoSpaceDE w:val="0"/>
        <w:autoSpaceDN w:val="0"/>
        <w:adjustRightInd w:val="0"/>
        <w:spacing w:after="0" w:line="440" w:lineRule="atLeast"/>
        <w:jc w:val="center"/>
        <w:rPr>
          <w:rFonts w:ascii="Times New Roman" w:hAnsi="Times New Roman" w:cs="Times New Roman"/>
          <w:b/>
          <w:sz w:val="24"/>
          <w:szCs w:val="24"/>
        </w:rPr>
      </w:pPr>
      <w:r w:rsidRPr="00B92D87">
        <w:rPr>
          <w:rFonts w:ascii="Times New Roman" w:hAnsi="Times New Roman" w:cs="Times New Roman"/>
          <w:b/>
          <w:sz w:val="24"/>
          <w:szCs w:val="24"/>
        </w:rPr>
        <w:t>METODE</w:t>
      </w:r>
      <w:r w:rsidR="007E5129" w:rsidRPr="00B92D87">
        <w:rPr>
          <w:rFonts w:ascii="Times New Roman" w:hAnsi="Times New Roman" w:cs="Times New Roman"/>
          <w:b/>
          <w:sz w:val="24"/>
          <w:szCs w:val="24"/>
        </w:rPr>
        <w:t xml:space="preserve"> PENELITIAN</w:t>
      </w:r>
    </w:p>
    <w:p w:rsidR="008C1141" w:rsidRPr="00B92D87" w:rsidRDefault="008C1141" w:rsidP="00D229A1">
      <w:pPr>
        <w:autoSpaceDE w:val="0"/>
        <w:autoSpaceDN w:val="0"/>
        <w:adjustRightInd w:val="0"/>
        <w:spacing w:after="0" w:line="440" w:lineRule="atLeast"/>
        <w:jc w:val="center"/>
        <w:rPr>
          <w:rFonts w:ascii="Times New Roman" w:hAnsi="Times New Roman" w:cs="Times New Roman"/>
          <w:b/>
          <w:sz w:val="24"/>
          <w:szCs w:val="24"/>
        </w:rPr>
      </w:pPr>
    </w:p>
    <w:p w:rsidR="008C1141" w:rsidRPr="008C1141" w:rsidRDefault="008C1141" w:rsidP="00D229A1">
      <w:pPr>
        <w:tabs>
          <w:tab w:val="left" w:pos="0"/>
        </w:tabs>
        <w:suppressAutoHyphens/>
        <w:spacing w:after="0" w:line="440" w:lineRule="atLeast"/>
        <w:jc w:val="both"/>
        <w:rPr>
          <w:rFonts w:ascii="Times New Roman" w:hAnsi="Times New Roman" w:cs="Times New Roman"/>
          <w:spacing w:val="-3"/>
          <w:sz w:val="24"/>
          <w:szCs w:val="24"/>
          <w:lang w:val="id-ID"/>
        </w:rPr>
      </w:pPr>
      <w:r w:rsidRPr="00B92D87">
        <w:rPr>
          <w:rFonts w:ascii="Times New Roman" w:hAnsi="Times New Roman" w:cs="Times New Roman"/>
          <w:spacing w:val="-3"/>
          <w:sz w:val="24"/>
          <w:szCs w:val="24"/>
        </w:rPr>
        <w:tab/>
      </w:r>
      <w:r w:rsidRPr="008C1141">
        <w:rPr>
          <w:rFonts w:ascii="Times New Roman" w:hAnsi="Times New Roman" w:cs="Times New Roman"/>
          <w:spacing w:val="-3"/>
          <w:sz w:val="24"/>
          <w:szCs w:val="24"/>
          <w:lang w:val="id-ID"/>
        </w:rPr>
        <w:t xml:space="preserve">Penelitian ini dilakukan di beberapa lokasi.  Perkembangan masal serangga uji dilakukan di Laboratorium  Ballitas, Malang dan  Laboratorium Pengendalian Hayati, Departemen Proteksi Tanaman, Fakultas Pertanian, IPB.  Pengujian </w:t>
      </w:r>
      <w:r w:rsidRPr="008C1141">
        <w:rPr>
          <w:rFonts w:ascii="Times New Roman" w:hAnsi="Times New Roman" w:cs="Times New Roman"/>
          <w:i/>
          <w:spacing w:val="-3"/>
          <w:sz w:val="24"/>
          <w:szCs w:val="24"/>
          <w:lang w:val="id-ID"/>
        </w:rPr>
        <w:t>Biodiversity effect</w:t>
      </w:r>
      <w:r w:rsidRPr="008C1141">
        <w:rPr>
          <w:rFonts w:ascii="Times New Roman" w:hAnsi="Times New Roman" w:cs="Times New Roman"/>
          <w:spacing w:val="-3"/>
          <w:sz w:val="24"/>
          <w:szCs w:val="24"/>
          <w:lang w:val="id-ID"/>
        </w:rPr>
        <w:t xml:space="preserve"> dilaksanakan di Laboratorium Ekologi Parasitoid, Kampus IPB Dramaga Bogor, dan dua percobaan lapang terakhir (Uji Augmentasi dan uji pemencaran) dilaksanakan di Malang, Jawa Timur. </w:t>
      </w:r>
    </w:p>
    <w:p w:rsidR="008C1141" w:rsidRPr="008C1141" w:rsidRDefault="008C1141" w:rsidP="00D229A1">
      <w:pPr>
        <w:autoSpaceDE w:val="0"/>
        <w:autoSpaceDN w:val="0"/>
        <w:adjustRightInd w:val="0"/>
        <w:spacing w:after="0" w:line="440" w:lineRule="atLeast"/>
        <w:jc w:val="both"/>
        <w:rPr>
          <w:rFonts w:ascii="Times New Roman" w:hAnsi="Times New Roman" w:cs="Times New Roman"/>
          <w:b/>
          <w:sz w:val="24"/>
          <w:szCs w:val="24"/>
          <w:lang w:val="id-ID"/>
        </w:rPr>
      </w:pPr>
    </w:p>
    <w:p w:rsidR="008C1141" w:rsidRPr="008C1141" w:rsidRDefault="008C1141" w:rsidP="00D229A1">
      <w:pPr>
        <w:autoSpaceDE w:val="0"/>
        <w:autoSpaceDN w:val="0"/>
        <w:adjustRightInd w:val="0"/>
        <w:spacing w:after="0" w:line="440" w:lineRule="atLeast"/>
        <w:jc w:val="both"/>
        <w:rPr>
          <w:rFonts w:ascii="Times New Roman" w:hAnsi="Times New Roman" w:cs="Times New Roman"/>
          <w:b/>
          <w:sz w:val="24"/>
          <w:szCs w:val="24"/>
          <w:lang w:val="id-ID"/>
        </w:rPr>
      </w:pPr>
      <w:r w:rsidRPr="008C1141">
        <w:rPr>
          <w:rFonts w:ascii="Times New Roman" w:hAnsi="Times New Roman" w:cs="Times New Roman"/>
          <w:b/>
          <w:sz w:val="24"/>
          <w:szCs w:val="24"/>
          <w:lang w:val="id-ID"/>
        </w:rPr>
        <w:t xml:space="preserve">Pengujian </w:t>
      </w:r>
      <w:r w:rsidRPr="008C1141">
        <w:rPr>
          <w:rFonts w:ascii="Times New Roman" w:hAnsi="Times New Roman" w:cs="Times New Roman"/>
          <w:b/>
          <w:i/>
          <w:sz w:val="24"/>
          <w:szCs w:val="24"/>
          <w:lang w:val="id-ID"/>
        </w:rPr>
        <w:t>biodiversity effects</w:t>
      </w:r>
      <w:r w:rsidRPr="008C1141">
        <w:rPr>
          <w:rFonts w:ascii="Times New Roman" w:hAnsi="Times New Roman" w:cs="Times New Roman"/>
          <w:b/>
          <w:sz w:val="24"/>
          <w:szCs w:val="24"/>
          <w:lang w:val="id-ID"/>
        </w:rPr>
        <w:t xml:space="preserve"> </w:t>
      </w:r>
    </w:p>
    <w:p w:rsidR="008C1141" w:rsidRPr="008C1141" w:rsidRDefault="008C1141" w:rsidP="00C20E2C">
      <w:pPr>
        <w:autoSpaceDE w:val="0"/>
        <w:autoSpaceDN w:val="0"/>
        <w:adjustRightInd w:val="0"/>
        <w:spacing w:after="120" w:line="440" w:lineRule="atLeast"/>
        <w:ind w:firstLine="720"/>
        <w:jc w:val="both"/>
        <w:rPr>
          <w:rFonts w:ascii="Times New Roman" w:hAnsi="Times New Roman" w:cs="Times New Roman"/>
          <w:sz w:val="24"/>
          <w:szCs w:val="24"/>
          <w:lang w:val="id-ID"/>
        </w:rPr>
      </w:pPr>
      <w:r w:rsidRPr="008C1141">
        <w:rPr>
          <w:rFonts w:ascii="Times New Roman" w:hAnsi="Times New Roman" w:cs="Times New Roman"/>
          <w:b/>
          <w:sz w:val="24"/>
          <w:szCs w:val="24"/>
          <w:lang w:val="id-ID"/>
        </w:rPr>
        <w:t xml:space="preserve">Uji lapangan </w:t>
      </w:r>
      <w:r w:rsidRPr="008C1141">
        <w:rPr>
          <w:rFonts w:ascii="Times New Roman" w:hAnsi="Times New Roman" w:cs="Times New Roman"/>
          <w:sz w:val="24"/>
          <w:szCs w:val="24"/>
          <w:lang w:val="id-ID"/>
        </w:rPr>
        <w:t xml:space="preserve">Percobaan </w:t>
      </w:r>
      <w:r w:rsidRPr="008C1141">
        <w:rPr>
          <w:rFonts w:ascii="Times New Roman" w:hAnsi="Times New Roman" w:cs="Times New Roman"/>
          <w:i/>
          <w:sz w:val="24"/>
          <w:szCs w:val="24"/>
          <w:lang w:val="id-ID"/>
        </w:rPr>
        <w:t>biodiversity effects</w:t>
      </w:r>
      <w:r w:rsidRPr="008C1141">
        <w:rPr>
          <w:rFonts w:ascii="Times New Roman" w:hAnsi="Times New Roman" w:cs="Times New Roman"/>
          <w:sz w:val="24"/>
          <w:szCs w:val="24"/>
          <w:lang w:val="id-ID"/>
        </w:rPr>
        <w:t xml:space="preserve"> dalam augmentasi, dilakukan pada pertanaman kedelai yang telah memasuki masa generatif (pembungaan dan pembentukan polong).  Tujuan dari pengujian ini adalah melihat peranan musuh alami dilapangan: spesies apakah yang dominan dan bagaimana pengaruh dari spesies tersebut terhadap keberadaan hama di lapang. Rancangan percobaan mengikuti metode Cory &amp; Snyder (2006).  Dalam percobaan ini akan dilakukan tiga perlakuan: 1) kontrol (tidak ada parasitoid yang dimasukkan dalam kurungan), 2) kekayaan spesies rendah (hanya satu spesies parasitoid dimasukkan dalam kurungan), 3) kekayaan spesies tinggi (3 spesies parasitoid dimasukkan dalam kurungan).  Pelepasan dilakukan sebanyak tiga kali (tanggal 27 September, </w:t>
      </w:r>
      <w:r w:rsidRPr="008C1141">
        <w:rPr>
          <w:rFonts w:ascii="Times New Roman" w:hAnsi="Times New Roman" w:cs="Times New Roman"/>
          <w:sz w:val="24"/>
          <w:szCs w:val="24"/>
          <w:lang w:val="id-ID"/>
        </w:rPr>
        <w:lastRenderedPageBreak/>
        <w:t>2 Oktober, dan 5 Oktober 2007), dan pemasangan telur perangkap dilakukan selama 24 jam.  Rancangan pelepasan yang dilakukan adalah sebagai berikut:</w:t>
      </w:r>
    </w:p>
    <w:p w:rsidR="008C1141" w:rsidRPr="008C1141" w:rsidRDefault="008C1141" w:rsidP="00C20E2C">
      <w:pPr>
        <w:numPr>
          <w:ilvl w:val="0"/>
          <w:numId w:val="4"/>
        </w:numPr>
        <w:tabs>
          <w:tab w:val="clear" w:pos="810"/>
        </w:tabs>
        <w:autoSpaceDE w:val="0"/>
        <w:autoSpaceDN w:val="0"/>
        <w:adjustRightInd w:val="0"/>
        <w:spacing w:after="120" w:line="360" w:lineRule="auto"/>
        <w:ind w:left="360" w:hanging="360"/>
        <w:jc w:val="both"/>
        <w:rPr>
          <w:rFonts w:ascii="Times New Roman" w:hAnsi="Times New Roman" w:cs="Times New Roman"/>
          <w:sz w:val="24"/>
          <w:szCs w:val="24"/>
          <w:lang w:val="sv-SE"/>
        </w:rPr>
      </w:pPr>
      <w:r w:rsidRPr="008C1141">
        <w:rPr>
          <w:rFonts w:ascii="Times New Roman" w:hAnsi="Times New Roman" w:cs="Times New Roman"/>
          <w:sz w:val="24"/>
          <w:szCs w:val="24"/>
          <w:lang w:val="id-ID"/>
        </w:rPr>
        <w:t>Pepasan satu jenis parasitoid: A=</w:t>
      </w:r>
      <w:r w:rsidRPr="008C1141">
        <w:rPr>
          <w:rFonts w:ascii="Times New Roman" w:hAnsi="Times New Roman" w:cs="Times New Roman"/>
          <w:i/>
          <w:sz w:val="24"/>
          <w:szCs w:val="24"/>
          <w:lang w:val="id-ID"/>
        </w:rPr>
        <w:t>Trichogrammatoidea armigera</w:t>
      </w:r>
      <w:r w:rsidRPr="008C1141">
        <w:rPr>
          <w:rFonts w:ascii="Times New Roman" w:hAnsi="Times New Roman" w:cs="Times New Roman"/>
          <w:sz w:val="24"/>
          <w:szCs w:val="24"/>
          <w:lang w:val="id-ID"/>
        </w:rPr>
        <w:t xml:space="preserve">, B=Trichogramma Chilotrae, C= </w:t>
      </w:r>
      <w:r w:rsidRPr="008C1141">
        <w:rPr>
          <w:rFonts w:ascii="Times New Roman" w:hAnsi="Times New Roman" w:cs="Times New Roman"/>
          <w:i/>
          <w:sz w:val="24"/>
          <w:szCs w:val="24"/>
          <w:lang w:val="id-ID"/>
        </w:rPr>
        <w:t>Trichogrammatoidea cojuangcoi</w:t>
      </w:r>
      <w:r w:rsidRPr="008C1141">
        <w:rPr>
          <w:rFonts w:ascii="Times New Roman" w:hAnsi="Times New Roman" w:cs="Times New Roman"/>
          <w:sz w:val="24"/>
          <w:szCs w:val="24"/>
          <w:lang w:val="id-ID"/>
        </w:rPr>
        <w:t xml:space="preserve">. </w:t>
      </w:r>
      <w:r w:rsidRPr="008C1141">
        <w:rPr>
          <w:rFonts w:ascii="Times New Roman" w:hAnsi="Times New Roman" w:cs="Times New Roman"/>
          <w:sz w:val="24"/>
          <w:szCs w:val="24"/>
          <w:lang w:val="sv-SE"/>
        </w:rPr>
        <w:t>Masing-masing  5 ulangan.</w:t>
      </w:r>
    </w:p>
    <w:p w:rsidR="008C1141" w:rsidRPr="008C1141" w:rsidRDefault="008C1141" w:rsidP="009E617A">
      <w:pPr>
        <w:numPr>
          <w:ilvl w:val="0"/>
          <w:numId w:val="4"/>
        </w:numPr>
        <w:tabs>
          <w:tab w:val="clear" w:pos="810"/>
        </w:tabs>
        <w:autoSpaceDE w:val="0"/>
        <w:autoSpaceDN w:val="0"/>
        <w:adjustRightInd w:val="0"/>
        <w:spacing w:after="0" w:line="360" w:lineRule="auto"/>
        <w:ind w:left="360" w:hanging="360"/>
        <w:jc w:val="both"/>
        <w:rPr>
          <w:rFonts w:ascii="Times New Roman" w:hAnsi="Times New Roman" w:cs="Times New Roman"/>
          <w:sz w:val="24"/>
          <w:szCs w:val="24"/>
          <w:lang w:val="sv-SE"/>
        </w:rPr>
      </w:pPr>
      <w:r w:rsidRPr="008C1141">
        <w:rPr>
          <w:rFonts w:ascii="Times New Roman" w:hAnsi="Times New Roman" w:cs="Times New Roman"/>
          <w:sz w:val="24"/>
          <w:szCs w:val="24"/>
          <w:lang w:val="sv-SE"/>
        </w:rPr>
        <w:t>Pelepasan dengan kekayaan rendah: A=</w:t>
      </w:r>
      <w:r w:rsidRPr="008C1141">
        <w:rPr>
          <w:rFonts w:ascii="Times New Roman" w:hAnsi="Times New Roman" w:cs="Times New Roman"/>
          <w:i/>
          <w:sz w:val="24"/>
          <w:szCs w:val="24"/>
          <w:lang w:val="sv-SE"/>
        </w:rPr>
        <w:t>Trichogrammatoidea armigera</w:t>
      </w:r>
      <w:r w:rsidRPr="008C1141">
        <w:rPr>
          <w:rFonts w:ascii="Times New Roman" w:hAnsi="Times New Roman" w:cs="Times New Roman"/>
          <w:sz w:val="24"/>
          <w:szCs w:val="24"/>
          <w:lang w:val="sv-SE"/>
        </w:rPr>
        <w:t xml:space="preserve"> vs </w:t>
      </w:r>
      <w:r w:rsidRPr="008C1141">
        <w:rPr>
          <w:rFonts w:ascii="Times New Roman" w:hAnsi="Times New Roman" w:cs="Times New Roman"/>
          <w:i/>
          <w:sz w:val="24"/>
          <w:szCs w:val="24"/>
          <w:lang w:val="sv-SE"/>
        </w:rPr>
        <w:t>Trichogramma chilotrae</w:t>
      </w:r>
      <w:r w:rsidRPr="008C1141">
        <w:rPr>
          <w:rFonts w:ascii="Times New Roman" w:hAnsi="Times New Roman" w:cs="Times New Roman"/>
          <w:sz w:val="24"/>
          <w:szCs w:val="24"/>
          <w:lang w:val="sv-SE"/>
        </w:rPr>
        <w:t xml:space="preserve">, B: Trichogrammatoidea vs </w:t>
      </w:r>
      <w:r w:rsidRPr="008C1141">
        <w:rPr>
          <w:rFonts w:ascii="Times New Roman" w:hAnsi="Times New Roman" w:cs="Times New Roman"/>
          <w:i/>
          <w:sz w:val="24"/>
          <w:szCs w:val="24"/>
          <w:lang w:val="sv-SE"/>
        </w:rPr>
        <w:t>Trichogrammatoidea cojuangcoi</w:t>
      </w:r>
      <w:r w:rsidRPr="008C1141">
        <w:rPr>
          <w:rFonts w:ascii="Times New Roman" w:hAnsi="Times New Roman" w:cs="Times New Roman"/>
          <w:sz w:val="24"/>
          <w:szCs w:val="24"/>
          <w:lang w:val="sv-SE"/>
        </w:rPr>
        <w:t xml:space="preserve">, C, </w:t>
      </w:r>
      <w:r w:rsidRPr="008C1141">
        <w:rPr>
          <w:rFonts w:ascii="Times New Roman" w:hAnsi="Times New Roman" w:cs="Times New Roman"/>
          <w:i/>
          <w:sz w:val="24"/>
          <w:szCs w:val="24"/>
          <w:lang w:val="sv-SE"/>
        </w:rPr>
        <w:t>Trichogrammatoidea cojuancoi</w:t>
      </w:r>
      <w:r w:rsidRPr="008C1141">
        <w:rPr>
          <w:rFonts w:ascii="Times New Roman" w:hAnsi="Times New Roman" w:cs="Times New Roman"/>
          <w:sz w:val="24"/>
          <w:szCs w:val="24"/>
          <w:lang w:val="sv-SE"/>
        </w:rPr>
        <w:t xml:space="preserve"> vs </w:t>
      </w:r>
      <w:r w:rsidRPr="008C1141">
        <w:rPr>
          <w:rFonts w:ascii="Times New Roman" w:hAnsi="Times New Roman" w:cs="Times New Roman"/>
          <w:i/>
          <w:sz w:val="24"/>
          <w:szCs w:val="24"/>
          <w:lang w:val="sv-SE"/>
        </w:rPr>
        <w:t>Trichogramma chilotrae</w:t>
      </w:r>
      <w:r w:rsidRPr="008C1141">
        <w:rPr>
          <w:rFonts w:ascii="Times New Roman" w:hAnsi="Times New Roman" w:cs="Times New Roman"/>
          <w:sz w:val="24"/>
          <w:szCs w:val="24"/>
          <w:lang w:val="sv-SE"/>
        </w:rPr>
        <w:t xml:space="preserve">. </w:t>
      </w:r>
    </w:p>
    <w:p w:rsidR="008C1141" w:rsidRPr="008C1141" w:rsidRDefault="008C1141" w:rsidP="009E617A">
      <w:pPr>
        <w:numPr>
          <w:ilvl w:val="0"/>
          <w:numId w:val="4"/>
        </w:numPr>
        <w:tabs>
          <w:tab w:val="clear" w:pos="810"/>
        </w:tabs>
        <w:autoSpaceDE w:val="0"/>
        <w:autoSpaceDN w:val="0"/>
        <w:adjustRightInd w:val="0"/>
        <w:spacing w:after="0" w:line="360" w:lineRule="auto"/>
        <w:ind w:left="360" w:hanging="360"/>
        <w:jc w:val="both"/>
        <w:rPr>
          <w:rFonts w:ascii="Times New Roman" w:hAnsi="Times New Roman" w:cs="Times New Roman"/>
          <w:sz w:val="24"/>
          <w:szCs w:val="24"/>
          <w:lang w:val="sv-SE"/>
        </w:rPr>
      </w:pPr>
      <w:r w:rsidRPr="008C1141">
        <w:rPr>
          <w:rFonts w:ascii="Times New Roman" w:hAnsi="Times New Roman" w:cs="Times New Roman"/>
          <w:sz w:val="24"/>
          <w:szCs w:val="24"/>
          <w:lang w:val="sv-SE"/>
        </w:rPr>
        <w:t xml:space="preserve">Pelepasan dengan kekayaan tinggi: kombinasi tiga spesies di atas. </w:t>
      </w:r>
    </w:p>
    <w:p w:rsidR="008C1141" w:rsidRPr="008C1141" w:rsidRDefault="008C1141" w:rsidP="008C1141">
      <w:pPr>
        <w:autoSpaceDE w:val="0"/>
        <w:autoSpaceDN w:val="0"/>
        <w:adjustRightInd w:val="0"/>
        <w:spacing w:after="0" w:line="360" w:lineRule="auto"/>
        <w:ind w:left="810"/>
        <w:jc w:val="both"/>
        <w:rPr>
          <w:rFonts w:ascii="Times New Roman" w:hAnsi="Times New Roman" w:cs="Times New Roman"/>
          <w:sz w:val="24"/>
          <w:szCs w:val="24"/>
          <w:lang w:val="sv-SE"/>
        </w:rPr>
      </w:pPr>
    </w:p>
    <w:p w:rsidR="008C1141" w:rsidRPr="008C1141" w:rsidRDefault="008C1141" w:rsidP="008C1141">
      <w:pPr>
        <w:spacing w:after="0" w:line="360" w:lineRule="auto"/>
        <w:jc w:val="both"/>
        <w:rPr>
          <w:rFonts w:ascii="Times New Roman" w:hAnsi="Times New Roman" w:cs="Times New Roman"/>
          <w:b/>
          <w:sz w:val="24"/>
          <w:szCs w:val="24"/>
          <w:lang w:val="sv-SE"/>
        </w:rPr>
      </w:pPr>
      <w:r w:rsidRPr="008C1141">
        <w:rPr>
          <w:rFonts w:ascii="Times New Roman" w:hAnsi="Times New Roman" w:cs="Times New Roman"/>
          <w:b/>
          <w:sz w:val="24"/>
          <w:szCs w:val="24"/>
          <w:lang w:val="sv-SE"/>
        </w:rPr>
        <w:t xml:space="preserve">Uji </w:t>
      </w:r>
      <w:r w:rsidR="00CF0202" w:rsidRPr="008C1141">
        <w:rPr>
          <w:rFonts w:ascii="Times New Roman" w:hAnsi="Times New Roman" w:cs="Times New Roman"/>
          <w:b/>
          <w:sz w:val="24"/>
          <w:szCs w:val="24"/>
          <w:lang w:val="sv-SE"/>
        </w:rPr>
        <w:t>Laboratorium.</w:t>
      </w:r>
    </w:p>
    <w:p w:rsidR="008C1141" w:rsidRDefault="008C1141" w:rsidP="008C1141">
      <w:pPr>
        <w:autoSpaceDE w:val="0"/>
        <w:autoSpaceDN w:val="0"/>
        <w:adjustRightInd w:val="0"/>
        <w:spacing w:after="0" w:line="360" w:lineRule="auto"/>
        <w:ind w:firstLine="360"/>
        <w:jc w:val="both"/>
        <w:rPr>
          <w:rFonts w:ascii="Times New Roman" w:hAnsi="Times New Roman" w:cs="Times New Roman"/>
          <w:sz w:val="24"/>
          <w:szCs w:val="24"/>
          <w:lang w:val="id-ID"/>
        </w:rPr>
      </w:pPr>
      <w:r w:rsidRPr="008C1141">
        <w:rPr>
          <w:rFonts w:ascii="Times New Roman" w:hAnsi="Times New Roman" w:cs="Times New Roman"/>
          <w:b/>
          <w:sz w:val="24"/>
          <w:szCs w:val="24"/>
          <w:lang w:val="sv-SE"/>
        </w:rPr>
        <w:t xml:space="preserve"> </w:t>
      </w:r>
      <w:r w:rsidRPr="008C1141">
        <w:rPr>
          <w:rFonts w:ascii="Times New Roman" w:hAnsi="Times New Roman" w:cs="Times New Roman"/>
          <w:b/>
          <w:sz w:val="24"/>
          <w:szCs w:val="24"/>
          <w:lang w:val="sv-SE"/>
        </w:rPr>
        <w:tab/>
      </w:r>
      <w:r w:rsidRPr="008C1141">
        <w:rPr>
          <w:rFonts w:ascii="Times New Roman" w:hAnsi="Times New Roman" w:cs="Times New Roman"/>
          <w:sz w:val="24"/>
          <w:szCs w:val="24"/>
          <w:lang w:val="sv-SE"/>
        </w:rPr>
        <w:t xml:space="preserve">Pengujian biodiversity effect untuk skala laboratorium dilaksanakan dengan memaparkan parasitoid pada 100 telur perangkap dalam kurungan plastik yang didalamnya terdapat tanaman kedelai.   Kurungan plastik berbentuk tabung dengan tinggi 65 cm dan diameter 22 cm. </w:t>
      </w:r>
      <w:r w:rsidRPr="008C1141">
        <w:rPr>
          <w:rFonts w:ascii="Times New Roman" w:hAnsi="Times New Roman" w:cs="Times New Roman"/>
          <w:sz w:val="24"/>
          <w:szCs w:val="24"/>
          <w:lang w:val="id-ID"/>
        </w:rPr>
        <w:t xml:space="preserve">Dalam percobaan ini dilakukan tiga perlakuan: 1) kontrol (tidak ada parasitoid yang dimasukkan dalam kurungan), 2) kekayaan spesies rendah (hanya satu spesies parasitoid dimasukkan dalam kurungan), 3) kekayaan spesies tinggi (3 spesies parasitoid dimasukkan dalam kurungan).  Untuk setiap kurungan, dimasukkan parasitoid dengan kuantitas 30 ekor (rasio inang-parasitoid: 1:3) . Pada perlakuan kekayaan spesies rendah, setiap spesies parasitoid yang diuji diulang 10 kali (n=15), sedangkan untuk perlakuan kontrol dan kekayaan spesies tinggi akan diulang 10 kali.    Perlakuan kombinasi seperti di atas. </w:t>
      </w:r>
    </w:p>
    <w:p w:rsidR="008C1141" w:rsidRPr="008C1141" w:rsidRDefault="008C1141" w:rsidP="008C1141">
      <w:pPr>
        <w:autoSpaceDE w:val="0"/>
        <w:autoSpaceDN w:val="0"/>
        <w:adjustRightInd w:val="0"/>
        <w:spacing w:after="0" w:line="360" w:lineRule="auto"/>
        <w:ind w:firstLine="360"/>
        <w:jc w:val="both"/>
        <w:rPr>
          <w:rFonts w:ascii="Times New Roman" w:hAnsi="Times New Roman" w:cs="Times New Roman"/>
          <w:b/>
          <w:sz w:val="24"/>
          <w:szCs w:val="24"/>
          <w:lang w:val="id-ID"/>
        </w:rPr>
      </w:pPr>
    </w:p>
    <w:p w:rsidR="008C1141" w:rsidRPr="008C1141" w:rsidRDefault="008C1141" w:rsidP="008C1141">
      <w:pPr>
        <w:spacing w:after="0" w:line="360" w:lineRule="auto"/>
        <w:jc w:val="both"/>
        <w:rPr>
          <w:rFonts w:ascii="Times New Roman" w:hAnsi="Times New Roman" w:cs="Times New Roman"/>
          <w:b/>
          <w:sz w:val="24"/>
          <w:szCs w:val="24"/>
          <w:lang w:val="id-ID"/>
        </w:rPr>
      </w:pPr>
      <w:r w:rsidRPr="008C1141">
        <w:rPr>
          <w:rFonts w:ascii="Times New Roman" w:hAnsi="Times New Roman" w:cs="Times New Roman"/>
          <w:b/>
          <w:sz w:val="24"/>
          <w:szCs w:val="24"/>
          <w:lang w:val="id-ID"/>
        </w:rPr>
        <w:t xml:space="preserve">Analisis </w:t>
      </w:r>
      <w:r w:rsidR="00CF0202" w:rsidRPr="008C1141">
        <w:rPr>
          <w:rFonts w:ascii="Times New Roman" w:hAnsi="Times New Roman" w:cs="Times New Roman"/>
          <w:b/>
          <w:sz w:val="24"/>
          <w:szCs w:val="24"/>
          <w:lang w:val="id-ID"/>
        </w:rPr>
        <w:t>Pemencaran Parasitoid</w:t>
      </w:r>
    </w:p>
    <w:p w:rsidR="008C1141" w:rsidRDefault="008C1141" w:rsidP="008C1141">
      <w:pPr>
        <w:spacing w:after="0" w:line="360" w:lineRule="auto"/>
        <w:ind w:firstLine="720"/>
        <w:jc w:val="both"/>
        <w:rPr>
          <w:rFonts w:ascii="Times New Roman" w:hAnsi="Times New Roman" w:cs="Times New Roman"/>
          <w:color w:val="000000"/>
          <w:sz w:val="24"/>
          <w:szCs w:val="24"/>
          <w:lang w:val="id-ID"/>
        </w:rPr>
      </w:pPr>
      <w:r w:rsidRPr="008C1141">
        <w:rPr>
          <w:rFonts w:ascii="Times New Roman" w:hAnsi="Times New Roman" w:cs="Times New Roman"/>
          <w:sz w:val="24"/>
          <w:szCs w:val="24"/>
          <w:lang w:val="id-ID"/>
        </w:rPr>
        <w:t xml:space="preserve"> Mekanisme pemencaran ini dapat digunakan untuk memprediksi keefektifan parasitoid di lapangan dalam mengendalikan inangnya.   Sebanyak 5000 telur perangkap yang akan dipasang pada setiap petak, penempatannya dirancang  melingkar  tiga lapis pada jarak yang berbeda dari pusat pelepasan.  Lapis pertama berjarak 3 meter, kedua adalah 7 meter, dan ke tiga adalah 10 m. Pemencaran parasitoid diukur dengan menghitung jumlah telur yang terparasit </w:t>
      </w:r>
      <w:r w:rsidRPr="008C1141">
        <w:rPr>
          <w:rFonts w:ascii="Times New Roman" w:hAnsi="Times New Roman" w:cs="Times New Roman"/>
          <w:sz w:val="24"/>
          <w:szCs w:val="24"/>
          <w:lang w:val="id-ID"/>
        </w:rPr>
        <w:lastRenderedPageBreak/>
        <w:t xml:space="preserve">pada setiap jarak penempatan telur perangkap.   Pemencaran parasitoid dihitung dengan statistika distribusi poison: </w:t>
      </w:r>
      <w:r w:rsidRPr="008C1141">
        <w:rPr>
          <w:rFonts w:ascii="Times New Roman" w:hAnsi="Times New Roman" w:cs="Times New Roman"/>
          <w:color w:val="000000"/>
          <w:sz w:val="24"/>
          <w:szCs w:val="24"/>
          <w:lang w:val="id-ID"/>
        </w:rPr>
        <w:tab/>
      </w:r>
    </w:p>
    <w:p w:rsidR="008C1141" w:rsidRPr="008C1141" w:rsidRDefault="008C1141" w:rsidP="00A45E58">
      <w:pPr>
        <w:spacing w:after="0" w:line="340" w:lineRule="atLeast"/>
        <w:rPr>
          <w:rFonts w:ascii="Times New Roman" w:hAnsi="Times New Roman" w:cs="Times New Roman"/>
          <w:color w:val="000000"/>
          <w:sz w:val="24"/>
          <w:szCs w:val="24"/>
          <w:lang w:val="id-ID"/>
        </w:rPr>
      </w:pPr>
      <w:r w:rsidRPr="008C1141">
        <w:rPr>
          <w:rFonts w:ascii="Times New Roman" w:hAnsi="Times New Roman" w:cs="Times New Roman"/>
          <w:color w:val="000000"/>
          <w:sz w:val="24"/>
          <w:szCs w:val="24"/>
          <w:lang w:val="id-ID"/>
        </w:rPr>
        <w:tab/>
        <w:t>I =  S</w:t>
      </w:r>
      <w:r w:rsidRPr="008C1141">
        <w:rPr>
          <w:rFonts w:ascii="Times New Roman" w:hAnsi="Times New Roman" w:cs="Times New Roman"/>
          <w:color w:val="000000"/>
          <w:sz w:val="24"/>
          <w:szCs w:val="24"/>
          <w:vertAlign w:val="superscript"/>
          <w:lang w:val="id-ID"/>
        </w:rPr>
        <w:t>2</w:t>
      </w:r>
      <w:r w:rsidRPr="008C1141">
        <w:rPr>
          <w:rFonts w:ascii="Times New Roman" w:hAnsi="Times New Roman" w:cs="Times New Roman"/>
          <w:color w:val="000000"/>
          <w:sz w:val="24"/>
          <w:szCs w:val="24"/>
          <w:lang w:val="id-ID"/>
        </w:rPr>
        <w:t>/X                                     I&gt;1  berarti mengelompok</w:t>
      </w:r>
    </w:p>
    <w:p w:rsidR="008C1141" w:rsidRPr="008C1141" w:rsidRDefault="008C1141" w:rsidP="00A45E58">
      <w:pPr>
        <w:spacing w:after="0" w:line="340" w:lineRule="atLeast"/>
        <w:jc w:val="both"/>
        <w:rPr>
          <w:rFonts w:ascii="Times New Roman" w:hAnsi="Times New Roman" w:cs="Times New Roman"/>
          <w:color w:val="000000"/>
          <w:sz w:val="24"/>
          <w:szCs w:val="24"/>
          <w:lang w:val="id-ID"/>
        </w:rPr>
      </w:pPr>
      <w:r w:rsidRPr="008C1141">
        <w:rPr>
          <w:rFonts w:ascii="Times New Roman" w:hAnsi="Times New Roman" w:cs="Times New Roman"/>
          <w:color w:val="000000"/>
          <w:sz w:val="24"/>
          <w:szCs w:val="24"/>
          <w:lang w:val="id-ID"/>
        </w:rPr>
        <w:tab/>
        <w:t>I  = Indeks pemencaran              I=1 berarti reguler</w:t>
      </w:r>
    </w:p>
    <w:p w:rsidR="008C1141" w:rsidRPr="008C1141" w:rsidRDefault="008C1141" w:rsidP="00A45E58">
      <w:pPr>
        <w:spacing w:after="0" w:line="340" w:lineRule="atLeast"/>
        <w:jc w:val="both"/>
        <w:rPr>
          <w:rFonts w:ascii="Times New Roman" w:hAnsi="Times New Roman" w:cs="Times New Roman"/>
          <w:color w:val="000000"/>
          <w:sz w:val="24"/>
          <w:szCs w:val="24"/>
          <w:lang w:val="id-ID"/>
        </w:rPr>
      </w:pPr>
      <w:r w:rsidRPr="008C1141">
        <w:rPr>
          <w:rFonts w:ascii="Times New Roman" w:hAnsi="Times New Roman" w:cs="Times New Roman"/>
          <w:color w:val="000000"/>
          <w:sz w:val="24"/>
          <w:szCs w:val="24"/>
          <w:lang w:val="id-ID"/>
        </w:rPr>
        <w:tab/>
      </w:r>
      <w:r w:rsidRPr="008C1141">
        <w:rPr>
          <w:rFonts w:ascii="Times New Roman" w:hAnsi="Times New Roman" w:cs="Times New Roman"/>
          <w:i/>
          <w:color w:val="000000"/>
          <w:sz w:val="24"/>
          <w:szCs w:val="24"/>
          <w:lang w:val="id-ID"/>
        </w:rPr>
        <w:t>s</w:t>
      </w:r>
      <w:r w:rsidRPr="008C1141">
        <w:rPr>
          <w:rFonts w:ascii="Times New Roman" w:hAnsi="Times New Roman" w:cs="Times New Roman"/>
          <w:i/>
          <w:color w:val="000000"/>
          <w:sz w:val="24"/>
          <w:szCs w:val="24"/>
          <w:vertAlign w:val="superscript"/>
          <w:lang w:val="id-ID"/>
        </w:rPr>
        <w:t>2</w:t>
      </w:r>
      <w:r w:rsidRPr="008C1141">
        <w:rPr>
          <w:rFonts w:ascii="Times New Roman" w:hAnsi="Times New Roman" w:cs="Times New Roman"/>
          <w:color w:val="000000"/>
          <w:sz w:val="24"/>
          <w:szCs w:val="24"/>
          <w:lang w:val="id-ID"/>
        </w:rPr>
        <w:t xml:space="preserve"> = Ragam                                 I &lt;1 berarti acak</w:t>
      </w:r>
    </w:p>
    <w:p w:rsidR="008C1141" w:rsidRPr="008C1141" w:rsidRDefault="008C1141" w:rsidP="00A45E58">
      <w:pPr>
        <w:spacing w:after="0" w:line="340" w:lineRule="atLeast"/>
        <w:jc w:val="both"/>
        <w:rPr>
          <w:rFonts w:ascii="Times New Roman" w:hAnsi="Times New Roman" w:cs="Times New Roman"/>
          <w:color w:val="000000"/>
          <w:sz w:val="24"/>
          <w:szCs w:val="24"/>
          <w:lang w:val="id-ID"/>
        </w:rPr>
      </w:pPr>
      <w:r w:rsidRPr="008C1141">
        <w:rPr>
          <w:rFonts w:ascii="Times New Roman" w:hAnsi="Times New Roman" w:cs="Times New Roman"/>
          <w:color w:val="000000"/>
          <w:sz w:val="24"/>
          <w:szCs w:val="24"/>
          <w:lang w:val="id-ID"/>
        </w:rPr>
        <w:tab/>
        <w:t>x  = Rerata</w:t>
      </w:r>
    </w:p>
    <w:p w:rsidR="008C1141" w:rsidRPr="008C1141" w:rsidRDefault="008C1141" w:rsidP="00A45E58">
      <w:pPr>
        <w:spacing w:after="0" w:line="340" w:lineRule="atLeast"/>
        <w:jc w:val="both"/>
        <w:rPr>
          <w:rFonts w:ascii="Times New Roman" w:hAnsi="Times New Roman" w:cs="Times New Roman"/>
          <w:b/>
          <w:sz w:val="24"/>
          <w:szCs w:val="24"/>
          <w:lang w:val="id-ID"/>
        </w:rPr>
      </w:pPr>
      <w:r w:rsidRPr="008C1141">
        <w:rPr>
          <w:rFonts w:ascii="Times New Roman" w:hAnsi="Times New Roman" w:cs="Times New Roman"/>
          <w:b/>
          <w:sz w:val="24"/>
          <w:szCs w:val="24"/>
          <w:lang w:val="id-ID"/>
        </w:rPr>
        <w:t xml:space="preserve">Analisis </w:t>
      </w:r>
      <w:r w:rsidR="00CF0202" w:rsidRPr="008C1141">
        <w:rPr>
          <w:rFonts w:ascii="Times New Roman" w:hAnsi="Times New Roman" w:cs="Times New Roman"/>
          <w:b/>
          <w:sz w:val="24"/>
          <w:szCs w:val="24"/>
          <w:lang w:val="id-ID"/>
        </w:rPr>
        <w:t>Statistik</w:t>
      </w:r>
    </w:p>
    <w:p w:rsidR="008C1141" w:rsidRPr="008C1141" w:rsidRDefault="008C1141" w:rsidP="00A45E58">
      <w:pPr>
        <w:spacing w:after="0" w:line="340" w:lineRule="atLeast"/>
        <w:jc w:val="both"/>
        <w:rPr>
          <w:rFonts w:ascii="Times New Roman" w:hAnsi="Times New Roman" w:cs="Times New Roman"/>
          <w:b/>
          <w:sz w:val="24"/>
          <w:szCs w:val="24"/>
          <w:lang w:val="id-ID"/>
        </w:rPr>
      </w:pPr>
      <w:r w:rsidRPr="008C1141">
        <w:rPr>
          <w:rFonts w:ascii="Times New Roman" w:hAnsi="Times New Roman" w:cs="Times New Roman"/>
          <w:sz w:val="24"/>
          <w:szCs w:val="24"/>
          <w:lang w:val="id-ID"/>
        </w:rPr>
        <w:t xml:space="preserve">Data diolah dengan ANOVA dan uji lanjut Duncan pada taraf kepercayaan 95%.  </w:t>
      </w:r>
    </w:p>
    <w:p w:rsidR="008C1141" w:rsidRPr="008C1141" w:rsidRDefault="008C1141" w:rsidP="00A45E58">
      <w:pPr>
        <w:spacing w:after="0" w:line="340" w:lineRule="atLeast"/>
        <w:jc w:val="both"/>
        <w:rPr>
          <w:rFonts w:ascii="Times New Roman" w:hAnsi="Times New Roman" w:cs="Times New Roman"/>
          <w:color w:val="000000"/>
          <w:sz w:val="24"/>
          <w:szCs w:val="24"/>
          <w:lang w:val="id-ID"/>
        </w:rPr>
      </w:pPr>
    </w:p>
    <w:p w:rsidR="008C1141" w:rsidRDefault="008C1141" w:rsidP="00A45E58">
      <w:pPr>
        <w:spacing w:after="0" w:line="340" w:lineRule="atLeast"/>
        <w:jc w:val="center"/>
        <w:rPr>
          <w:rFonts w:ascii="Times New Roman" w:hAnsi="Times New Roman" w:cs="Times New Roman"/>
          <w:b/>
          <w:color w:val="000000"/>
          <w:sz w:val="24"/>
          <w:szCs w:val="24"/>
          <w:lang w:val="id-ID"/>
        </w:rPr>
      </w:pPr>
      <w:r w:rsidRPr="008C1141">
        <w:rPr>
          <w:rFonts w:ascii="Times New Roman" w:hAnsi="Times New Roman" w:cs="Times New Roman"/>
          <w:b/>
          <w:color w:val="000000"/>
          <w:sz w:val="24"/>
          <w:szCs w:val="24"/>
          <w:lang w:val="id-ID"/>
        </w:rPr>
        <w:t>HASIL DAN PEMBAHASAN</w:t>
      </w:r>
    </w:p>
    <w:p w:rsidR="00A45E58" w:rsidRDefault="008C1141" w:rsidP="00A45E58">
      <w:pPr>
        <w:tabs>
          <w:tab w:val="left" w:pos="0"/>
          <w:tab w:val="left" w:pos="360"/>
          <w:tab w:val="left" w:pos="900"/>
        </w:tabs>
        <w:autoSpaceDE w:val="0"/>
        <w:autoSpaceDN w:val="0"/>
        <w:adjustRightInd w:val="0"/>
        <w:spacing w:after="0" w:line="340" w:lineRule="atLeast"/>
        <w:jc w:val="both"/>
        <w:rPr>
          <w:rFonts w:ascii="Times New Roman" w:hAnsi="Times New Roman" w:cs="Times New Roman"/>
          <w:sz w:val="24"/>
          <w:szCs w:val="24"/>
          <w:lang w:val="sv-SE"/>
        </w:rPr>
      </w:pPr>
      <w:r w:rsidRPr="008C1141">
        <w:rPr>
          <w:rFonts w:ascii="Times New Roman" w:hAnsi="Times New Roman" w:cs="Times New Roman"/>
          <w:sz w:val="24"/>
          <w:szCs w:val="24"/>
          <w:lang w:val="id-ID"/>
        </w:rPr>
        <w:tab/>
      </w:r>
      <w:r>
        <w:rPr>
          <w:rFonts w:ascii="Times New Roman" w:hAnsi="Times New Roman" w:cs="Times New Roman"/>
          <w:sz w:val="24"/>
          <w:szCs w:val="24"/>
          <w:lang w:val="id-ID"/>
        </w:rPr>
        <w:tab/>
      </w:r>
      <w:r w:rsidRPr="008C1141">
        <w:rPr>
          <w:rFonts w:ascii="Times New Roman" w:hAnsi="Times New Roman" w:cs="Times New Roman"/>
          <w:sz w:val="24"/>
          <w:szCs w:val="24"/>
          <w:lang w:val="id-ID"/>
        </w:rPr>
        <w:t xml:space="preserve">Dari hasil percobaan dilapang, tampak bahwa predator memengang peran yang sangat besar dalam menekan populasi hama. Sebagian besar telur perangkap yang dilepas dimakan oleh predator, bahkan hingga mencapai angka 90-100%.   </w:t>
      </w:r>
      <w:r w:rsidRPr="008C1141">
        <w:rPr>
          <w:rFonts w:ascii="Times New Roman" w:hAnsi="Times New Roman" w:cs="Times New Roman"/>
          <w:sz w:val="24"/>
          <w:szCs w:val="24"/>
          <w:lang w:val="sv-SE"/>
        </w:rPr>
        <w:t>Semut merah (</w:t>
      </w:r>
      <w:r w:rsidRPr="008C1141">
        <w:rPr>
          <w:rFonts w:ascii="Times New Roman" w:hAnsi="Times New Roman" w:cs="Times New Roman"/>
          <w:i/>
          <w:sz w:val="24"/>
          <w:szCs w:val="24"/>
          <w:lang w:val="sv-SE"/>
        </w:rPr>
        <w:t>Oecophyla smaragdina</w:t>
      </w:r>
      <w:r w:rsidRPr="008C1141">
        <w:rPr>
          <w:rFonts w:ascii="Times New Roman" w:hAnsi="Times New Roman" w:cs="Times New Roman"/>
          <w:sz w:val="24"/>
          <w:szCs w:val="24"/>
          <w:lang w:val="sv-SE"/>
        </w:rPr>
        <w:t xml:space="preserve">) merupakan salah satu predator yang paling dominan yang ditemukan pada pertanaman kedelai.  Hasil percobaan mengindikasikan bahwa predator sangat berperan dalam mengurangi jumlah telur perangkap yang cukup signifikan hingga lebih dari 90%.  Telur-telur yang dipaparkan pada daun pada pelepasan pertama lebih banyak dimakan oleh predator (87,33%) dibandingkan pada pelepasan ke-dua dan ke-tiga  yang ditempelkan pada polong (73,11%, dan 72%).  Hal ini secara umum terjadi pada telur perangkap </w:t>
      </w:r>
      <w:r w:rsidRPr="008C1141">
        <w:rPr>
          <w:rFonts w:ascii="Times New Roman" w:hAnsi="Times New Roman" w:cs="Times New Roman"/>
          <w:i/>
          <w:sz w:val="24"/>
          <w:szCs w:val="24"/>
          <w:lang w:val="sv-SE"/>
        </w:rPr>
        <w:t>Corcyra</w:t>
      </w:r>
      <w:r w:rsidRPr="008C1141">
        <w:rPr>
          <w:rFonts w:ascii="Times New Roman" w:hAnsi="Times New Roman" w:cs="Times New Roman"/>
          <w:sz w:val="24"/>
          <w:szCs w:val="24"/>
          <w:lang w:val="sv-SE"/>
        </w:rPr>
        <w:t xml:space="preserve"> maupun </w:t>
      </w:r>
      <w:r w:rsidRPr="008C1141">
        <w:rPr>
          <w:rFonts w:ascii="Times New Roman" w:hAnsi="Times New Roman" w:cs="Times New Roman"/>
          <w:i/>
          <w:sz w:val="24"/>
          <w:szCs w:val="24"/>
          <w:lang w:val="sv-SE"/>
        </w:rPr>
        <w:t>Helicoverpa</w:t>
      </w:r>
      <w:r w:rsidRPr="008C1141">
        <w:rPr>
          <w:rFonts w:ascii="Times New Roman" w:hAnsi="Times New Roman" w:cs="Times New Roman"/>
          <w:sz w:val="24"/>
          <w:szCs w:val="24"/>
          <w:lang w:val="sv-SE"/>
        </w:rPr>
        <w:t>. (</w:t>
      </w:r>
      <w:r w:rsidR="00A45E58">
        <w:rPr>
          <w:rFonts w:ascii="Times New Roman" w:hAnsi="Times New Roman" w:cs="Times New Roman"/>
          <w:sz w:val="24"/>
          <w:szCs w:val="24"/>
          <w:lang w:val="sv-SE"/>
        </w:rPr>
        <w:t>G</w:t>
      </w:r>
      <w:r w:rsidRPr="008C1141">
        <w:rPr>
          <w:rFonts w:ascii="Times New Roman" w:hAnsi="Times New Roman" w:cs="Times New Roman"/>
          <w:sz w:val="24"/>
          <w:szCs w:val="24"/>
          <w:lang w:val="sv-SE"/>
        </w:rPr>
        <w:t xml:space="preserve">ambar </w:t>
      </w:r>
      <w:r w:rsidR="00F866E9">
        <w:rPr>
          <w:rFonts w:ascii="Times New Roman" w:hAnsi="Times New Roman" w:cs="Times New Roman"/>
          <w:sz w:val="24"/>
          <w:szCs w:val="24"/>
          <w:lang w:val="sv-SE"/>
        </w:rPr>
        <w:t>1</w:t>
      </w:r>
      <w:r w:rsidRPr="008C1141">
        <w:rPr>
          <w:rFonts w:ascii="Times New Roman" w:hAnsi="Times New Roman" w:cs="Times New Roman"/>
          <w:sz w:val="24"/>
          <w:szCs w:val="24"/>
          <w:lang w:val="sv-SE"/>
        </w:rPr>
        <w:t xml:space="preserve"> dan </w:t>
      </w:r>
      <w:r w:rsidR="00A45E58">
        <w:rPr>
          <w:rFonts w:ascii="Times New Roman" w:hAnsi="Times New Roman" w:cs="Times New Roman"/>
          <w:sz w:val="24"/>
          <w:szCs w:val="24"/>
          <w:lang w:val="sv-SE"/>
        </w:rPr>
        <w:t>G</w:t>
      </w:r>
      <w:r w:rsidRPr="008C1141">
        <w:rPr>
          <w:rFonts w:ascii="Times New Roman" w:hAnsi="Times New Roman" w:cs="Times New Roman"/>
          <w:sz w:val="24"/>
          <w:szCs w:val="24"/>
          <w:lang w:val="sv-SE"/>
        </w:rPr>
        <w:t xml:space="preserve">ambar </w:t>
      </w:r>
      <w:r w:rsidR="00F866E9">
        <w:rPr>
          <w:rFonts w:ascii="Times New Roman" w:hAnsi="Times New Roman" w:cs="Times New Roman"/>
          <w:sz w:val="24"/>
          <w:szCs w:val="24"/>
          <w:lang w:val="sv-SE"/>
        </w:rPr>
        <w:t>2</w:t>
      </w:r>
      <w:r w:rsidRPr="008C1141">
        <w:rPr>
          <w:rFonts w:ascii="Times New Roman" w:hAnsi="Times New Roman" w:cs="Times New Roman"/>
          <w:sz w:val="24"/>
          <w:szCs w:val="24"/>
          <w:lang w:val="sv-SE"/>
        </w:rPr>
        <w:t>)</w:t>
      </w:r>
    </w:p>
    <w:p w:rsidR="00A45E58" w:rsidRDefault="00A45E58" w:rsidP="00A45E58">
      <w:pPr>
        <w:tabs>
          <w:tab w:val="left" w:pos="0"/>
          <w:tab w:val="left" w:pos="360"/>
          <w:tab w:val="left" w:pos="900"/>
        </w:tabs>
        <w:autoSpaceDE w:val="0"/>
        <w:autoSpaceDN w:val="0"/>
        <w:adjustRightInd w:val="0"/>
        <w:spacing w:after="0" w:line="340" w:lineRule="atLeast"/>
        <w:jc w:val="both"/>
        <w:rPr>
          <w:rFonts w:ascii="Times New Roman" w:hAnsi="Times New Roman" w:cs="Times New Roman"/>
          <w:sz w:val="24"/>
          <w:szCs w:val="24"/>
          <w:lang w:val="sv-SE"/>
        </w:rPr>
      </w:pPr>
    </w:p>
    <w:p w:rsidR="00A45E58" w:rsidRDefault="008A6B20" w:rsidP="0077198D">
      <w:pPr>
        <w:spacing w:after="0" w:line="240" w:lineRule="auto"/>
        <w:ind w:left="1259" w:hanging="1259"/>
        <w:jc w:val="both"/>
        <w:rPr>
          <w:rFonts w:ascii="Times New Roman" w:hAnsi="Times New Roman" w:cs="Times New Roman"/>
          <w:sz w:val="24"/>
          <w:szCs w:val="24"/>
          <w:lang w:val="id-ID"/>
        </w:rPr>
      </w:pPr>
      <w:r>
        <w:rPr>
          <w:rFonts w:ascii="Times New Roman" w:hAnsi="Times New Roman" w:cs="Times New Roman"/>
          <w:noProof/>
          <w:sz w:val="24"/>
          <w:szCs w:val="24"/>
        </w:rPr>
        <w:pict>
          <v:shape id="_x0000_s1513" type="#_x0000_t75" style="position:absolute;left:0;text-align:left;margin-left:0;margin-top:11pt;width:280.55pt;height:210.3pt;z-index:251685888;mso-position-horizontal:center" filled="t" stroked="t">
            <v:imagedata r:id="rId41" o:title=""/>
            <w10:wrap type="square"/>
          </v:shape>
          <o:OLEObject Type="Embed" ProgID="STATISTICA.Graph" ShapeID="_x0000_s1513" DrawAspect="Content" ObjectID="_1332069349" r:id="rId42">
            <o:FieldCodes>\s</o:FieldCodes>
          </o:OLEObject>
        </w:pict>
      </w: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A45E58" w:rsidRDefault="00A45E58" w:rsidP="0077198D">
      <w:pPr>
        <w:spacing w:after="0" w:line="240" w:lineRule="auto"/>
        <w:ind w:left="1259" w:hanging="1259"/>
        <w:jc w:val="both"/>
        <w:rPr>
          <w:rFonts w:ascii="Times New Roman" w:hAnsi="Times New Roman" w:cs="Times New Roman"/>
          <w:sz w:val="24"/>
          <w:szCs w:val="24"/>
          <w:lang w:val="id-ID"/>
        </w:rPr>
      </w:pPr>
    </w:p>
    <w:p w:rsidR="00064D6B" w:rsidRDefault="00064D6B" w:rsidP="0077198D">
      <w:pPr>
        <w:spacing w:after="0" w:line="240" w:lineRule="auto"/>
        <w:ind w:left="1259" w:hanging="1259"/>
        <w:jc w:val="both"/>
        <w:rPr>
          <w:rFonts w:ascii="Times New Roman" w:hAnsi="Times New Roman" w:cs="Times New Roman"/>
          <w:sz w:val="24"/>
          <w:szCs w:val="24"/>
          <w:lang w:val="id-ID"/>
        </w:rPr>
      </w:pPr>
      <w:r w:rsidRPr="00064D6B">
        <w:rPr>
          <w:rFonts w:ascii="Times New Roman" w:hAnsi="Times New Roman" w:cs="Times New Roman"/>
          <w:sz w:val="24"/>
          <w:szCs w:val="24"/>
          <w:lang w:val="id-ID"/>
        </w:rPr>
        <w:t xml:space="preserve">Gambar </w:t>
      </w:r>
      <w:r w:rsidR="00F866E9">
        <w:rPr>
          <w:rFonts w:ascii="Times New Roman" w:hAnsi="Times New Roman" w:cs="Times New Roman"/>
          <w:sz w:val="24"/>
          <w:szCs w:val="24"/>
          <w:lang w:val="id-ID"/>
        </w:rPr>
        <w:t>1</w:t>
      </w:r>
      <w:r w:rsidR="00A45E58">
        <w:rPr>
          <w:rFonts w:ascii="Times New Roman" w:hAnsi="Times New Roman" w:cs="Times New Roman"/>
          <w:sz w:val="24"/>
          <w:szCs w:val="24"/>
          <w:lang w:val="id-ID"/>
        </w:rPr>
        <w:t>.</w:t>
      </w:r>
      <w:r w:rsidR="0077198D">
        <w:rPr>
          <w:rFonts w:ascii="Times New Roman" w:hAnsi="Times New Roman" w:cs="Times New Roman"/>
          <w:sz w:val="24"/>
          <w:szCs w:val="24"/>
          <w:lang w:val="id-ID"/>
        </w:rPr>
        <w:tab/>
      </w:r>
      <w:r w:rsidRPr="00064D6B">
        <w:rPr>
          <w:rFonts w:ascii="Times New Roman" w:hAnsi="Times New Roman" w:cs="Times New Roman"/>
          <w:sz w:val="24"/>
          <w:szCs w:val="24"/>
          <w:lang w:val="id-ID"/>
        </w:rPr>
        <w:t xml:space="preserve">Persentase parasitisasi dari beberapa perlakuan kombinasi spesies parasitoid pada inang </w:t>
      </w:r>
      <w:r w:rsidRPr="00064D6B">
        <w:rPr>
          <w:rFonts w:ascii="Times New Roman" w:hAnsi="Times New Roman" w:cs="Times New Roman"/>
          <w:i/>
          <w:sz w:val="24"/>
          <w:szCs w:val="24"/>
          <w:lang w:val="id-ID"/>
        </w:rPr>
        <w:t>C cephalonica</w:t>
      </w:r>
      <w:r w:rsidRPr="00064D6B">
        <w:rPr>
          <w:rFonts w:ascii="Times New Roman" w:hAnsi="Times New Roman" w:cs="Times New Roman"/>
          <w:sz w:val="24"/>
          <w:szCs w:val="24"/>
          <w:lang w:val="id-ID"/>
        </w:rPr>
        <w:t xml:space="preserve"> (F</w:t>
      </w:r>
      <w:r w:rsidRPr="00064D6B">
        <w:rPr>
          <w:rFonts w:ascii="Times New Roman" w:hAnsi="Times New Roman" w:cs="Times New Roman"/>
          <w:sz w:val="24"/>
          <w:szCs w:val="24"/>
          <w:vertAlign w:val="subscript"/>
          <w:lang w:val="id-ID"/>
        </w:rPr>
        <w:t>1,6</w:t>
      </w:r>
      <w:r w:rsidRPr="00064D6B">
        <w:rPr>
          <w:rFonts w:ascii="Times New Roman" w:hAnsi="Times New Roman" w:cs="Times New Roman"/>
          <w:sz w:val="24"/>
          <w:szCs w:val="24"/>
          <w:lang w:val="id-ID"/>
        </w:rPr>
        <w:t xml:space="preserve"> =1.69,  P=0.14, N=70) (Ta=</w:t>
      </w:r>
      <w:r w:rsidRPr="00064D6B">
        <w:rPr>
          <w:rFonts w:ascii="Times New Roman" w:hAnsi="Times New Roman" w:cs="Times New Roman"/>
          <w:i/>
          <w:sz w:val="24"/>
          <w:szCs w:val="24"/>
          <w:lang w:val="id-ID"/>
        </w:rPr>
        <w:t>Trichogrammatoidea armigera</w:t>
      </w:r>
      <w:r w:rsidRPr="00064D6B">
        <w:rPr>
          <w:rFonts w:ascii="Times New Roman" w:hAnsi="Times New Roman" w:cs="Times New Roman"/>
          <w:sz w:val="24"/>
          <w:szCs w:val="24"/>
          <w:lang w:val="id-ID"/>
        </w:rPr>
        <w:t>, Tco=</w:t>
      </w:r>
      <w:r w:rsidRPr="00064D6B">
        <w:rPr>
          <w:rFonts w:ascii="Times New Roman" w:hAnsi="Times New Roman" w:cs="Times New Roman"/>
          <w:i/>
          <w:sz w:val="24"/>
          <w:szCs w:val="24"/>
          <w:lang w:val="id-ID"/>
        </w:rPr>
        <w:t>Trichogrammatoidea cojuancoi</w:t>
      </w:r>
      <w:r w:rsidRPr="00064D6B">
        <w:rPr>
          <w:rFonts w:ascii="Times New Roman" w:hAnsi="Times New Roman" w:cs="Times New Roman"/>
          <w:sz w:val="24"/>
          <w:szCs w:val="24"/>
          <w:lang w:val="id-ID"/>
        </w:rPr>
        <w:t>, Tch=</w:t>
      </w:r>
      <w:r w:rsidRPr="00064D6B">
        <w:rPr>
          <w:rFonts w:ascii="Times New Roman" w:hAnsi="Times New Roman" w:cs="Times New Roman"/>
          <w:i/>
          <w:sz w:val="24"/>
          <w:szCs w:val="24"/>
          <w:lang w:val="id-ID"/>
        </w:rPr>
        <w:t>Trichogramma chilotrae</w:t>
      </w:r>
      <w:r w:rsidRPr="00064D6B">
        <w:rPr>
          <w:rFonts w:ascii="Times New Roman" w:hAnsi="Times New Roman" w:cs="Times New Roman"/>
          <w:sz w:val="24"/>
          <w:szCs w:val="24"/>
          <w:lang w:val="id-ID"/>
        </w:rPr>
        <w:t>)</w:t>
      </w:r>
    </w:p>
    <w:p w:rsidR="008C1141" w:rsidRDefault="00894774" w:rsidP="008C1141">
      <w:pPr>
        <w:spacing w:after="0" w:line="360" w:lineRule="auto"/>
        <w:rPr>
          <w:rFonts w:ascii="Times New Roman" w:hAnsi="Times New Roman" w:cs="Times New Roman"/>
          <w:color w:val="000000"/>
          <w:sz w:val="24"/>
          <w:szCs w:val="24"/>
          <w:lang w:val="sv-SE"/>
        </w:rPr>
      </w:pPr>
      <w:r>
        <w:rPr>
          <w:noProof/>
        </w:rPr>
        <w:lastRenderedPageBreak/>
        <w:drawing>
          <wp:inline distT="0" distB="0" distL="0" distR="0">
            <wp:extent cx="5038725" cy="2667000"/>
            <wp:effectExtent l="0" t="0" r="0" b="0"/>
            <wp:docPr id="22" name="Object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64D6B" w:rsidRDefault="00064D6B" w:rsidP="0077198D">
      <w:pPr>
        <w:spacing w:after="0" w:line="240" w:lineRule="auto"/>
        <w:ind w:left="1259" w:hanging="1259"/>
        <w:jc w:val="both"/>
        <w:rPr>
          <w:rFonts w:ascii="Times New Roman" w:hAnsi="Times New Roman" w:cs="Times New Roman"/>
          <w:sz w:val="24"/>
          <w:szCs w:val="24"/>
          <w:lang w:val="id-ID"/>
        </w:rPr>
      </w:pPr>
      <w:r w:rsidRPr="00064D6B">
        <w:rPr>
          <w:rFonts w:ascii="Times New Roman" w:hAnsi="Times New Roman" w:cs="Times New Roman"/>
          <w:sz w:val="24"/>
          <w:szCs w:val="24"/>
          <w:lang w:val="id-ID"/>
        </w:rPr>
        <w:t>Gambar</w:t>
      </w:r>
      <w:r w:rsidR="00F866E9">
        <w:rPr>
          <w:rFonts w:ascii="Times New Roman" w:hAnsi="Times New Roman" w:cs="Times New Roman"/>
          <w:sz w:val="24"/>
          <w:szCs w:val="24"/>
          <w:lang w:val="id-ID"/>
        </w:rPr>
        <w:t xml:space="preserve"> 2</w:t>
      </w:r>
      <w:r>
        <w:rPr>
          <w:rFonts w:ascii="Times New Roman" w:hAnsi="Times New Roman" w:cs="Times New Roman"/>
          <w:sz w:val="24"/>
          <w:szCs w:val="24"/>
          <w:lang w:val="sv-SE"/>
        </w:rPr>
        <w:t>.</w:t>
      </w:r>
      <w:r w:rsidR="0077198D">
        <w:rPr>
          <w:rFonts w:ascii="Times New Roman" w:hAnsi="Times New Roman" w:cs="Times New Roman"/>
          <w:sz w:val="24"/>
          <w:szCs w:val="24"/>
          <w:lang w:val="sv-SE"/>
        </w:rPr>
        <w:tab/>
      </w:r>
      <w:r w:rsidRPr="00064D6B">
        <w:rPr>
          <w:rFonts w:ascii="Times New Roman" w:hAnsi="Times New Roman" w:cs="Times New Roman"/>
          <w:sz w:val="24"/>
          <w:szCs w:val="24"/>
          <w:lang w:val="id-ID"/>
        </w:rPr>
        <w:t>Jumlah telur terparasit pada berbagai perlakuan kombinasi keanekaragaman</w:t>
      </w:r>
      <w:r w:rsidR="00C20E2C">
        <w:rPr>
          <w:rFonts w:ascii="Times New Roman" w:hAnsi="Times New Roman" w:cs="Times New Roman"/>
          <w:sz w:val="24"/>
          <w:szCs w:val="24"/>
        </w:rPr>
        <w:t xml:space="preserve"> </w:t>
      </w:r>
      <w:r w:rsidRPr="00064D6B">
        <w:rPr>
          <w:rFonts w:ascii="Times New Roman" w:hAnsi="Times New Roman" w:cs="Times New Roman"/>
          <w:sz w:val="24"/>
          <w:szCs w:val="24"/>
          <w:lang w:val="id-ID"/>
        </w:rPr>
        <w:t>(Ta</w:t>
      </w:r>
      <w:r w:rsidR="00C20E2C">
        <w:rPr>
          <w:rFonts w:ascii="Times New Roman" w:hAnsi="Times New Roman" w:cs="Times New Roman"/>
          <w:sz w:val="24"/>
          <w:szCs w:val="24"/>
        </w:rPr>
        <w:t xml:space="preserve"> </w:t>
      </w:r>
      <w:r w:rsidRPr="00064D6B">
        <w:rPr>
          <w:rFonts w:ascii="Times New Roman" w:hAnsi="Times New Roman" w:cs="Times New Roman"/>
          <w:sz w:val="24"/>
          <w:szCs w:val="24"/>
          <w:lang w:val="id-ID"/>
        </w:rPr>
        <w:t>=</w:t>
      </w:r>
      <w:r w:rsidR="00C20E2C">
        <w:rPr>
          <w:rFonts w:ascii="Times New Roman" w:hAnsi="Times New Roman" w:cs="Times New Roman"/>
          <w:sz w:val="24"/>
          <w:szCs w:val="24"/>
        </w:rPr>
        <w:t xml:space="preserve"> </w:t>
      </w:r>
      <w:r w:rsidRPr="00064D6B">
        <w:rPr>
          <w:rFonts w:ascii="Times New Roman" w:hAnsi="Times New Roman" w:cs="Times New Roman"/>
          <w:i/>
          <w:sz w:val="24"/>
          <w:szCs w:val="24"/>
          <w:lang w:val="id-ID"/>
        </w:rPr>
        <w:t>Trichogrammatoidea armigera</w:t>
      </w:r>
      <w:r w:rsidRPr="00064D6B">
        <w:rPr>
          <w:rFonts w:ascii="Times New Roman" w:hAnsi="Times New Roman" w:cs="Times New Roman"/>
          <w:sz w:val="24"/>
          <w:szCs w:val="24"/>
          <w:lang w:val="id-ID"/>
        </w:rPr>
        <w:t>, Tco</w:t>
      </w:r>
      <w:r w:rsidR="00C20E2C">
        <w:rPr>
          <w:rFonts w:ascii="Times New Roman" w:hAnsi="Times New Roman" w:cs="Times New Roman"/>
          <w:sz w:val="24"/>
          <w:szCs w:val="24"/>
        </w:rPr>
        <w:t xml:space="preserve"> </w:t>
      </w:r>
      <w:r w:rsidRPr="00064D6B">
        <w:rPr>
          <w:rFonts w:ascii="Times New Roman" w:hAnsi="Times New Roman" w:cs="Times New Roman"/>
          <w:sz w:val="24"/>
          <w:szCs w:val="24"/>
          <w:lang w:val="id-ID"/>
        </w:rPr>
        <w:t>=</w:t>
      </w:r>
      <w:r w:rsidR="00C20E2C">
        <w:rPr>
          <w:rFonts w:ascii="Times New Roman" w:hAnsi="Times New Roman" w:cs="Times New Roman"/>
          <w:sz w:val="24"/>
          <w:szCs w:val="24"/>
        </w:rPr>
        <w:t xml:space="preserve"> </w:t>
      </w:r>
      <w:r w:rsidRPr="00064D6B">
        <w:rPr>
          <w:rFonts w:ascii="Times New Roman" w:hAnsi="Times New Roman" w:cs="Times New Roman"/>
          <w:i/>
          <w:sz w:val="24"/>
          <w:szCs w:val="24"/>
          <w:lang w:val="id-ID"/>
        </w:rPr>
        <w:t>Trichogrammatoidea cojuancoi</w:t>
      </w:r>
      <w:r w:rsidRPr="00064D6B">
        <w:rPr>
          <w:rFonts w:ascii="Times New Roman" w:hAnsi="Times New Roman" w:cs="Times New Roman"/>
          <w:sz w:val="24"/>
          <w:szCs w:val="24"/>
          <w:lang w:val="id-ID"/>
        </w:rPr>
        <w:t>, Tch</w:t>
      </w:r>
      <w:r w:rsidR="00C20E2C">
        <w:rPr>
          <w:rFonts w:ascii="Times New Roman" w:hAnsi="Times New Roman" w:cs="Times New Roman"/>
          <w:sz w:val="24"/>
          <w:szCs w:val="24"/>
        </w:rPr>
        <w:t xml:space="preserve"> </w:t>
      </w:r>
      <w:r w:rsidRPr="00064D6B">
        <w:rPr>
          <w:rFonts w:ascii="Times New Roman" w:hAnsi="Times New Roman" w:cs="Times New Roman"/>
          <w:sz w:val="24"/>
          <w:szCs w:val="24"/>
          <w:lang w:val="id-ID"/>
        </w:rPr>
        <w:t>=</w:t>
      </w:r>
      <w:r w:rsidR="00C20E2C">
        <w:rPr>
          <w:rFonts w:ascii="Times New Roman" w:hAnsi="Times New Roman" w:cs="Times New Roman"/>
          <w:sz w:val="24"/>
          <w:szCs w:val="24"/>
        </w:rPr>
        <w:t xml:space="preserve"> </w:t>
      </w:r>
      <w:r w:rsidRPr="00064D6B">
        <w:rPr>
          <w:rFonts w:ascii="Times New Roman" w:hAnsi="Times New Roman" w:cs="Times New Roman"/>
          <w:i/>
          <w:sz w:val="24"/>
          <w:szCs w:val="24"/>
          <w:lang w:val="id-ID"/>
        </w:rPr>
        <w:t>Trichogramma chilotrae</w:t>
      </w:r>
      <w:r w:rsidRPr="00064D6B">
        <w:rPr>
          <w:rFonts w:ascii="Times New Roman" w:hAnsi="Times New Roman" w:cs="Times New Roman"/>
          <w:sz w:val="24"/>
          <w:szCs w:val="24"/>
          <w:lang w:val="id-ID"/>
        </w:rPr>
        <w:t xml:space="preserve">). </w:t>
      </w:r>
      <w:r w:rsidRPr="00064D6B">
        <w:rPr>
          <w:rFonts w:ascii="Times New Roman" w:hAnsi="Times New Roman" w:cs="Times New Roman"/>
          <w:i/>
          <w:sz w:val="24"/>
          <w:szCs w:val="24"/>
          <w:lang w:val="id-ID"/>
        </w:rPr>
        <w:t>C cephalonica</w:t>
      </w:r>
      <w:r w:rsidRPr="00064D6B">
        <w:rPr>
          <w:rFonts w:ascii="Times New Roman" w:hAnsi="Times New Roman" w:cs="Times New Roman"/>
          <w:sz w:val="24"/>
          <w:szCs w:val="24"/>
          <w:lang w:val="id-ID"/>
        </w:rPr>
        <w:t xml:space="preserve"> N</w:t>
      </w:r>
      <w:r w:rsidR="00C20E2C">
        <w:rPr>
          <w:rFonts w:ascii="Times New Roman" w:hAnsi="Times New Roman" w:cs="Times New Roman"/>
          <w:sz w:val="24"/>
          <w:szCs w:val="24"/>
        </w:rPr>
        <w:t xml:space="preserve"> </w:t>
      </w:r>
      <w:r w:rsidRPr="00064D6B">
        <w:rPr>
          <w:rFonts w:ascii="Times New Roman" w:hAnsi="Times New Roman" w:cs="Times New Roman"/>
          <w:sz w:val="24"/>
          <w:szCs w:val="24"/>
          <w:lang w:val="id-ID"/>
        </w:rPr>
        <w:t>=</w:t>
      </w:r>
      <w:r w:rsidR="00C20E2C">
        <w:rPr>
          <w:rFonts w:ascii="Times New Roman" w:hAnsi="Times New Roman" w:cs="Times New Roman"/>
          <w:sz w:val="24"/>
          <w:szCs w:val="24"/>
        </w:rPr>
        <w:t xml:space="preserve"> </w:t>
      </w:r>
      <w:r w:rsidRPr="00064D6B">
        <w:rPr>
          <w:rFonts w:ascii="Times New Roman" w:hAnsi="Times New Roman" w:cs="Times New Roman"/>
          <w:sz w:val="24"/>
          <w:szCs w:val="24"/>
          <w:lang w:val="id-ID"/>
        </w:rPr>
        <w:t xml:space="preserve">100, </w:t>
      </w:r>
      <w:r w:rsidRPr="00064D6B">
        <w:rPr>
          <w:rFonts w:ascii="Times New Roman" w:hAnsi="Times New Roman" w:cs="Times New Roman"/>
          <w:i/>
          <w:sz w:val="24"/>
          <w:szCs w:val="24"/>
          <w:lang w:val="id-ID"/>
        </w:rPr>
        <w:t>H armigera</w:t>
      </w:r>
      <w:r w:rsidRPr="00064D6B">
        <w:rPr>
          <w:rFonts w:ascii="Times New Roman" w:hAnsi="Times New Roman" w:cs="Times New Roman"/>
          <w:sz w:val="24"/>
          <w:szCs w:val="24"/>
          <w:lang w:val="id-ID"/>
        </w:rPr>
        <w:t xml:space="preserve"> =50</w:t>
      </w:r>
    </w:p>
    <w:p w:rsidR="0077198D" w:rsidRPr="00064D6B" w:rsidRDefault="0077198D" w:rsidP="0077198D">
      <w:pPr>
        <w:spacing w:after="0" w:line="240" w:lineRule="auto"/>
        <w:ind w:left="1259" w:hanging="1259"/>
        <w:jc w:val="both"/>
        <w:rPr>
          <w:rFonts w:ascii="Times New Roman" w:hAnsi="Times New Roman" w:cs="Times New Roman"/>
          <w:sz w:val="24"/>
          <w:szCs w:val="24"/>
          <w:lang w:val="id-ID"/>
        </w:rPr>
      </w:pPr>
    </w:p>
    <w:p w:rsidR="008C1141" w:rsidRPr="00B92D87" w:rsidRDefault="008C1141" w:rsidP="008C1141">
      <w:pPr>
        <w:autoSpaceDE w:val="0"/>
        <w:autoSpaceDN w:val="0"/>
        <w:adjustRightInd w:val="0"/>
        <w:spacing w:after="0" w:line="360" w:lineRule="auto"/>
        <w:rPr>
          <w:rFonts w:ascii="Times New Roman" w:hAnsi="Times New Roman" w:cs="Times New Roman"/>
          <w:b/>
          <w:sz w:val="24"/>
          <w:szCs w:val="24"/>
          <w:lang w:val="pt-BR"/>
        </w:rPr>
      </w:pPr>
      <w:r w:rsidRPr="00B92D87">
        <w:rPr>
          <w:rFonts w:ascii="Times New Roman" w:hAnsi="Times New Roman" w:cs="Times New Roman"/>
          <w:b/>
          <w:sz w:val="24"/>
          <w:szCs w:val="24"/>
          <w:lang w:val="pt-BR"/>
        </w:rPr>
        <w:t xml:space="preserve">Augmentasi Parasitoid: </w:t>
      </w:r>
      <w:r w:rsidRPr="00B92D87">
        <w:rPr>
          <w:rFonts w:ascii="Times New Roman" w:hAnsi="Times New Roman" w:cs="Times New Roman"/>
          <w:b/>
          <w:i/>
          <w:sz w:val="24"/>
          <w:szCs w:val="24"/>
          <w:lang w:val="pt-BR"/>
        </w:rPr>
        <w:t>Biodiversity Effect</w:t>
      </w:r>
      <w:r w:rsidRPr="00B92D87">
        <w:rPr>
          <w:rFonts w:ascii="Times New Roman" w:hAnsi="Times New Roman" w:cs="Times New Roman"/>
          <w:b/>
          <w:sz w:val="24"/>
          <w:szCs w:val="24"/>
          <w:lang w:val="pt-BR"/>
        </w:rPr>
        <w:t xml:space="preserve"> atau Identitas Spesies</w:t>
      </w:r>
    </w:p>
    <w:p w:rsidR="008C1141" w:rsidRDefault="008C1141" w:rsidP="008C1141">
      <w:pPr>
        <w:autoSpaceDE w:val="0"/>
        <w:autoSpaceDN w:val="0"/>
        <w:adjustRightInd w:val="0"/>
        <w:spacing w:after="0" w:line="360" w:lineRule="auto"/>
        <w:ind w:firstLine="720"/>
        <w:jc w:val="both"/>
        <w:rPr>
          <w:rFonts w:ascii="Times New Roman" w:hAnsi="Times New Roman" w:cs="Times New Roman"/>
          <w:sz w:val="24"/>
          <w:szCs w:val="24"/>
          <w:lang w:val="id-ID"/>
        </w:rPr>
      </w:pPr>
      <w:r w:rsidRPr="00B92D87">
        <w:rPr>
          <w:rFonts w:ascii="Times New Roman" w:hAnsi="Times New Roman" w:cs="Times New Roman"/>
          <w:sz w:val="24"/>
          <w:szCs w:val="24"/>
          <w:lang w:val="pt-BR"/>
        </w:rPr>
        <w:t xml:space="preserve">Dari telur perangkap yang tersisa, dapat dilihat kemampuan penekanan parasitoid yang berbeda. </w:t>
      </w:r>
      <w:r w:rsidRPr="008C1141">
        <w:rPr>
          <w:rFonts w:ascii="Times New Roman" w:hAnsi="Times New Roman" w:cs="Times New Roman"/>
          <w:sz w:val="24"/>
          <w:szCs w:val="24"/>
          <w:lang w:val="it-IT"/>
        </w:rPr>
        <w:t xml:space="preserve">Hasil penelitian mengindikasikan bahwa rata-rata persentase parasitisasi di lapangan berkisar dari 0 hingga 50% pad inang </w:t>
      </w:r>
      <w:r w:rsidRPr="008C1141">
        <w:rPr>
          <w:rFonts w:ascii="Times New Roman" w:hAnsi="Times New Roman" w:cs="Times New Roman"/>
          <w:i/>
          <w:sz w:val="24"/>
          <w:szCs w:val="24"/>
          <w:lang w:val="it-IT"/>
        </w:rPr>
        <w:t>C cephalonica</w:t>
      </w:r>
      <w:r w:rsidRPr="008C1141">
        <w:rPr>
          <w:rFonts w:ascii="Times New Roman" w:hAnsi="Times New Roman" w:cs="Times New Roman"/>
          <w:sz w:val="24"/>
          <w:szCs w:val="24"/>
          <w:lang w:val="it-IT"/>
        </w:rPr>
        <w:t xml:space="preserve">, sedangkan pada inang </w:t>
      </w:r>
      <w:r w:rsidRPr="008C1141">
        <w:rPr>
          <w:rFonts w:ascii="Times New Roman" w:hAnsi="Times New Roman" w:cs="Times New Roman"/>
          <w:i/>
          <w:sz w:val="24"/>
          <w:szCs w:val="24"/>
          <w:lang w:val="it-IT"/>
        </w:rPr>
        <w:t>H armigera</w:t>
      </w:r>
      <w:r w:rsidRPr="008C1141">
        <w:rPr>
          <w:rFonts w:ascii="Times New Roman" w:hAnsi="Times New Roman" w:cs="Times New Roman"/>
          <w:sz w:val="24"/>
          <w:szCs w:val="24"/>
          <w:lang w:val="it-IT"/>
        </w:rPr>
        <w:t xml:space="preserve">, persentase parasitisasi dapat mencapai 80%.  </w:t>
      </w:r>
      <w:r w:rsidRPr="008C1141">
        <w:rPr>
          <w:rFonts w:ascii="Times New Roman" w:hAnsi="Times New Roman" w:cs="Times New Roman"/>
          <w:sz w:val="24"/>
          <w:szCs w:val="24"/>
          <w:lang w:val="id-ID"/>
        </w:rPr>
        <w:t xml:space="preserve">Hasil uji </w:t>
      </w:r>
      <w:r w:rsidRPr="008C1141">
        <w:rPr>
          <w:rFonts w:ascii="Times New Roman" w:hAnsi="Times New Roman" w:cs="Times New Roman"/>
          <w:i/>
          <w:sz w:val="24"/>
          <w:szCs w:val="24"/>
          <w:lang w:val="id-ID"/>
        </w:rPr>
        <w:t>biodiversity effects</w:t>
      </w:r>
      <w:r w:rsidRPr="008C1141">
        <w:rPr>
          <w:rFonts w:ascii="Times New Roman" w:hAnsi="Times New Roman" w:cs="Times New Roman"/>
          <w:sz w:val="24"/>
          <w:szCs w:val="24"/>
          <w:lang w:val="id-ID"/>
        </w:rPr>
        <w:t xml:space="preserve"> di laboratorium memperlihatkan</w:t>
      </w:r>
      <w:r w:rsidRPr="008C1141">
        <w:rPr>
          <w:rFonts w:ascii="Times New Roman" w:hAnsi="Times New Roman" w:cs="Times New Roman"/>
          <w:sz w:val="24"/>
          <w:szCs w:val="24"/>
          <w:lang w:val="it-IT"/>
        </w:rPr>
        <w:t xml:space="preserve"> p</w:t>
      </w:r>
      <w:r w:rsidRPr="008C1141">
        <w:rPr>
          <w:rFonts w:ascii="Times New Roman" w:hAnsi="Times New Roman" w:cs="Times New Roman"/>
          <w:sz w:val="24"/>
          <w:szCs w:val="24"/>
          <w:lang w:val="id-ID"/>
        </w:rPr>
        <w:t xml:space="preserve">ada inang </w:t>
      </w:r>
      <w:r w:rsidRPr="008C1141">
        <w:rPr>
          <w:rFonts w:ascii="Times New Roman" w:hAnsi="Times New Roman" w:cs="Times New Roman"/>
          <w:i/>
          <w:sz w:val="24"/>
          <w:szCs w:val="24"/>
          <w:lang w:val="id-ID"/>
        </w:rPr>
        <w:t>H. armigera</w:t>
      </w:r>
      <w:r w:rsidRPr="008C1141">
        <w:rPr>
          <w:rFonts w:ascii="Times New Roman" w:hAnsi="Times New Roman" w:cs="Times New Roman"/>
          <w:sz w:val="24"/>
          <w:szCs w:val="24"/>
          <w:lang w:val="id-ID"/>
        </w:rPr>
        <w:t xml:space="preserve">, terlihat bahwa tingkat parasitisasi meningkat lebih baik, bahkan bisa mencapai lebih dari 50% dengan jumlah betina yang juga relatif lebih banyak.  Pada perlakuan kombinasi keanekaragaman sedang, di beberapa kasus </w:t>
      </w:r>
      <w:r w:rsidR="00064D6B">
        <w:rPr>
          <w:rFonts w:ascii="Times New Roman" w:hAnsi="Times New Roman" w:cs="Times New Roman"/>
          <w:sz w:val="24"/>
          <w:szCs w:val="24"/>
          <w:lang w:val="id-ID"/>
        </w:rPr>
        <w:t xml:space="preserve"> </w:t>
      </w:r>
      <w:r w:rsidRPr="008C1141">
        <w:rPr>
          <w:rFonts w:ascii="Times New Roman" w:hAnsi="Times New Roman" w:cs="Times New Roman"/>
          <w:sz w:val="24"/>
          <w:szCs w:val="24"/>
          <w:lang w:val="id-ID"/>
        </w:rPr>
        <w:t xml:space="preserve">terlihat kombinasi meningkatkan parasitisasi, tetapi pada satu kasus tampak tidak meningkatkan parasitisasi bahkan parasitisasi justru lebih rendah jika dibandingkan parasitisasi tunggal.Ini terjadi pada kombinasi </w:t>
      </w:r>
      <w:r w:rsidRPr="008C1141">
        <w:rPr>
          <w:rFonts w:ascii="Times New Roman" w:hAnsi="Times New Roman" w:cs="Times New Roman"/>
          <w:i/>
          <w:sz w:val="24"/>
          <w:szCs w:val="24"/>
          <w:lang w:val="id-ID"/>
        </w:rPr>
        <w:t>Trichogrammatoidea armigera</w:t>
      </w:r>
      <w:r w:rsidRPr="008C1141">
        <w:rPr>
          <w:rFonts w:ascii="Times New Roman" w:hAnsi="Times New Roman" w:cs="Times New Roman"/>
          <w:sz w:val="24"/>
          <w:szCs w:val="24"/>
          <w:lang w:val="id-ID"/>
        </w:rPr>
        <w:t xml:space="preserve"> versus </w:t>
      </w:r>
      <w:r w:rsidRPr="008C1141">
        <w:rPr>
          <w:rFonts w:ascii="Times New Roman" w:hAnsi="Times New Roman" w:cs="Times New Roman"/>
          <w:i/>
          <w:sz w:val="24"/>
          <w:szCs w:val="24"/>
          <w:lang w:val="id-ID"/>
        </w:rPr>
        <w:t>Trichogramma chilotraeae</w:t>
      </w:r>
      <w:r w:rsidRPr="008C1141">
        <w:rPr>
          <w:rFonts w:ascii="Times New Roman" w:hAnsi="Times New Roman" w:cs="Times New Roman"/>
          <w:sz w:val="24"/>
          <w:szCs w:val="24"/>
          <w:lang w:val="id-ID"/>
        </w:rPr>
        <w:t xml:space="preserve"> (lihat Gambar </w:t>
      </w:r>
      <w:r w:rsidR="00F866E9">
        <w:rPr>
          <w:rFonts w:ascii="Times New Roman" w:hAnsi="Times New Roman" w:cs="Times New Roman"/>
          <w:sz w:val="24"/>
          <w:szCs w:val="24"/>
          <w:lang w:val="id-ID"/>
        </w:rPr>
        <w:t>3</w:t>
      </w:r>
      <w:r w:rsidRPr="008C1141">
        <w:rPr>
          <w:rFonts w:ascii="Times New Roman" w:hAnsi="Times New Roman" w:cs="Times New Roman"/>
          <w:sz w:val="24"/>
          <w:szCs w:val="24"/>
          <w:lang w:val="id-ID"/>
        </w:rPr>
        <w:t>)</w:t>
      </w:r>
    </w:p>
    <w:p w:rsidR="00064D6B" w:rsidRDefault="00064D6B" w:rsidP="008C1141">
      <w:pPr>
        <w:autoSpaceDE w:val="0"/>
        <w:autoSpaceDN w:val="0"/>
        <w:adjustRightInd w:val="0"/>
        <w:spacing w:after="0" w:line="360" w:lineRule="auto"/>
        <w:ind w:firstLine="720"/>
        <w:jc w:val="both"/>
        <w:rPr>
          <w:rFonts w:ascii="Times New Roman" w:hAnsi="Times New Roman" w:cs="Times New Roman"/>
          <w:sz w:val="24"/>
          <w:szCs w:val="24"/>
          <w:lang w:val="id-ID"/>
        </w:rPr>
      </w:pPr>
    </w:p>
    <w:p w:rsidR="00064D6B" w:rsidRDefault="00064D6B" w:rsidP="008C1141">
      <w:pPr>
        <w:autoSpaceDE w:val="0"/>
        <w:autoSpaceDN w:val="0"/>
        <w:adjustRightInd w:val="0"/>
        <w:spacing w:after="0" w:line="360" w:lineRule="auto"/>
        <w:ind w:firstLine="720"/>
        <w:jc w:val="both"/>
        <w:rPr>
          <w:rFonts w:ascii="Times New Roman" w:hAnsi="Times New Roman" w:cs="Times New Roman"/>
          <w:sz w:val="24"/>
          <w:szCs w:val="24"/>
          <w:lang w:val="id-ID"/>
        </w:rPr>
      </w:pPr>
    </w:p>
    <w:p w:rsidR="0077198D" w:rsidRDefault="0077198D" w:rsidP="008557E4">
      <w:pPr>
        <w:autoSpaceDE w:val="0"/>
        <w:autoSpaceDN w:val="0"/>
        <w:adjustRightInd w:val="0"/>
        <w:spacing w:after="0" w:line="240" w:lineRule="auto"/>
        <w:ind w:firstLine="720"/>
        <w:jc w:val="center"/>
        <w:rPr>
          <w:rFonts w:ascii="Times New Roman" w:hAnsi="Times New Roman" w:cs="Times New Roman"/>
          <w:sz w:val="24"/>
          <w:szCs w:val="24"/>
          <w:lang w:val="id-ID"/>
        </w:rPr>
      </w:pPr>
    </w:p>
    <w:p w:rsidR="00C61747" w:rsidRDefault="00C61747" w:rsidP="0077198D">
      <w:pPr>
        <w:autoSpaceDE w:val="0"/>
        <w:autoSpaceDN w:val="0"/>
        <w:adjustRightInd w:val="0"/>
        <w:spacing w:after="0" w:line="240" w:lineRule="auto"/>
        <w:ind w:left="1259" w:hanging="1259"/>
        <w:jc w:val="both"/>
        <w:rPr>
          <w:rFonts w:ascii="Times New Roman" w:hAnsi="Times New Roman" w:cs="Times New Roman"/>
          <w:sz w:val="24"/>
          <w:szCs w:val="24"/>
          <w:lang w:val="id-ID"/>
        </w:rPr>
      </w:pPr>
    </w:p>
    <w:p w:rsidR="00C61747" w:rsidRDefault="00C61747" w:rsidP="0077198D">
      <w:pPr>
        <w:autoSpaceDE w:val="0"/>
        <w:autoSpaceDN w:val="0"/>
        <w:adjustRightInd w:val="0"/>
        <w:spacing w:after="0" w:line="240" w:lineRule="auto"/>
        <w:ind w:left="1259" w:hanging="1259"/>
        <w:jc w:val="both"/>
        <w:rPr>
          <w:rFonts w:ascii="Times New Roman" w:hAnsi="Times New Roman" w:cs="Times New Roman"/>
          <w:sz w:val="24"/>
          <w:szCs w:val="24"/>
          <w:lang w:val="id-ID"/>
        </w:rPr>
      </w:pPr>
    </w:p>
    <w:p w:rsidR="00C61747" w:rsidRDefault="00C61747" w:rsidP="0077198D">
      <w:pPr>
        <w:autoSpaceDE w:val="0"/>
        <w:autoSpaceDN w:val="0"/>
        <w:adjustRightInd w:val="0"/>
        <w:spacing w:after="0" w:line="240" w:lineRule="auto"/>
        <w:ind w:left="1259" w:hanging="1259"/>
        <w:jc w:val="both"/>
        <w:rPr>
          <w:rFonts w:ascii="Times New Roman" w:hAnsi="Times New Roman" w:cs="Times New Roman"/>
          <w:sz w:val="24"/>
          <w:szCs w:val="24"/>
          <w:lang w:val="id-ID"/>
        </w:rPr>
      </w:pPr>
    </w:p>
    <w:p w:rsidR="00C61747" w:rsidRDefault="00C61747" w:rsidP="0077198D">
      <w:pPr>
        <w:autoSpaceDE w:val="0"/>
        <w:autoSpaceDN w:val="0"/>
        <w:adjustRightInd w:val="0"/>
        <w:spacing w:after="0" w:line="240" w:lineRule="auto"/>
        <w:ind w:left="1259" w:hanging="1259"/>
        <w:jc w:val="both"/>
        <w:rPr>
          <w:rFonts w:ascii="Times New Roman" w:hAnsi="Times New Roman" w:cs="Times New Roman"/>
          <w:sz w:val="24"/>
          <w:szCs w:val="24"/>
          <w:lang w:val="id-ID"/>
        </w:rPr>
      </w:pPr>
    </w:p>
    <w:p w:rsidR="00C61747" w:rsidRDefault="00C61747" w:rsidP="0077198D">
      <w:pPr>
        <w:autoSpaceDE w:val="0"/>
        <w:autoSpaceDN w:val="0"/>
        <w:adjustRightInd w:val="0"/>
        <w:spacing w:after="0" w:line="240" w:lineRule="auto"/>
        <w:ind w:left="1259" w:hanging="1259"/>
        <w:jc w:val="both"/>
        <w:rPr>
          <w:rFonts w:ascii="Times New Roman" w:hAnsi="Times New Roman" w:cs="Times New Roman"/>
          <w:sz w:val="24"/>
          <w:szCs w:val="24"/>
          <w:lang w:val="id-ID"/>
        </w:rPr>
      </w:pPr>
    </w:p>
    <w:p w:rsidR="00064D6B" w:rsidRPr="00064D6B" w:rsidRDefault="008A6B20" w:rsidP="0077198D">
      <w:pPr>
        <w:autoSpaceDE w:val="0"/>
        <w:autoSpaceDN w:val="0"/>
        <w:adjustRightInd w:val="0"/>
        <w:spacing w:after="0" w:line="240" w:lineRule="auto"/>
        <w:ind w:left="1259" w:hanging="1259"/>
        <w:jc w:val="both"/>
        <w:rPr>
          <w:rFonts w:ascii="Times New Roman" w:hAnsi="Times New Roman" w:cs="Times New Roman"/>
          <w:sz w:val="24"/>
          <w:szCs w:val="24"/>
          <w:lang w:val="id-ID"/>
        </w:rPr>
      </w:pPr>
      <w:r>
        <w:rPr>
          <w:rFonts w:ascii="Times New Roman" w:hAnsi="Times New Roman" w:cs="Times New Roman"/>
          <w:noProof/>
          <w:sz w:val="24"/>
          <w:szCs w:val="24"/>
        </w:rPr>
        <w:pict>
          <v:shape id="_x0000_s1512" type="#_x0000_t75" style="position:absolute;left:0;text-align:left;margin-left:10.35pt;margin-top:0;width:362.6pt;height:271.8pt;z-index:251684864" filled="t" stroked="t">
            <v:imagedata r:id="rId41" o:title=""/>
            <w10:wrap type="square"/>
          </v:shape>
          <o:OLEObject Type="Embed" ProgID="STATISTICA.Graph" ShapeID="_x0000_s1512" DrawAspect="Content" ObjectID="_1332069350" r:id="rId44">
            <o:FieldCodes>\s</o:FieldCodes>
          </o:OLEObject>
        </w:pict>
      </w:r>
      <w:r w:rsidR="00064D6B" w:rsidRPr="00064D6B">
        <w:rPr>
          <w:rFonts w:ascii="Times New Roman" w:hAnsi="Times New Roman" w:cs="Times New Roman"/>
          <w:sz w:val="24"/>
          <w:szCs w:val="24"/>
          <w:lang w:val="id-ID"/>
        </w:rPr>
        <w:t xml:space="preserve">Gambar </w:t>
      </w:r>
      <w:r w:rsidR="00F866E9">
        <w:rPr>
          <w:rFonts w:ascii="Times New Roman" w:hAnsi="Times New Roman" w:cs="Times New Roman"/>
          <w:sz w:val="24"/>
          <w:szCs w:val="24"/>
          <w:lang w:val="id-ID"/>
        </w:rPr>
        <w:t>3</w:t>
      </w:r>
      <w:r w:rsidR="0077198D">
        <w:rPr>
          <w:rFonts w:ascii="Times New Roman" w:hAnsi="Times New Roman" w:cs="Times New Roman"/>
          <w:sz w:val="24"/>
          <w:szCs w:val="24"/>
          <w:lang w:val="id-ID"/>
        </w:rPr>
        <w:t>.</w:t>
      </w:r>
      <w:r w:rsidR="0077198D">
        <w:rPr>
          <w:rFonts w:ascii="Times New Roman" w:hAnsi="Times New Roman" w:cs="Times New Roman"/>
          <w:sz w:val="24"/>
          <w:szCs w:val="24"/>
          <w:lang w:val="id-ID"/>
        </w:rPr>
        <w:tab/>
      </w:r>
      <w:r w:rsidR="00064D6B" w:rsidRPr="00064D6B">
        <w:rPr>
          <w:rFonts w:ascii="Times New Roman" w:hAnsi="Times New Roman" w:cs="Times New Roman"/>
          <w:sz w:val="24"/>
          <w:szCs w:val="24"/>
          <w:lang w:val="id-ID"/>
        </w:rPr>
        <w:t xml:space="preserve">Persentase parasitisasi dari beberapa perlakuan kombinasi spesies parasitoid pada inang </w:t>
      </w:r>
      <w:r w:rsidR="00064D6B" w:rsidRPr="00064D6B">
        <w:rPr>
          <w:rFonts w:ascii="Times New Roman" w:hAnsi="Times New Roman" w:cs="Times New Roman"/>
          <w:i/>
          <w:sz w:val="24"/>
          <w:szCs w:val="24"/>
          <w:lang w:val="id-ID"/>
        </w:rPr>
        <w:t>C cephalonica</w:t>
      </w:r>
      <w:r w:rsidR="00064D6B" w:rsidRPr="00064D6B">
        <w:rPr>
          <w:rFonts w:ascii="Times New Roman" w:hAnsi="Times New Roman" w:cs="Times New Roman"/>
          <w:sz w:val="24"/>
          <w:szCs w:val="24"/>
          <w:lang w:val="id-ID"/>
        </w:rPr>
        <w:t xml:space="preserve"> (F</w:t>
      </w:r>
      <w:r w:rsidR="00064D6B" w:rsidRPr="00064D6B">
        <w:rPr>
          <w:rFonts w:ascii="Times New Roman" w:hAnsi="Times New Roman" w:cs="Times New Roman"/>
          <w:sz w:val="24"/>
          <w:szCs w:val="24"/>
          <w:vertAlign w:val="subscript"/>
          <w:lang w:val="id-ID"/>
        </w:rPr>
        <w:t>1,6</w:t>
      </w:r>
      <w:r w:rsidR="00064D6B" w:rsidRPr="00064D6B">
        <w:rPr>
          <w:rFonts w:ascii="Times New Roman" w:hAnsi="Times New Roman" w:cs="Times New Roman"/>
          <w:sz w:val="24"/>
          <w:szCs w:val="24"/>
          <w:lang w:val="id-ID"/>
        </w:rPr>
        <w:t xml:space="preserve"> =2.45,  P=0.03, N=70) </w:t>
      </w:r>
      <w:r w:rsidR="00064D6B">
        <w:rPr>
          <w:rFonts w:ascii="Times New Roman" w:hAnsi="Times New Roman" w:cs="Times New Roman"/>
          <w:sz w:val="24"/>
          <w:szCs w:val="24"/>
          <w:lang w:val="id-ID"/>
        </w:rPr>
        <w:t xml:space="preserve"> </w:t>
      </w:r>
      <w:r w:rsidR="00064D6B" w:rsidRPr="00064D6B">
        <w:rPr>
          <w:rFonts w:ascii="Times New Roman" w:hAnsi="Times New Roman" w:cs="Times New Roman"/>
          <w:sz w:val="24"/>
          <w:szCs w:val="24"/>
          <w:lang w:val="id-ID"/>
        </w:rPr>
        <w:t>(Ta=</w:t>
      </w:r>
      <w:r w:rsidR="00064D6B" w:rsidRPr="00064D6B">
        <w:rPr>
          <w:rFonts w:ascii="Times New Roman" w:hAnsi="Times New Roman" w:cs="Times New Roman"/>
          <w:i/>
          <w:sz w:val="24"/>
          <w:szCs w:val="24"/>
          <w:lang w:val="id-ID"/>
        </w:rPr>
        <w:t>Trichogrammatoidea armigera</w:t>
      </w:r>
      <w:r w:rsidR="00064D6B" w:rsidRPr="00064D6B">
        <w:rPr>
          <w:rFonts w:ascii="Times New Roman" w:hAnsi="Times New Roman" w:cs="Times New Roman"/>
          <w:sz w:val="24"/>
          <w:szCs w:val="24"/>
          <w:lang w:val="id-ID"/>
        </w:rPr>
        <w:t>, Tco=</w:t>
      </w:r>
      <w:r w:rsidR="00064D6B" w:rsidRPr="00064D6B">
        <w:rPr>
          <w:rFonts w:ascii="Times New Roman" w:hAnsi="Times New Roman" w:cs="Times New Roman"/>
          <w:i/>
          <w:sz w:val="24"/>
          <w:szCs w:val="24"/>
          <w:lang w:val="id-ID"/>
        </w:rPr>
        <w:t>Trichogrammatoidea cojuancoi</w:t>
      </w:r>
      <w:r w:rsidR="00064D6B" w:rsidRPr="00064D6B">
        <w:rPr>
          <w:rFonts w:ascii="Times New Roman" w:hAnsi="Times New Roman" w:cs="Times New Roman"/>
          <w:sz w:val="24"/>
          <w:szCs w:val="24"/>
          <w:lang w:val="id-ID"/>
        </w:rPr>
        <w:t>, Tch=</w:t>
      </w:r>
      <w:r w:rsidR="00064D6B" w:rsidRPr="00064D6B">
        <w:rPr>
          <w:rFonts w:ascii="Times New Roman" w:hAnsi="Times New Roman" w:cs="Times New Roman"/>
          <w:i/>
          <w:sz w:val="24"/>
          <w:szCs w:val="24"/>
          <w:lang w:val="id-ID"/>
        </w:rPr>
        <w:t>Trichogramma chilotrae</w:t>
      </w:r>
      <w:r w:rsidR="00064D6B" w:rsidRPr="00064D6B">
        <w:rPr>
          <w:rFonts w:ascii="Times New Roman" w:hAnsi="Times New Roman" w:cs="Times New Roman"/>
          <w:sz w:val="24"/>
          <w:szCs w:val="24"/>
          <w:lang w:val="id-ID"/>
        </w:rPr>
        <w:t>)</w:t>
      </w:r>
    </w:p>
    <w:p w:rsidR="00064D6B" w:rsidRDefault="00064D6B" w:rsidP="0077198D">
      <w:pPr>
        <w:autoSpaceDE w:val="0"/>
        <w:autoSpaceDN w:val="0"/>
        <w:adjustRightInd w:val="0"/>
        <w:spacing w:after="0" w:line="360" w:lineRule="auto"/>
        <w:ind w:firstLine="720"/>
        <w:jc w:val="both"/>
        <w:rPr>
          <w:rFonts w:ascii="Times New Roman" w:hAnsi="Times New Roman" w:cs="Times New Roman"/>
          <w:sz w:val="24"/>
          <w:szCs w:val="24"/>
          <w:lang w:val="id-ID"/>
        </w:rPr>
      </w:pPr>
    </w:p>
    <w:p w:rsidR="008C1141" w:rsidRPr="008C1141" w:rsidRDefault="008C1141" w:rsidP="008C1141">
      <w:pPr>
        <w:spacing w:after="0" w:line="360" w:lineRule="auto"/>
        <w:rPr>
          <w:rFonts w:ascii="Times New Roman" w:hAnsi="Times New Roman" w:cs="Times New Roman"/>
          <w:b/>
          <w:sz w:val="24"/>
          <w:szCs w:val="24"/>
          <w:lang w:val="id-ID"/>
        </w:rPr>
      </w:pPr>
      <w:r w:rsidRPr="008C1141">
        <w:rPr>
          <w:rFonts w:ascii="Times New Roman" w:hAnsi="Times New Roman" w:cs="Times New Roman"/>
          <w:b/>
          <w:sz w:val="24"/>
          <w:szCs w:val="24"/>
          <w:lang w:val="id-ID"/>
        </w:rPr>
        <w:t>Pemencaran Parasitoid</w:t>
      </w:r>
    </w:p>
    <w:p w:rsidR="008C1141" w:rsidRDefault="008C1141" w:rsidP="008C1141">
      <w:pPr>
        <w:spacing w:after="0" w:line="360" w:lineRule="auto"/>
        <w:ind w:firstLine="720"/>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 xml:space="preserve">Parasitoid dapat memencar hingga 9 m dari titik pelepasan, namun demikian  parasitoid lebih banyak berkumpul pada jarak yang dekat dari pelepasan, yaitu 1 hingga 5 m.  Hal ini ditunjukkan dari jumlah parasitoid yang tertangkap pada perangkap yang dipasang.     Pola pemencaran parasitoid terlihat berkelompok. Ini bisa dilihat dari nilai </w:t>
      </w:r>
      <w:r w:rsidRPr="008C1141">
        <w:rPr>
          <w:rFonts w:ascii="Times New Roman" w:hAnsi="Times New Roman" w:cs="Times New Roman"/>
          <w:b/>
          <w:sz w:val="24"/>
          <w:szCs w:val="24"/>
          <w:lang w:val="id-ID"/>
        </w:rPr>
        <w:t>s</w:t>
      </w:r>
      <w:r w:rsidRPr="008C1141">
        <w:rPr>
          <w:rFonts w:ascii="Times New Roman" w:hAnsi="Times New Roman" w:cs="Times New Roman"/>
          <w:b/>
          <w:sz w:val="24"/>
          <w:szCs w:val="24"/>
          <w:vertAlign w:val="superscript"/>
          <w:lang w:val="id-ID"/>
        </w:rPr>
        <w:t>2</w:t>
      </w:r>
      <w:r w:rsidRPr="008C1141">
        <w:rPr>
          <w:rFonts w:ascii="Times New Roman" w:hAnsi="Times New Roman" w:cs="Times New Roman"/>
          <w:b/>
          <w:sz w:val="24"/>
          <w:szCs w:val="24"/>
          <w:lang w:val="id-ID"/>
        </w:rPr>
        <w:t xml:space="preserve">/x  </w:t>
      </w:r>
      <w:r w:rsidRPr="008C1141">
        <w:rPr>
          <w:rFonts w:ascii="Times New Roman" w:hAnsi="Times New Roman" w:cs="Times New Roman"/>
          <w:sz w:val="24"/>
          <w:szCs w:val="24"/>
          <w:lang w:val="id-ID"/>
        </w:rPr>
        <w:t>yang lebih besar dari 1 untuk semua perlakuan (lihat Tabel 1 dan gambar 4 )</w:t>
      </w:r>
      <w:r w:rsidR="0077198D">
        <w:rPr>
          <w:rFonts w:ascii="Times New Roman" w:hAnsi="Times New Roman" w:cs="Times New Roman"/>
          <w:sz w:val="24"/>
          <w:szCs w:val="24"/>
          <w:lang w:val="id-ID"/>
        </w:rPr>
        <w:t>.</w:t>
      </w:r>
    </w:p>
    <w:p w:rsidR="0077198D" w:rsidRPr="008C1141" w:rsidRDefault="0077198D" w:rsidP="008C1141">
      <w:pPr>
        <w:spacing w:after="0" w:line="360" w:lineRule="auto"/>
        <w:ind w:firstLine="720"/>
        <w:jc w:val="both"/>
        <w:rPr>
          <w:rFonts w:ascii="Times New Roman" w:hAnsi="Times New Roman" w:cs="Times New Roman"/>
          <w:sz w:val="24"/>
          <w:szCs w:val="24"/>
          <w:lang w:val="id-ID"/>
        </w:rPr>
      </w:pPr>
    </w:p>
    <w:p w:rsidR="00656E53" w:rsidRPr="008C1141" w:rsidRDefault="00656E53" w:rsidP="00656E53">
      <w:pPr>
        <w:rPr>
          <w:rFonts w:ascii="Times New Roman" w:hAnsi="Times New Roman" w:cs="Times New Roman"/>
          <w:sz w:val="24"/>
          <w:szCs w:val="24"/>
          <w:lang w:val="it-IT"/>
        </w:rPr>
      </w:pPr>
      <w:r w:rsidRPr="008C1141">
        <w:rPr>
          <w:rFonts w:ascii="Times New Roman" w:hAnsi="Times New Roman" w:cs="Times New Roman"/>
          <w:sz w:val="24"/>
          <w:szCs w:val="24"/>
          <w:lang w:val="it-IT"/>
        </w:rPr>
        <w:t xml:space="preserve">Tabel 1. Pola pemencaran parasitoid </w:t>
      </w:r>
      <w:r w:rsidRPr="008C1141">
        <w:rPr>
          <w:rFonts w:ascii="Times New Roman" w:hAnsi="Times New Roman" w:cs="Times New Roman"/>
          <w:i/>
          <w:sz w:val="24"/>
          <w:szCs w:val="24"/>
          <w:lang w:val="it-IT"/>
        </w:rPr>
        <w:t xml:space="preserve">Trichogrammatoide armigera </w:t>
      </w:r>
      <w:r w:rsidRPr="008C1141">
        <w:rPr>
          <w:rFonts w:ascii="Times New Roman" w:hAnsi="Times New Roman" w:cs="Times New Roman"/>
          <w:sz w:val="24"/>
          <w:szCs w:val="24"/>
          <w:lang w:val="it-IT"/>
        </w:rPr>
        <w:t xml:space="preserve"> di lapangan. </w:t>
      </w:r>
    </w:p>
    <w:tbl>
      <w:tblPr>
        <w:tblW w:w="0" w:type="auto"/>
        <w:tblInd w:w="108" w:type="dxa"/>
        <w:tblLook w:val="04A0"/>
      </w:tblPr>
      <w:tblGrid>
        <w:gridCol w:w="4003"/>
        <w:gridCol w:w="3917"/>
      </w:tblGrid>
      <w:tr w:rsidR="00656E53" w:rsidRPr="00656E53">
        <w:tc>
          <w:tcPr>
            <w:tcW w:w="4003" w:type="dxa"/>
            <w:tcBorders>
              <w:top w:val="single" w:sz="4" w:space="0" w:color="auto"/>
              <w:bottom w:val="single" w:sz="4" w:space="0" w:color="auto"/>
            </w:tcBorders>
          </w:tcPr>
          <w:p w:rsidR="00656E53" w:rsidRPr="00656E53" w:rsidRDefault="00656E53" w:rsidP="0077198D">
            <w:pPr>
              <w:spacing w:after="0" w:line="320" w:lineRule="exact"/>
              <w:jc w:val="both"/>
              <w:rPr>
                <w:rFonts w:ascii="Times New Roman" w:hAnsi="Times New Roman" w:cs="Times New Roman"/>
              </w:rPr>
            </w:pPr>
            <w:r w:rsidRPr="00656E53">
              <w:rPr>
                <w:rFonts w:ascii="Times New Roman" w:hAnsi="Times New Roman" w:cs="Times New Roman"/>
              </w:rPr>
              <w:t>Perlakuan</w:t>
            </w:r>
          </w:p>
        </w:tc>
        <w:tc>
          <w:tcPr>
            <w:tcW w:w="3917" w:type="dxa"/>
            <w:tcBorders>
              <w:top w:val="single" w:sz="4" w:space="0" w:color="auto"/>
              <w:bottom w:val="single" w:sz="4" w:space="0" w:color="auto"/>
            </w:tcBorders>
          </w:tcPr>
          <w:p w:rsidR="00656E53" w:rsidRPr="00656E53" w:rsidRDefault="00656E53" w:rsidP="0077198D">
            <w:pPr>
              <w:spacing w:after="0" w:line="320" w:lineRule="exact"/>
              <w:jc w:val="center"/>
              <w:rPr>
                <w:rFonts w:ascii="Times New Roman" w:hAnsi="Times New Roman" w:cs="Times New Roman"/>
              </w:rPr>
            </w:pPr>
            <w:r w:rsidRPr="00656E53">
              <w:rPr>
                <w:rFonts w:ascii="Times New Roman" w:hAnsi="Times New Roman" w:cs="Times New Roman"/>
                <w:b/>
              </w:rPr>
              <w:t>s</w:t>
            </w:r>
            <w:r w:rsidRPr="00656E53">
              <w:rPr>
                <w:rFonts w:ascii="Times New Roman" w:hAnsi="Times New Roman" w:cs="Times New Roman"/>
                <w:b/>
                <w:vertAlign w:val="superscript"/>
              </w:rPr>
              <w:t>2</w:t>
            </w:r>
            <w:r w:rsidRPr="00656E53">
              <w:rPr>
                <w:rFonts w:ascii="Times New Roman" w:hAnsi="Times New Roman" w:cs="Times New Roman"/>
                <w:b/>
              </w:rPr>
              <w:t>/x</w:t>
            </w:r>
          </w:p>
        </w:tc>
      </w:tr>
      <w:tr w:rsidR="00656E53" w:rsidRPr="00656E53">
        <w:tc>
          <w:tcPr>
            <w:tcW w:w="4003" w:type="dxa"/>
            <w:tcBorders>
              <w:top w:val="single" w:sz="4" w:space="0" w:color="auto"/>
            </w:tcBorders>
          </w:tcPr>
          <w:p w:rsidR="00656E53" w:rsidRPr="00656E53" w:rsidRDefault="00656E53" w:rsidP="0077198D">
            <w:pPr>
              <w:spacing w:after="0" w:line="320" w:lineRule="exact"/>
              <w:jc w:val="both"/>
              <w:rPr>
                <w:rFonts w:ascii="Times New Roman" w:hAnsi="Times New Roman" w:cs="Times New Roman"/>
              </w:rPr>
            </w:pPr>
            <w:r w:rsidRPr="00656E53">
              <w:rPr>
                <w:rFonts w:ascii="Times New Roman" w:hAnsi="Times New Roman" w:cs="Times New Roman"/>
              </w:rPr>
              <w:t>Pelepasan 10000</w:t>
            </w:r>
          </w:p>
        </w:tc>
        <w:tc>
          <w:tcPr>
            <w:tcW w:w="3917" w:type="dxa"/>
            <w:tcBorders>
              <w:top w:val="single" w:sz="4" w:space="0" w:color="auto"/>
            </w:tcBorders>
          </w:tcPr>
          <w:p w:rsidR="00656E53" w:rsidRPr="00656E53" w:rsidRDefault="00656E53" w:rsidP="0077198D">
            <w:pPr>
              <w:spacing w:after="0" w:line="320" w:lineRule="exact"/>
              <w:jc w:val="center"/>
              <w:rPr>
                <w:rFonts w:ascii="Times New Roman" w:hAnsi="Times New Roman" w:cs="Times New Roman"/>
              </w:rPr>
            </w:pPr>
            <w:r w:rsidRPr="00656E53">
              <w:rPr>
                <w:rFonts w:ascii="Times New Roman" w:hAnsi="Times New Roman" w:cs="Times New Roman"/>
              </w:rPr>
              <w:t>1,46</w:t>
            </w:r>
          </w:p>
        </w:tc>
      </w:tr>
      <w:tr w:rsidR="00656E53" w:rsidRPr="00656E53">
        <w:tc>
          <w:tcPr>
            <w:tcW w:w="4003" w:type="dxa"/>
          </w:tcPr>
          <w:p w:rsidR="00656E53" w:rsidRPr="00656E53" w:rsidRDefault="00656E53" w:rsidP="0077198D">
            <w:pPr>
              <w:spacing w:after="0" w:line="320" w:lineRule="exact"/>
              <w:jc w:val="both"/>
              <w:rPr>
                <w:rFonts w:ascii="Times New Roman" w:hAnsi="Times New Roman" w:cs="Times New Roman"/>
              </w:rPr>
            </w:pPr>
            <w:r w:rsidRPr="00656E53">
              <w:rPr>
                <w:rFonts w:ascii="Times New Roman" w:hAnsi="Times New Roman" w:cs="Times New Roman"/>
              </w:rPr>
              <w:t>Pelepasan 20000</w:t>
            </w:r>
          </w:p>
        </w:tc>
        <w:tc>
          <w:tcPr>
            <w:tcW w:w="3917" w:type="dxa"/>
          </w:tcPr>
          <w:p w:rsidR="00656E53" w:rsidRPr="00656E53" w:rsidRDefault="00656E53" w:rsidP="0077198D">
            <w:pPr>
              <w:spacing w:after="0" w:line="320" w:lineRule="exact"/>
              <w:jc w:val="center"/>
              <w:rPr>
                <w:rFonts w:ascii="Times New Roman" w:hAnsi="Times New Roman" w:cs="Times New Roman"/>
              </w:rPr>
            </w:pPr>
            <w:r w:rsidRPr="00656E53">
              <w:rPr>
                <w:rFonts w:ascii="Times New Roman" w:hAnsi="Times New Roman" w:cs="Times New Roman"/>
              </w:rPr>
              <w:t>1,25</w:t>
            </w:r>
          </w:p>
        </w:tc>
      </w:tr>
      <w:tr w:rsidR="00656E53" w:rsidRPr="00656E53">
        <w:tc>
          <w:tcPr>
            <w:tcW w:w="4003" w:type="dxa"/>
            <w:tcBorders>
              <w:bottom w:val="single" w:sz="4" w:space="0" w:color="auto"/>
            </w:tcBorders>
          </w:tcPr>
          <w:p w:rsidR="00656E53" w:rsidRPr="00656E53" w:rsidRDefault="00656E53" w:rsidP="0077198D">
            <w:pPr>
              <w:spacing w:after="0" w:line="320" w:lineRule="exact"/>
              <w:jc w:val="both"/>
              <w:rPr>
                <w:rFonts w:ascii="Times New Roman" w:hAnsi="Times New Roman" w:cs="Times New Roman"/>
              </w:rPr>
            </w:pPr>
            <w:r w:rsidRPr="00656E53">
              <w:rPr>
                <w:rFonts w:ascii="Times New Roman" w:hAnsi="Times New Roman" w:cs="Times New Roman"/>
              </w:rPr>
              <w:t>Pelepasan 30000</w:t>
            </w:r>
          </w:p>
        </w:tc>
        <w:tc>
          <w:tcPr>
            <w:tcW w:w="3917" w:type="dxa"/>
            <w:tcBorders>
              <w:bottom w:val="single" w:sz="4" w:space="0" w:color="auto"/>
            </w:tcBorders>
          </w:tcPr>
          <w:p w:rsidR="00656E53" w:rsidRPr="00656E53" w:rsidRDefault="00656E53" w:rsidP="0077198D">
            <w:pPr>
              <w:spacing w:after="0" w:line="320" w:lineRule="exact"/>
              <w:jc w:val="center"/>
              <w:rPr>
                <w:rFonts w:ascii="Times New Roman" w:hAnsi="Times New Roman" w:cs="Times New Roman"/>
              </w:rPr>
            </w:pPr>
            <w:r w:rsidRPr="00656E53">
              <w:rPr>
                <w:rFonts w:ascii="Times New Roman" w:hAnsi="Times New Roman" w:cs="Times New Roman"/>
              </w:rPr>
              <w:t>1,46</w:t>
            </w:r>
          </w:p>
        </w:tc>
      </w:tr>
    </w:tbl>
    <w:p w:rsidR="00656E53" w:rsidRDefault="00656E53" w:rsidP="00656E53">
      <w:pPr>
        <w:ind w:left="720" w:hanging="720"/>
        <w:rPr>
          <w:rFonts w:ascii="Times New Roman" w:hAnsi="Times New Roman" w:cs="Times New Roman"/>
          <w:sz w:val="24"/>
          <w:szCs w:val="24"/>
          <w:lang w:val="id-ID"/>
        </w:rPr>
      </w:pPr>
    </w:p>
    <w:p w:rsidR="00656E53" w:rsidRDefault="00656E53" w:rsidP="00656E53">
      <w:pPr>
        <w:rPr>
          <w:rFonts w:ascii="Arial" w:hAnsi="Arial"/>
          <w:b/>
        </w:rPr>
      </w:pPr>
    </w:p>
    <w:p w:rsidR="00656E53" w:rsidRDefault="00894774" w:rsidP="00656E53">
      <w:pPr>
        <w:rPr>
          <w:rFonts w:ascii="Arial" w:hAnsi="Arial"/>
          <w:b/>
          <w:noProof/>
        </w:rPr>
      </w:pPr>
      <w:r>
        <w:rPr>
          <w:rFonts w:ascii="Arial" w:hAnsi="Arial"/>
          <w:b/>
          <w:noProof/>
        </w:rPr>
        <w:lastRenderedPageBreak/>
        <w:drawing>
          <wp:inline distT="0" distB="0" distL="0" distR="0">
            <wp:extent cx="4572762" cy="2746629"/>
            <wp:effectExtent l="12192" t="6096" r="6096" b="0"/>
            <wp:docPr id="23"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7198D" w:rsidRPr="0077198D" w:rsidRDefault="00656E53" w:rsidP="0077198D">
      <w:pPr>
        <w:spacing w:after="0" w:line="240" w:lineRule="auto"/>
        <w:ind w:left="1080" w:hanging="1080"/>
        <w:jc w:val="both"/>
        <w:rPr>
          <w:rFonts w:ascii="Times New Roman" w:hAnsi="Times New Roman" w:cs="Times New Roman"/>
          <w:sz w:val="24"/>
          <w:szCs w:val="24"/>
          <w:lang w:val="sv-SE"/>
        </w:rPr>
      </w:pPr>
      <w:r w:rsidRPr="0077198D">
        <w:rPr>
          <w:rFonts w:ascii="Times New Roman" w:hAnsi="Times New Roman" w:cs="Times New Roman"/>
          <w:sz w:val="24"/>
          <w:szCs w:val="24"/>
          <w:lang w:val="sv-SE"/>
        </w:rPr>
        <w:t>Gambar 4</w:t>
      </w:r>
      <w:r w:rsidR="0077198D" w:rsidRPr="0077198D">
        <w:rPr>
          <w:rFonts w:ascii="Times New Roman" w:hAnsi="Times New Roman" w:cs="Times New Roman"/>
          <w:sz w:val="24"/>
          <w:szCs w:val="24"/>
          <w:lang w:val="sv-SE"/>
        </w:rPr>
        <w:t xml:space="preserve">. </w:t>
      </w:r>
      <w:r w:rsidRPr="0077198D">
        <w:rPr>
          <w:rFonts w:ascii="Times New Roman" w:hAnsi="Times New Roman" w:cs="Times New Roman"/>
          <w:sz w:val="24"/>
          <w:szCs w:val="24"/>
          <w:lang w:val="sv-SE"/>
        </w:rPr>
        <w:t xml:space="preserve"> Jumlah telur </w:t>
      </w:r>
      <w:r w:rsidRPr="0077198D">
        <w:rPr>
          <w:rFonts w:ascii="Times New Roman" w:hAnsi="Times New Roman" w:cs="Times New Roman"/>
          <w:i/>
          <w:sz w:val="24"/>
          <w:szCs w:val="24"/>
          <w:lang w:val="sv-SE"/>
        </w:rPr>
        <w:t>H</w:t>
      </w:r>
      <w:r w:rsidR="005F07A2">
        <w:rPr>
          <w:rFonts w:ascii="Times New Roman" w:hAnsi="Times New Roman" w:cs="Times New Roman"/>
          <w:i/>
          <w:sz w:val="24"/>
          <w:szCs w:val="24"/>
          <w:lang w:val="sv-SE"/>
        </w:rPr>
        <w:t xml:space="preserve">. </w:t>
      </w:r>
      <w:r w:rsidRPr="0077198D">
        <w:rPr>
          <w:rFonts w:ascii="Times New Roman" w:hAnsi="Times New Roman" w:cs="Times New Roman"/>
          <w:i/>
          <w:sz w:val="24"/>
          <w:szCs w:val="24"/>
          <w:lang w:val="sv-SE"/>
        </w:rPr>
        <w:t>armigera</w:t>
      </w:r>
      <w:r w:rsidRPr="0077198D">
        <w:rPr>
          <w:rFonts w:ascii="Times New Roman" w:hAnsi="Times New Roman" w:cs="Times New Roman"/>
          <w:sz w:val="24"/>
          <w:szCs w:val="24"/>
          <w:lang w:val="sv-SE"/>
        </w:rPr>
        <w:t xml:space="preserve"> yang dimakan predator, terparasit, dan tidak </w:t>
      </w:r>
    </w:p>
    <w:p w:rsidR="00656E53" w:rsidRPr="00B92D87" w:rsidRDefault="00656E53" w:rsidP="0077198D">
      <w:pPr>
        <w:spacing w:after="0" w:line="240" w:lineRule="auto"/>
        <w:ind w:left="360" w:firstLine="720"/>
        <w:jc w:val="both"/>
        <w:rPr>
          <w:rFonts w:ascii="Times New Roman" w:hAnsi="Times New Roman" w:cs="Times New Roman"/>
          <w:sz w:val="24"/>
          <w:szCs w:val="24"/>
          <w:lang w:val="fi-FI"/>
        </w:rPr>
      </w:pPr>
      <w:r w:rsidRPr="00B92D87">
        <w:rPr>
          <w:rFonts w:ascii="Times New Roman" w:hAnsi="Times New Roman" w:cs="Times New Roman"/>
          <w:sz w:val="24"/>
          <w:szCs w:val="24"/>
          <w:lang w:val="fi-FI"/>
        </w:rPr>
        <w:t>terparasit selama 24  jam pemaparan di lapangan</w:t>
      </w:r>
    </w:p>
    <w:p w:rsidR="008C1141" w:rsidRPr="00B92D87" w:rsidRDefault="008C1141" w:rsidP="008C1141">
      <w:pPr>
        <w:spacing w:after="0" w:line="360" w:lineRule="auto"/>
        <w:rPr>
          <w:rFonts w:ascii="Times New Roman" w:hAnsi="Times New Roman" w:cs="Times New Roman"/>
          <w:sz w:val="24"/>
          <w:szCs w:val="24"/>
          <w:lang w:val="fi-FI"/>
        </w:rPr>
      </w:pPr>
    </w:p>
    <w:p w:rsidR="008C1141" w:rsidRPr="008C1141" w:rsidRDefault="008C1141" w:rsidP="008C1141">
      <w:pPr>
        <w:spacing w:after="0" w:line="360" w:lineRule="auto"/>
        <w:rPr>
          <w:rFonts w:ascii="Times New Roman" w:hAnsi="Times New Roman" w:cs="Times New Roman"/>
          <w:b/>
          <w:sz w:val="24"/>
          <w:szCs w:val="24"/>
          <w:lang w:val="id-ID"/>
        </w:rPr>
      </w:pPr>
      <w:r w:rsidRPr="008C1141">
        <w:rPr>
          <w:rFonts w:ascii="Times New Roman" w:hAnsi="Times New Roman" w:cs="Times New Roman"/>
          <w:b/>
          <w:sz w:val="24"/>
          <w:szCs w:val="24"/>
          <w:lang w:val="id-ID"/>
        </w:rPr>
        <w:t>Persistensi Parasitoid di lapangan</w:t>
      </w:r>
    </w:p>
    <w:p w:rsidR="008C1141" w:rsidRDefault="008C1141" w:rsidP="008C1141">
      <w:pPr>
        <w:spacing w:after="0" w:line="360" w:lineRule="auto"/>
        <w:ind w:firstLine="720"/>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 xml:space="preserve">Percobaan persistensi di lapangan dilakukan untuk mengevaluasi berapa lama parasitoid dapat bertahan dan bekerja di lapangan.   Hal ini sangat penting terutama untuk menguji keefektifan augmentasi.  Hasil penelitian memperlihatkan bahwa parasitisasi terjadi hingga saat hari ke-7 pemasangan telur-telur perangkap terutama untuk telur </w:t>
      </w:r>
      <w:r w:rsidRPr="008C1141">
        <w:rPr>
          <w:rFonts w:ascii="Times New Roman" w:hAnsi="Times New Roman" w:cs="Times New Roman"/>
          <w:i/>
          <w:sz w:val="24"/>
          <w:szCs w:val="24"/>
          <w:lang w:val="id-ID"/>
        </w:rPr>
        <w:t>H. armigera</w:t>
      </w:r>
      <w:r w:rsidRPr="008C1141">
        <w:rPr>
          <w:rFonts w:ascii="Times New Roman" w:hAnsi="Times New Roman" w:cs="Times New Roman"/>
          <w:sz w:val="24"/>
          <w:szCs w:val="24"/>
          <w:lang w:val="id-ID"/>
        </w:rPr>
        <w:t>.   Artinya, parasitoid masih ada di lapangan dan bekerja memarasit telur yang ditemukan.  (Tabel 2 dan 3)</w:t>
      </w:r>
    </w:p>
    <w:p w:rsidR="006F3E15" w:rsidRPr="008C1141" w:rsidRDefault="006F3E15" w:rsidP="008C1141">
      <w:pPr>
        <w:spacing w:after="0" w:line="360" w:lineRule="auto"/>
        <w:ind w:firstLine="720"/>
        <w:jc w:val="both"/>
        <w:rPr>
          <w:rFonts w:ascii="Times New Roman" w:hAnsi="Times New Roman" w:cs="Times New Roman"/>
          <w:sz w:val="24"/>
          <w:szCs w:val="24"/>
          <w:lang w:val="id-ID"/>
        </w:rPr>
      </w:pPr>
    </w:p>
    <w:p w:rsidR="00656E53" w:rsidRPr="008C1141" w:rsidRDefault="00656E53" w:rsidP="00DF2EE6">
      <w:pPr>
        <w:spacing w:after="120" w:line="240" w:lineRule="auto"/>
        <w:ind w:left="1077" w:hanging="1077"/>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Tabel 2.</w:t>
      </w:r>
      <w:r>
        <w:rPr>
          <w:rFonts w:ascii="Times New Roman" w:hAnsi="Times New Roman" w:cs="Times New Roman"/>
          <w:sz w:val="24"/>
          <w:szCs w:val="24"/>
          <w:lang w:val="id-ID"/>
        </w:rPr>
        <w:tab/>
      </w:r>
      <w:r w:rsidRPr="008C1141">
        <w:rPr>
          <w:rFonts w:ascii="Times New Roman" w:hAnsi="Times New Roman" w:cs="Times New Roman"/>
          <w:sz w:val="24"/>
          <w:szCs w:val="24"/>
          <w:lang w:val="id-ID"/>
        </w:rPr>
        <w:t xml:space="preserve">Persistensi parasitoid </w:t>
      </w:r>
      <w:r w:rsidRPr="008C1141">
        <w:rPr>
          <w:rFonts w:ascii="Times New Roman" w:hAnsi="Times New Roman" w:cs="Times New Roman"/>
          <w:i/>
          <w:sz w:val="24"/>
          <w:szCs w:val="24"/>
          <w:lang w:val="id-ID"/>
        </w:rPr>
        <w:t>Trichogrammatoidea armigera</w:t>
      </w:r>
      <w:r w:rsidRPr="008C1141">
        <w:rPr>
          <w:rFonts w:ascii="Times New Roman" w:hAnsi="Times New Roman" w:cs="Times New Roman"/>
          <w:sz w:val="24"/>
          <w:szCs w:val="24"/>
          <w:lang w:val="id-ID"/>
        </w:rPr>
        <w:t xml:space="preserve"> pada telur perangkap </w:t>
      </w:r>
      <w:r w:rsidRPr="008C1141">
        <w:rPr>
          <w:rFonts w:ascii="Times New Roman" w:hAnsi="Times New Roman" w:cs="Times New Roman"/>
          <w:i/>
          <w:sz w:val="24"/>
          <w:szCs w:val="24"/>
          <w:lang w:val="id-ID"/>
        </w:rPr>
        <w:t xml:space="preserve">C cephalonica </w:t>
      </w:r>
      <w:r w:rsidRPr="008C1141">
        <w:rPr>
          <w:rFonts w:ascii="Times New Roman" w:hAnsi="Times New Roman" w:cs="Times New Roman"/>
          <w:sz w:val="24"/>
          <w:szCs w:val="24"/>
          <w:lang w:val="id-ID"/>
        </w:rPr>
        <w:t xml:space="preserve"> di lapangan (jumlah (+ ) menunjukan jumlah petak yang terdapat telur terparasit)</w:t>
      </w: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188"/>
        <w:gridCol w:w="1350"/>
        <w:gridCol w:w="786"/>
        <w:gridCol w:w="787"/>
        <w:gridCol w:w="787"/>
        <w:gridCol w:w="787"/>
        <w:gridCol w:w="787"/>
        <w:gridCol w:w="787"/>
        <w:gridCol w:w="669"/>
      </w:tblGrid>
      <w:tr w:rsidR="00656E53" w:rsidRPr="00656E53">
        <w:tc>
          <w:tcPr>
            <w:tcW w:w="1188"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Perlakuan</w:t>
            </w:r>
          </w:p>
        </w:tc>
        <w:tc>
          <w:tcPr>
            <w:tcW w:w="1350"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Pelepasan</w:t>
            </w:r>
          </w:p>
        </w:tc>
        <w:tc>
          <w:tcPr>
            <w:tcW w:w="786"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H-1</w:t>
            </w:r>
          </w:p>
        </w:tc>
        <w:tc>
          <w:tcPr>
            <w:tcW w:w="787"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H-2</w:t>
            </w:r>
          </w:p>
        </w:tc>
        <w:tc>
          <w:tcPr>
            <w:tcW w:w="787"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H-3</w:t>
            </w:r>
          </w:p>
        </w:tc>
        <w:tc>
          <w:tcPr>
            <w:tcW w:w="787"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H-4</w:t>
            </w:r>
          </w:p>
        </w:tc>
        <w:tc>
          <w:tcPr>
            <w:tcW w:w="787"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H-5</w:t>
            </w:r>
          </w:p>
        </w:tc>
        <w:tc>
          <w:tcPr>
            <w:tcW w:w="787"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H-6</w:t>
            </w:r>
          </w:p>
        </w:tc>
        <w:tc>
          <w:tcPr>
            <w:tcW w:w="669" w:type="dxa"/>
            <w:tcBorders>
              <w:top w:val="single" w:sz="4" w:space="0" w:color="auto"/>
              <w:bottom w:val="single" w:sz="4" w:space="0" w:color="auto"/>
            </w:tcBorders>
          </w:tcPr>
          <w:p w:rsidR="00656E53" w:rsidRPr="00656E53" w:rsidRDefault="00656E53" w:rsidP="00657D91">
            <w:pPr>
              <w:spacing w:before="120" w:after="120" w:line="240" w:lineRule="auto"/>
              <w:rPr>
                <w:rFonts w:ascii="Times New Roman" w:hAnsi="Times New Roman" w:cs="Times New Roman"/>
                <w:lang w:val="id-ID"/>
              </w:rPr>
            </w:pPr>
            <w:r w:rsidRPr="00656E53">
              <w:rPr>
                <w:rFonts w:ascii="Times New Roman" w:hAnsi="Times New Roman" w:cs="Times New Roman"/>
                <w:lang w:val="id-ID"/>
              </w:rPr>
              <w:t>H-7</w:t>
            </w:r>
          </w:p>
        </w:tc>
      </w:tr>
      <w:tr w:rsidR="00656E53" w:rsidRPr="00656E53">
        <w:tc>
          <w:tcPr>
            <w:tcW w:w="1188"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Perlak-1</w:t>
            </w:r>
          </w:p>
        </w:tc>
        <w:tc>
          <w:tcPr>
            <w:tcW w:w="1350"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1</w:t>
            </w:r>
          </w:p>
        </w:tc>
        <w:tc>
          <w:tcPr>
            <w:tcW w:w="786"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669" w:type="dxa"/>
            <w:tcBorders>
              <w:top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2</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3</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ind w:left="720" w:hanging="720"/>
              <w:rPr>
                <w:rFonts w:ascii="Times New Roman" w:hAnsi="Times New Roman" w:cs="Times New Roman"/>
                <w:lang w:val="id-ID"/>
              </w:rPr>
            </w:pPr>
            <w:r w:rsidRPr="00656E53">
              <w:rPr>
                <w:rFonts w:ascii="Times New Roman" w:hAnsi="Times New Roman" w:cs="Times New Roman"/>
                <w:lang w:val="id-ID"/>
              </w:rPr>
              <w:t>Perlk-2</w:t>
            </w: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1</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2</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3</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Perlk-3</w:t>
            </w: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1</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1350"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2</w:t>
            </w:r>
          </w:p>
        </w:tc>
        <w:tc>
          <w:tcPr>
            <w:tcW w:w="786"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669" w:type="dxa"/>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r w:rsidR="00656E53" w:rsidRPr="00656E53">
        <w:tc>
          <w:tcPr>
            <w:tcW w:w="1188"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1350"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3</w:t>
            </w:r>
          </w:p>
        </w:tc>
        <w:tc>
          <w:tcPr>
            <w:tcW w:w="786"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787"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c>
          <w:tcPr>
            <w:tcW w:w="787"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r w:rsidRPr="00656E53">
              <w:rPr>
                <w:rFonts w:ascii="Times New Roman" w:hAnsi="Times New Roman" w:cs="Times New Roman"/>
                <w:lang w:val="id-ID"/>
              </w:rPr>
              <w:t>+</w:t>
            </w:r>
          </w:p>
        </w:tc>
        <w:tc>
          <w:tcPr>
            <w:tcW w:w="669" w:type="dxa"/>
            <w:tcBorders>
              <w:bottom w:val="single" w:sz="4" w:space="0" w:color="auto"/>
            </w:tcBorders>
          </w:tcPr>
          <w:p w:rsidR="00656E53" w:rsidRPr="00656E53" w:rsidRDefault="00656E53" w:rsidP="00656E53">
            <w:pPr>
              <w:spacing w:before="100" w:beforeAutospacing="1" w:after="100" w:afterAutospacing="1" w:line="240" w:lineRule="auto"/>
              <w:rPr>
                <w:rFonts w:ascii="Times New Roman" w:hAnsi="Times New Roman" w:cs="Times New Roman"/>
                <w:lang w:val="id-ID"/>
              </w:rPr>
            </w:pPr>
          </w:p>
        </w:tc>
      </w:tr>
    </w:tbl>
    <w:p w:rsidR="00656E53" w:rsidRPr="008C1141" w:rsidRDefault="00656E53" w:rsidP="00656E53">
      <w:pPr>
        <w:rPr>
          <w:rFonts w:ascii="Times New Roman" w:hAnsi="Times New Roman" w:cs="Times New Roman"/>
          <w:sz w:val="24"/>
          <w:szCs w:val="24"/>
          <w:lang w:val="id-ID"/>
        </w:rPr>
      </w:pPr>
    </w:p>
    <w:p w:rsidR="00656E53" w:rsidRDefault="00656E53" w:rsidP="00DF2EE6">
      <w:pPr>
        <w:spacing w:after="0" w:line="240" w:lineRule="auto"/>
        <w:ind w:left="902" w:hanging="902"/>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lastRenderedPageBreak/>
        <w:t>Tabel 3.</w:t>
      </w:r>
      <w:r>
        <w:rPr>
          <w:rFonts w:ascii="Times New Roman" w:hAnsi="Times New Roman" w:cs="Times New Roman"/>
          <w:sz w:val="24"/>
          <w:szCs w:val="24"/>
          <w:lang w:val="id-ID"/>
        </w:rPr>
        <w:tab/>
      </w:r>
      <w:r w:rsidRPr="008C1141">
        <w:rPr>
          <w:rFonts w:ascii="Times New Roman" w:hAnsi="Times New Roman" w:cs="Times New Roman"/>
          <w:sz w:val="24"/>
          <w:szCs w:val="24"/>
          <w:lang w:val="id-ID"/>
        </w:rPr>
        <w:t xml:space="preserve">Persistensi parasitoid </w:t>
      </w:r>
      <w:r w:rsidRPr="008C1141">
        <w:rPr>
          <w:rFonts w:ascii="Times New Roman" w:hAnsi="Times New Roman" w:cs="Times New Roman"/>
          <w:i/>
          <w:sz w:val="24"/>
          <w:szCs w:val="24"/>
          <w:lang w:val="id-ID"/>
        </w:rPr>
        <w:t>Trichogrammatoidea armigera</w:t>
      </w:r>
      <w:r w:rsidRPr="008C1141">
        <w:rPr>
          <w:rFonts w:ascii="Times New Roman" w:hAnsi="Times New Roman" w:cs="Times New Roman"/>
          <w:sz w:val="24"/>
          <w:szCs w:val="24"/>
          <w:lang w:val="id-ID"/>
        </w:rPr>
        <w:t xml:space="preserve"> pada telur perangkap </w:t>
      </w:r>
      <w:r w:rsidRPr="008C1141">
        <w:rPr>
          <w:rFonts w:ascii="Times New Roman" w:hAnsi="Times New Roman" w:cs="Times New Roman"/>
          <w:i/>
          <w:sz w:val="24"/>
          <w:szCs w:val="24"/>
          <w:lang w:val="id-ID"/>
        </w:rPr>
        <w:t>H.  armigera</w:t>
      </w:r>
      <w:r w:rsidRPr="008C1141">
        <w:rPr>
          <w:rFonts w:ascii="Times New Roman" w:hAnsi="Times New Roman" w:cs="Times New Roman"/>
          <w:sz w:val="24"/>
          <w:szCs w:val="24"/>
          <w:lang w:val="id-ID"/>
        </w:rPr>
        <w:t xml:space="preserve"> di lapangan (jumlah (+ ) menunjukan jumlah petak yang terdapat telur terparasit)</w:t>
      </w:r>
    </w:p>
    <w:p w:rsidR="00657D91" w:rsidRPr="008C1141" w:rsidRDefault="00657D91" w:rsidP="00657D91">
      <w:pPr>
        <w:spacing w:after="0" w:line="240" w:lineRule="auto"/>
        <w:ind w:left="902" w:hanging="902"/>
        <w:jc w:val="both"/>
        <w:rPr>
          <w:rFonts w:ascii="Times New Roman" w:hAnsi="Times New Roman" w:cs="Times New Roman"/>
          <w:sz w:val="24"/>
          <w:szCs w:val="24"/>
          <w:lang w:val="id-ID"/>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188"/>
        <w:gridCol w:w="1350"/>
        <w:gridCol w:w="786"/>
        <w:gridCol w:w="787"/>
        <w:gridCol w:w="787"/>
        <w:gridCol w:w="787"/>
        <w:gridCol w:w="787"/>
        <w:gridCol w:w="787"/>
        <w:gridCol w:w="669"/>
      </w:tblGrid>
      <w:tr w:rsidR="00656E53" w:rsidRPr="00657D91">
        <w:tc>
          <w:tcPr>
            <w:tcW w:w="1188"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Perlakuan</w:t>
            </w:r>
          </w:p>
        </w:tc>
        <w:tc>
          <w:tcPr>
            <w:tcW w:w="1350"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Pelepasan</w:t>
            </w:r>
          </w:p>
        </w:tc>
        <w:tc>
          <w:tcPr>
            <w:tcW w:w="786"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H-1</w:t>
            </w:r>
          </w:p>
        </w:tc>
        <w:tc>
          <w:tcPr>
            <w:tcW w:w="787"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H-2</w:t>
            </w:r>
          </w:p>
        </w:tc>
        <w:tc>
          <w:tcPr>
            <w:tcW w:w="787"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H-3</w:t>
            </w:r>
          </w:p>
        </w:tc>
        <w:tc>
          <w:tcPr>
            <w:tcW w:w="787"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H-4</w:t>
            </w:r>
          </w:p>
        </w:tc>
        <w:tc>
          <w:tcPr>
            <w:tcW w:w="787"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H-5</w:t>
            </w:r>
          </w:p>
        </w:tc>
        <w:tc>
          <w:tcPr>
            <w:tcW w:w="787"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H-6</w:t>
            </w:r>
          </w:p>
        </w:tc>
        <w:tc>
          <w:tcPr>
            <w:tcW w:w="669" w:type="dxa"/>
            <w:tcBorders>
              <w:top w:val="single" w:sz="4" w:space="0" w:color="auto"/>
              <w:bottom w:val="single" w:sz="4" w:space="0" w:color="auto"/>
            </w:tcBorders>
          </w:tcPr>
          <w:p w:rsidR="00656E53" w:rsidRPr="00657D91" w:rsidRDefault="00656E53" w:rsidP="00657D91">
            <w:pPr>
              <w:spacing w:before="120" w:after="120" w:line="240" w:lineRule="auto"/>
              <w:rPr>
                <w:rFonts w:ascii="Times New Roman" w:hAnsi="Times New Roman" w:cs="Times New Roman"/>
                <w:lang w:val="id-ID"/>
              </w:rPr>
            </w:pPr>
            <w:r w:rsidRPr="00657D91">
              <w:rPr>
                <w:rFonts w:ascii="Times New Roman" w:hAnsi="Times New Roman" w:cs="Times New Roman"/>
                <w:lang w:val="id-ID"/>
              </w:rPr>
              <w:t>H-7</w:t>
            </w:r>
          </w:p>
        </w:tc>
      </w:tr>
      <w:tr w:rsidR="00656E53" w:rsidRPr="00657D91">
        <w:tc>
          <w:tcPr>
            <w:tcW w:w="1188"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Perlak-1</w:t>
            </w:r>
          </w:p>
        </w:tc>
        <w:tc>
          <w:tcPr>
            <w:tcW w:w="1350"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1</w:t>
            </w:r>
          </w:p>
        </w:tc>
        <w:tc>
          <w:tcPr>
            <w:tcW w:w="786"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p>
        </w:tc>
        <w:tc>
          <w:tcPr>
            <w:tcW w:w="787"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p>
        </w:tc>
        <w:tc>
          <w:tcPr>
            <w:tcW w:w="787"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p>
        </w:tc>
        <w:tc>
          <w:tcPr>
            <w:tcW w:w="669" w:type="dxa"/>
            <w:tcBorders>
              <w:top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r>
      <w:tr w:rsidR="00656E53" w:rsidRPr="00657D91">
        <w:tc>
          <w:tcPr>
            <w:tcW w:w="1188" w:type="dxa"/>
          </w:tcPr>
          <w:p w:rsidR="00656E53" w:rsidRPr="00657D91" w:rsidRDefault="00656E53" w:rsidP="00657D91">
            <w:pPr>
              <w:spacing w:after="0" w:line="240" w:lineRule="auto"/>
              <w:rPr>
                <w:rFonts w:ascii="Times New Roman" w:hAnsi="Times New Roman" w:cs="Times New Roman"/>
                <w:lang w:val="id-ID"/>
              </w:rPr>
            </w:pP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2</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669" w:type="dxa"/>
          </w:tcPr>
          <w:p w:rsidR="00656E53" w:rsidRPr="00657D91" w:rsidRDefault="00656E53" w:rsidP="00657D91">
            <w:pPr>
              <w:spacing w:after="0" w:line="240" w:lineRule="auto"/>
              <w:rPr>
                <w:rFonts w:ascii="Times New Roman" w:hAnsi="Times New Roman" w:cs="Times New Roman"/>
                <w:lang w:val="id-ID"/>
              </w:rPr>
            </w:pPr>
          </w:p>
        </w:tc>
      </w:tr>
      <w:tr w:rsidR="00656E53" w:rsidRPr="00657D91">
        <w:tc>
          <w:tcPr>
            <w:tcW w:w="1188" w:type="dxa"/>
          </w:tcPr>
          <w:p w:rsidR="00656E53" w:rsidRPr="00657D91" w:rsidRDefault="00656E53" w:rsidP="00657D91">
            <w:pPr>
              <w:spacing w:after="0" w:line="240" w:lineRule="auto"/>
              <w:rPr>
                <w:rFonts w:ascii="Times New Roman" w:hAnsi="Times New Roman" w:cs="Times New Roman"/>
                <w:lang w:val="id-ID"/>
              </w:rPr>
            </w:pP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3</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669"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r>
      <w:tr w:rsidR="00656E53" w:rsidRPr="00657D91">
        <w:tc>
          <w:tcPr>
            <w:tcW w:w="1188" w:type="dxa"/>
          </w:tcPr>
          <w:p w:rsidR="00656E53" w:rsidRPr="00657D91" w:rsidRDefault="00656E53" w:rsidP="00657D91">
            <w:pPr>
              <w:spacing w:after="0" w:line="240" w:lineRule="auto"/>
              <w:ind w:left="720" w:hanging="720"/>
              <w:rPr>
                <w:rFonts w:ascii="Times New Roman" w:hAnsi="Times New Roman" w:cs="Times New Roman"/>
                <w:lang w:val="id-ID"/>
              </w:rPr>
            </w:pPr>
            <w:r w:rsidRPr="00657D91">
              <w:rPr>
                <w:rFonts w:ascii="Times New Roman" w:hAnsi="Times New Roman" w:cs="Times New Roman"/>
                <w:lang w:val="id-ID"/>
              </w:rPr>
              <w:t>Perlk-2</w:t>
            </w: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1</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669" w:type="dxa"/>
          </w:tcPr>
          <w:p w:rsidR="00656E53" w:rsidRPr="00657D91" w:rsidRDefault="00656E53" w:rsidP="00657D91">
            <w:pPr>
              <w:spacing w:after="0" w:line="240" w:lineRule="auto"/>
              <w:rPr>
                <w:rFonts w:ascii="Times New Roman" w:hAnsi="Times New Roman" w:cs="Times New Roman"/>
                <w:lang w:val="id-ID"/>
              </w:rPr>
            </w:pPr>
          </w:p>
        </w:tc>
      </w:tr>
      <w:tr w:rsidR="00656E53" w:rsidRPr="00657D91">
        <w:tc>
          <w:tcPr>
            <w:tcW w:w="1188" w:type="dxa"/>
          </w:tcPr>
          <w:p w:rsidR="00656E53" w:rsidRPr="00657D91" w:rsidRDefault="00656E53" w:rsidP="00657D91">
            <w:pPr>
              <w:spacing w:after="0" w:line="240" w:lineRule="auto"/>
              <w:rPr>
                <w:rFonts w:ascii="Times New Roman" w:hAnsi="Times New Roman" w:cs="Times New Roman"/>
                <w:lang w:val="id-ID"/>
              </w:rPr>
            </w:pP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2</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669"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r>
      <w:tr w:rsidR="00656E53" w:rsidRPr="00657D91">
        <w:tc>
          <w:tcPr>
            <w:tcW w:w="1188" w:type="dxa"/>
          </w:tcPr>
          <w:p w:rsidR="00656E53" w:rsidRPr="00657D91" w:rsidRDefault="00656E53" w:rsidP="00657D91">
            <w:pPr>
              <w:spacing w:after="0" w:line="240" w:lineRule="auto"/>
              <w:rPr>
                <w:rFonts w:ascii="Times New Roman" w:hAnsi="Times New Roman" w:cs="Times New Roman"/>
                <w:lang w:val="id-ID"/>
              </w:rPr>
            </w:pP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3</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669"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r>
      <w:tr w:rsidR="00656E53" w:rsidRPr="00657D91">
        <w:tc>
          <w:tcPr>
            <w:tcW w:w="1188"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Perlk-3</w:t>
            </w: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1</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669" w:type="dxa"/>
          </w:tcPr>
          <w:p w:rsidR="00656E53" w:rsidRPr="00657D91" w:rsidRDefault="00656E53" w:rsidP="00657D91">
            <w:pPr>
              <w:spacing w:after="0" w:line="240" w:lineRule="auto"/>
              <w:rPr>
                <w:rFonts w:ascii="Times New Roman" w:hAnsi="Times New Roman" w:cs="Times New Roman"/>
                <w:lang w:val="id-ID"/>
              </w:rPr>
            </w:pPr>
          </w:p>
        </w:tc>
      </w:tr>
      <w:tr w:rsidR="00656E53" w:rsidRPr="00657D91">
        <w:tc>
          <w:tcPr>
            <w:tcW w:w="1188" w:type="dxa"/>
          </w:tcPr>
          <w:p w:rsidR="00656E53" w:rsidRPr="00657D91" w:rsidRDefault="00656E53" w:rsidP="00657D91">
            <w:pPr>
              <w:spacing w:after="0" w:line="240" w:lineRule="auto"/>
              <w:rPr>
                <w:rFonts w:ascii="Times New Roman" w:hAnsi="Times New Roman" w:cs="Times New Roman"/>
                <w:lang w:val="id-ID"/>
              </w:rPr>
            </w:pPr>
          </w:p>
        </w:tc>
        <w:tc>
          <w:tcPr>
            <w:tcW w:w="1350"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2</w:t>
            </w:r>
          </w:p>
        </w:tc>
        <w:tc>
          <w:tcPr>
            <w:tcW w:w="786"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787" w:type="dxa"/>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Pr>
          <w:p w:rsidR="00656E53" w:rsidRPr="00657D91" w:rsidRDefault="00656E53" w:rsidP="00657D91">
            <w:pPr>
              <w:spacing w:after="0" w:line="240" w:lineRule="auto"/>
              <w:rPr>
                <w:rFonts w:ascii="Times New Roman" w:hAnsi="Times New Roman" w:cs="Times New Roman"/>
                <w:lang w:val="id-ID"/>
              </w:rPr>
            </w:pPr>
          </w:p>
        </w:tc>
        <w:tc>
          <w:tcPr>
            <w:tcW w:w="669" w:type="dxa"/>
          </w:tcPr>
          <w:p w:rsidR="00656E53" w:rsidRPr="00657D91" w:rsidRDefault="00656E53" w:rsidP="00657D91">
            <w:pPr>
              <w:spacing w:after="0" w:line="240" w:lineRule="auto"/>
              <w:rPr>
                <w:rFonts w:ascii="Times New Roman" w:hAnsi="Times New Roman" w:cs="Times New Roman"/>
                <w:lang w:val="id-ID"/>
              </w:rPr>
            </w:pPr>
          </w:p>
        </w:tc>
      </w:tr>
      <w:tr w:rsidR="00656E53" w:rsidRPr="00657D91">
        <w:tc>
          <w:tcPr>
            <w:tcW w:w="1188"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p>
        </w:tc>
        <w:tc>
          <w:tcPr>
            <w:tcW w:w="1350"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3</w:t>
            </w:r>
          </w:p>
        </w:tc>
        <w:tc>
          <w:tcPr>
            <w:tcW w:w="786"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787"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r w:rsidRPr="00657D91">
              <w:rPr>
                <w:rFonts w:ascii="Times New Roman" w:hAnsi="Times New Roman" w:cs="Times New Roman"/>
                <w:lang w:val="id-ID"/>
              </w:rPr>
              <w:t>++</w:t>
            </w:r>
          </w:p>
        </w:tc>
        <w:tc>
          <w:tcPr>
            <w:tcW w:w="669" w:type="dxa"/>
            <w:tcBorders>
              <w:bottom w:val="single" w:sz="4" w:space="0" w:color="auto"/>
            </w:tcBorders>
          </w:tcPr>
          <w:p w:rsidR="00656E53" w:rsidRPr="00657D91" w:rsidRDefault="00656E53" w:rsidP="00657D91">
            <w:pPr>
              <w:spacing w:after="0" w:line="240" w:lineRule="auto"/>
              <w:rPr>
                <w:rFonts w:ascii="Times New Roman" w:hAnsi="Times New Roman" w:cs="Times New Roman"/>
                <w:lang w:val="id-ID"/>
              </w:rPr>
            </w:pPr>
          </w:p>
        </w:tc>
      </w:tr>
    </w:tbl>
    <w:p w:rsidR="00656E53" w:rsidRDefault="00656E53" w:rsidP="00656E53">
      <w:pPr>
        <w:jc w:val="center"/>
        <w:rPr>
          <w:rFonts w:ascii="Times New Roman" w:hAnsi="Times New Roman"/>
          <w:b/>
          <w:iCs/>
          <w:sz w:val="24"/>
          <w:szCs w:val="24"/>
          <w:lang w:val="id-ID"/>
        </w:rPr>
      </w:pPr>
    </w:p>
    <w:p w:rsidR="008C1141" w:rsidRDefault="008C1141" w:rsidP="008C1141">
      <w:pPr>
        <w:spacing w:after="0" w:line="360" w:lineRule="auto"/>
        <w:jc w:val="center"/>
        <w:rPr>
          <w:rFonts w:ascii="Times New Roman" w:hAnsi="Times New Roman" w:cs="Times New Roman"/>
          <w:b/>
          <w:sz w:val="24"/>
          <w:szCs w:val="24"/>
          <w:lang w:val="id-ID"/>
        </w:rPr>
      </w:pPr>
      <w:r w:rsidRPr="008C1141">
        <w:rPr>
          <w:rFonts w:ascii="Times New Roman" w:hAnsi="Times New Roman" w:cs="Times New Roman"/>
          <w:b/>
          <w:sz w:val="24"/>
          <w:szCs w:val="24"/>
          <w:lang w:val="id-ID"/>
        </w:rPr>
        <w:t>KESIMPULAN</w:t>
      </w:r>
    </w:p>
    <w:p w:rsidR="009917FC" w:rsidRDefault="009917FC" w:rsidP="008C1141">
      <w:pPr>
        <w:spacing w:after="0" w:line="360" w:lineRule="auto"/>
        <w:jc w:val="center"/>
        <w:rPr>
          <w:rFonts w:ascii="Times New Roman" w:hAnsi="Times New Roman" w:cs="Times New Roman"/>
          <w:b/>
          <w:sz w:val="24"/>
          <w:szCs w:val="24"/>
          <w:lang w:val="id-ID"/>
        </w:rPr>
      </w:pPr>
    </w:p>
    <w:p w:rsidR="008C1141" w:rsidRPr="008C1141" w:rsidRDefault="008C1141" w:rsidP="00C20E2C">
      <w:pPr>
        <w:spacing w:after="0" w:line="460" w:lineRule="atLeast"/>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Beberapa hasil penting yang patut dicermati dari hasil rangkaian penelitian:</w:t>
      </w:r>
    </w:p>
    <w:p w:rsidR="008C1141" w:rsidRPr="008C1141" w:rsidRDefault="008C1141" w:rsidP="00C20E2C">
      <w:pPr>
        <w:numPr>
          <w:ilvl w:val="0"/>
          <w:numId w:val="5"/>
        </w:numPr>
        <w:spacing w:after="0" w:line="460" w:lineRule="atLeast"/>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 xml:space="preserve">Pemanfaatan lebih dari satu jenis parasitoid di lapangan secara efektif dapat meningkatkan persentase paraitisasi.  Namun demikin, kombinasi jenis parasitoid yang akan dilepaskan perlu mendapat perhatian karena sinergi yang menghasilkan tingkat parasitisasi optimal perlu mempertimbangkan aspek interaksi antar jenis parasitoid yang digunakan. </w:t>
      </w:r>
    </w:p>
    <w:p w:rsidR="008C1141" w:rsidRPr="008C1141" w:rsidRDefault="008C1141" w:rsidP="00C20E2C">
      <w:pPr>
        <w:numPr>
          <w:ilvl w:val="0"/>
          <w:numId w:val="5"/>
        </w:numPr>
        <w:spacing w:after="0" w:line="460" w:lineRule="atLeast"/>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 xml:space="preserve">Keberadaan predator di lapangan dapat dipertimbangkan sebagai salah satu aspek penting dalam pengendalian hayati. </w:t>
      </w:r>
    </w:p>
    <w:p w:rsidR="008C1141" w:rsidRPr="008C1141" w:rsidRDefault="008C1141" w:rsidP="00C20E2C">
      <w:pPr>
        <w:numPr>
          <w:ilvl w:val="0"/>
          <w:numId w:val="5"/>
        </w:numPr>
        <w:spacing w:after="0" w:line="460" w:lineRule="atLeast"/>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Strategi pelepasan parasitoid harus mempertimbangkan pola pemencaran parasitoid. Pola pemencaran Trichogramma bersifat mengelompok, sehingga peningkatan jumlah stasiun pelepasan penting untuk keberhasilan pengendalian hayati</w:t>
      </w:r>
    </w:p>
    <w:p w:rsidR="008C1141" w:rsidRPr="008C1141" w:rsidRDefault="008C1141" w:rsidP="00C20E2C">
      <w:pPr>
        <w:numPr>
          <w:ilvl w:val="0"/>
          <w:numId w:val="5"/>
        </w:numPr>
        <w:spacing w:after="0" w:line="460" w:lineRule="atLeast"/>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 xml:space="preserve">Tipe pertanaman monokultur dapat mendukung dan dapat mempertahankan populasi parasitoid di lapangan.      </w:t>
      </w:r>
    </w:p>
    <w:p w:rsidR="009917FC" w:rsidRDefault="009917FC" w:rsidP="008C1141">
      <w:pPr>
        <w:rPr>
          <w:rFonts w:ascii="Times New Roman" w:hAnsi="Times New Roman" w:cs="Times New Roman"/>
          <w:b/>
          <w:sz w:val="24"/>
          <w:szCs w:val="24"/>
        </w:rPr>
      </w:pPr>
    </w:p>
    <w:p w:rsidR="00C20E2C" w:rsidRDefault="00C20E2C" w:rsidP="008C1141">
      <w:pPr>
        <w:rPr>
          <w:rFonts w:ascii="Times New Roman" w:hAnsi="Times New Roman" w:cs="Times New Roman"/>
          <w:b/>
          <w:sz w:val="24"/>
          <w:szCs w:val="24"/>
        </w:rPr>
      </w:pPr>
    </w:p>
    <w:p w:rsidR="00C20E2C" w:rsidRPr="00C20E2C" w:rsidRDefault="00C20E2C" w:rsidP="008C1141">
      <w:pPr>
        <w:rPr>
          <w:rFonts w:ascii="Times New Roman" w:hAnsi="Times New Roman" w:cs="Times New Roman"/>
          <w:b/>
          <w:sz w:val="24"/>
          <w:szCs w:val="24"/>
        </w:rPr>
      </w:pPr>
    </w:p>
    <w:p w:rsidR="009917FC" w:rsidRDefault="009917FC" w:rsidP="00C20E2C">
      <w:pPr>
        <w:spacing w:after="120" w:line="360" w:lineRule="auto"/>
        <w:jc w:val="center"/>
        <w:rPr>
          <w:rFonts w:ascii="Times New Roman" w:hAnsi="Times New Roman" w:cs="Times New Roman"/>
          <w:b/>
          <w:sz w:val="24"/>
          <w:szCs w:val="24"/>
          <w:lang w:val="id-ID"/>
        </w:rPr>
      </w:pPr>
      <w:r w:rsidRPr="008C1141">
        <w:rPr>
          <w:rFonts w:ascii="Times New Roman" w:hAnsi="Times New Roman" w:cs="Times New Roman"/>
          <w:b/>
          <w:sz w:val="24"/>
          <w:szCs w:val="24"/>
          <w:lang w:val="id-ID"/>
        </w:rPr>
        <w:lastRenderedPageBreak/>
        <w:t>UCAPATAN TERIMA KASIH</w:t>
      </w:r>
    </w:p>
    <w:p w:rsidR="009917FC" w:rsidRDefault="009917FC" w:rsidP="00C20E2C">
      <w:pPr>
        <w:spacing w:after="120" w:line="360" w:lineRule="auto"/>
        <w:ind w:firstLine="720"/>
        <w:rPr>
          <w:rFonts w:ascii="Times New Roman" w:hAnsi="Times New Roman" w:cs="Times New Roman"/>
          <w:sz w:val="24"/>
          <w:szCs w:val="24"/>
        </w:rPr>
      </w:pPr>
      <w:r w:rsidRPr="008C1141">
        <w:rPr>
          <w:rFonts w:ascii="Times New Roman" w:hAnsi="Times New Roman" w:cs="Times New Roman"/>
          <w:sz w:val="24"/>
          <w:szCs w:val="24"/>
          <w:lang w:val="id-ID"/>
        </w:rPr>
        <w:t>Ucapan Terima Kasih  kepada Program Insentif   Riset terapan (2007-2009), kementerian Negara Riset dan teknologi</w:t>
      </w:r>
      <w:r w:rsidR="005F07A2">
        <w:rPr>
          <w:rFonts w:ascii="Times New Roman" w:hAnsi="Times New Roman" w:cs="Times New Roman"/>
          <w:sz w:val="24"/>
          <w:szCs w:val="24"/>
          <w:lang w:val="id-ID"/>
        </w:rPr>
        <w:t>.</w:t>
      </w:r>
    </w:p>
    <w:p w:rsidR="00C20E2C" w:rsidRPr="00C20E2C" w:rsidRDefault="00C20E2C" w:rsidP="009917FC">
      <w:pPr>
        <w:spacing w:after="0" w:line="360" w:lineRule="auto"/>
        <w:ind w:firstLine="720"/>
        <w:rPr>
          <w:rFonts w:ascii="Times New Roman" w:hAnsi="Times New Roman" w:cs="Times New Roman"/>
          <w:sz w:val="24"/>
          <w:szCs w:val="24"/>
        </w:rPr>
      </w:pPr>
    </w:p>
    <w:p w:rsidR="008C1141" w:rsidRDefault="008C1141" w:rsidP="008C1141">
      <w:pPr>
        <w:jc w:val="center"/>
        <w:rPr>
          <w:rFonts w:ascii="Times New Roman" w:hAnsi="Times New Roman" w:cs="Times New Roman"/>
          <w:b/>
          <w:sz w:val="24"/>
          <w:szCs w:val="24"/>
          <w:lang w:val="id-ID"/>
        </w:rPr>
      </w:pPr>
      <w:r>
        <w:rPr>
          <w:rFonts w:ascii="Times New Roman" w:hAnsi="Times New Roman" w:cs="Times New Roman"/>
          <w:b/>
          <w:sz w:val="24"/>
          <w:szCs w:val="24"/>
          <w:lang w:val="id-ID"/>
        </w:rPr>
        <w:t>DAFTAR PUSTAKA</w:t>
      </w:r>
    </w:p>
    <w:p w:rsidR="008C1141" w:rsidRDefault="008C1141" w:rsidP="008C1141">
      <w:pPr>
        <w:spacing w:after="0" w:line="240" w:lineRule="auto"/>
        <w:ind w:left="720" w:hanging="720"/>
        <w:jc w:val="both"/>
        <w:rPr>
          <w:rFonts w:ascii="Times New Roman" w:hAnsi="Times New Roman" w:cs="Times New Roman"/>
          <w:sz w:val="24"/>
          <w:szCs w:val="24"/>
          <w:lang w:val="id-ID"/>
        </w:rPr>
      </w:pPr>
      <w:r w:rsidRPr="008C1141">
        <w:rPr>
          <w:rFonts w:ascii="Times New Roman" w:hAnsi="Times New Roman" w:cs="Times New Roman"/>
          <w:sz w:val="24"/>
          <w:szCs w:val="24"/>
          <w:lang w:val="id-ID"/>
        </w:rPr>
        <w:t>Alba, M.C.  1988. Trichogrammatids in The Philipines.  Philipp.  Ent.  7(3): 253-271.</w:t>
      </w:r>
    </w:p>
    <w:p w:rsidR="008C1141" w:rsidRPr="008C1141" w:rsidRDefault="008C1141" w:rsidP="008C1141">
      <w:pPr>
        <w:spacing w:after="0" w:line="240" w:lineRule="auto"/>
        <w:ind w:left="720" w:hanging="720"/>
        <w:jc w:val="both"/>
        <w:rPr>
          <w:rFonts w:ascii="Times New Roman" w:hAnsi="Times New Roman" w:cs="Times New Roman"/>
          <w:sz w:val="24"/>
          <w:szCs w:val="24"/>
          <w:lang w:val="id-ID"/>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lang w:val="id-ID"/>
        </w:rPr>
        <w:t>Altieri MA. 1999. The eco</w:t>
      </w:r>
      <w:r w:rsidRPr="008C1141">
        <w:rPr>
          <w:rFonts w:ascii="Times New Roman" w:hAnsi="Times New Roman" w:cs="Times New Roman"/>
          <w:sz w:val="24"/>
          <w:szCs w:val="24"/>
        </w:rPr>
        <w:t>logical role of biodiversity in agroecosystems. Agriculture, Ecosystem and Environment 74:19-31.</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Altieri, Nicholls CI. 2004.  Designing species-rich, pest suppressive agroecosystems through habitat management </w:t>
      </w:r>
      <w:r w:rsidRPr="008C1141">
        <w:rPr>
          <w:rFonts w:ascii="Times New Roman" w:hAnsi="Times New Roman" w:cs="Times New Roman"/>
          <w:i/>
          <w:iCs/>
          <w:sz w:val="24"/>
          <w:szCs w:val="24"/>
        </w:rPr>
        <w:t>In</w:t>
      </w:r>
      <w:r w:rsidRPr="008C1141">
        <w:rPr>
          <w:rFonts w:ascii="Times New Roman" w:hAnsi="Times New Roman" w:cs="Times New Roman"/>
          <w:sz w:val="24"/>
          <w:szCs w:val="24"/>
        </w:rPr>
        <w:t xml:space="preserve"> Agroecosystem Analysis, D Rickerl, Francis, eds. </w:t>
      </w:r>
      <w:smartTag w:uri="urn:schemas-microsoft-com:office:smarttags" w:element="place">
        <w:smartTag w:uri="urn:schemas-microsoft-com:office:smarttags" w:element="City">
          <w:r w:rsidRPr="008C1141">
            <w:rPr>
              <w:rFonts w:ascii="Times New Roman" w:hAnsi="Times New Roman" w:cs="Times New Roman"/>
              <w:sz w:val="24"/>
              <w:szCs w:val="24"/>
            </w:rPr>
            <w:t>Madison</w:t>
          </w:r>
        </w:smartTag>
      </w:smartTag>
      <w:r w:rsidRPr="008C1141">
        <w:rPr>
          <w:rFonts w:ascii="Times New Roman" w:hAnsi="Times New Roman" w:cs="Times New Roman"/>
          <w:sz w:val="24"/>
          <w:szCs w:val="24"/>
        </w:rPr>
        <w:t>: American Society of Agronomy. Pp. 49-62.</w:t>
      </w:r>
    </w:p>
    <w:p w:rsidR="006F3E15" w:rsidRPr="008C1141" w:rsidRDefault="006F3E15"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Borror D, Triplehorn CH, Johnson NF.  1982.  </w:t>
      </w:r>
      <w:r w:rsidRPr="008C1141">
        <w:rPr>
          <w:rFonts w:ascii="Times New Roman" w:hAnsi="Times New Roman" w:cs="Times New Roman"/>
          <w:i/>
          <w:sz w:val="24"/>
          <w:szCs w:val="24"/>
        </w:rPr>
        <w:t>An Introduction to The Study of Insects</w:t>
      </w:r>
      <w:r w:rsidRPr="008C1141">
        <w:rPr>
          <w:rFonts w:ascii="Times New Roman" w:hAnsi="Times New Roman" w:cs="Times New Roman"/>
          <w:sz w:val="24"/>
          <w:szCs w:val="24"/>
        </w:rPr>
        <w:t xml:space="preserve">. </w:t>
      </w:r>
      <w:smartTag w:uri="urn:schemas-microsoft-com:office:smarttags" w:element="State">
        <w:r w:rsidRPr="008C1141">
          <w:rPr>
            <w:rFonts w:ascii="Times New Roman" w:hAnsi="Times New Roman" w:cs="Times New Roman"/>
            <w:sz w:val="24"/>
            <w:szCs w:val="24"/>
          </w:rPr>
          <w:t>Ohio</w:t>
        </w:r>
      </w:smartTag>
      <w:r w:rsidRPr="008C1141">
        <w:rPr>
          <w:rFonts w:ascii="Times New Roman" w:hAnsi="Times New Roman" w:cs="Times New Roman"/>
          <w:sz w:val="24"/>
          <w:szCs w:val="24"/>
        </w:rPr>
        <w:t xml:space="preserve">: </w:t>
      </w:r>
      <w:smartTag w:uri="urn:schemas-microsoft-com:office:smarttags" w:element="place">
        <w:smartTag w:uri="urn:schemas-microsoft-com:office:smarttags" w:element="PlaceName">
          <w:r w:rsidRPr="008C1141">
            <w:rPr>
              <w:rFonts w:ascii="Times New Roman" w:hAnsi="Times New Roman" w:cs="Times New Roman"/>
              <w:sz w:val="24"/>
              <w:szCs w:val="24"/>
            </w:rPr>
            <w:t>Saunders</w:t>
          </w:r>
        </w:smartTag>
        <w:r w:rsidRPr="008C1141">
          <w:rPr>
            <w:rFonts w:ascii="Times New Roman" w:hAnsi="Times New Roman" w:cs="Times New Roman"/>
            <w:sz w:val="24"/>
            <w:szCs w:val="24"/>
          </w:rPr>
          <w:t xml:space="preserve"> </w:t>
        </w:r>
        <w:smartTag w:uri="urn:schemas-microsoft-com:office:smarttags" w:element="PlaceType">
          <w:r w:rsidRPr="008C1141">
            <w:rPr>
              <w:rFonts w:ascii="Times New Roman" w:hAnsi="Times New Roman" w:cs="Times New Roman"/>
              <w:sz w:val="24"/>
              <w:szCs w:val="24"/>
            </w:rPr>
            <w:t>College</w:t>
          </w:r>
        </w:smartTag>
      </w:smartTag>
      <w:r w:rsidRPr="008C1141">
        <w:rPr>
          <w:rFonts w:ascii="Times New Roman" w:hAnsi="Times New Roman" w:cs="Times New Roman"/>
          <w:sz w:val="24"/>
          <w:szCs w:val="24"/>
        </w:rPr>
        <w:t xml:space="preserve"> Publising.</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Clarke SR, Negron JF, Debarr GL.  1992.  Effects of four pyrethroids on scale insect (Homoptera) populations and their natural enemies in loblolly and shortleaf pine seed orchards. J.  Econ. Entomol. 85:1246-1252.</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smartTag w:uri="urn:schemas-microsoft-com:office:smarttags" w:element="Street">
        <w:smartTag w:uri="urn:schemas-microsoft-com:office:smarttags" w:element="address">
          <w:r w:rsidRPr="008C1141">
            <w:rPr>
              <w:rFonts w:ascii="Times New Roman" w:hAnsi="Times New Roman" w:cs="Times New Roman"/>
              <w:sz w:val="24"/>
              <w:szCs w:val="24"/>
            </w:rPr>
            <w:t>Cory ST</w:t>
          </w:r>
        </w:smartTag>
      </w:smartTag>
      <w:r w:rsidRPr="008C1141">
        <w:rPr>
          <w:rFonts w:ascii="Times New Roman" w:hAnsi="Times New Roman" w:cs="Times New Roman"/>
          <w:sz w:val="24"/>
          <w:szCs w:val="24"/>
        </w:rPr>
        <w:t>, Snyder WE.  2006.  Species identity dominates the relationship between predator biodiversity and herbivore suppression. Ecology. 87(2):277-282.</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DeBach P, Rose, M. 1977. Environmental upsets caused by chemical eradication. </w:t>
      </w:r>
      <w:smartTag w:uri="urn:schemas-microsoft-com:office:smarttags" w:element="place">
        <w:smartTag w:uri="urn:schemas-microsoft-com:office:smarttags" w:element="State">
          <w:r w:rsidRPr="008C1141">
            <w:rPr>
              <w:rFonts w:ascii="Times New Roman" w:hAnsi="Times New Roman" w:cs="Times New Roman"/>
              <w:sz w:val="24"/>
              <w:szCs w:val="24"/>
            </w:rPr>
            <w:t>Calif.</w:t>
          </w:r>
        </w:smartTag>
      </w:smartTag>
      <w:r w:rsidRPr="008C1141">
        <w:rPr>
          <w:rFonts w:ascii="Times New Roman" w:hAnsi="Times New Roman" w:cs="Times New Roman"/>
          <w:sz w:val="24"/>
          <w:szCs w:val="24"/>
        </w:rPr>
        <w:t xml:space="preserve"> Agric. 31:8-10. </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Gouled H, Huber JT.  1993.  </w:t>
      </w:r>
      <w:r w:rsidRPr="008C1141">
        <w:rPr>
          <w:rFonts w:ascii="Times New Roman" w:hAnsi="Times New Roman" w:cs="Times New Roman"/>
          <w:i/>
          <w:sz w:val="24"/>
          <w:szCs w:val="24"/>
        </w:rPr>
        <w:t>Hymenoptera of the World: An Identification guide to families</w:t>
      </w:r>
      <w:r w:rsidRPr="008C1141">
        <w:rPr>
          <w:rFonts w:ascii="Times New Roman" w:hAnsi="Times New Roman" w:cs="Times New Roman"/>
          <w:sz w:val="24"/>
          <w:szCs w:val="24"/>
        </w:rPr>
        <w:t xml:space="preserve">. </w:t>
      </w:r>
      <w:smartTag w:uri="urn:schemas-microsoft-com:office:smarttags" w:element="State">
        <w:r w:rsidRPr="008C1141">
          <w:rPr>
            <w:rFonts w:ascii="Times New Roman" w:hAnsi="Times New Roman" w:cs="Times New Roman"/>
            <w:sz w:val="24"/>
            <w:szCs w:val="24"/>
          </w:rPr>
          <w:t>Ontario</w:t>
        </w:r>
      </w:smartTag>
      <w:r w:rsidRPr="008C1141">
        <w:rPr>
          <w:rFonts w:ascii="Times New Roman" w:hAnsi="Times New Roman" w:cs="Times New Roman"/>
          <w:sz w:val="24"/>
          <w:szCs w:val="24"/>
        </w:rPr>
        <w:t xml:space="preserve"> (</w:t>
      </w:r>
      <w:smartTag w:uri="urn:schemas-microsoft-com:office:smarttags" w:element="place">
        <w:smartTag w:uri="urn:schemas-microsoft-com:office:smarttags" w:element="country-region">
          <w:r w:rsidRPr="008C1141">
            <w:rPr>
              <w:rFonts w:ascii="Times New Roman" w:hAnsi="Times New Roman" w:cs="Times New Roman"/>
              <w:sz w:val="24"/>
              <w:szCs w:val="24"/>
            </w:rPr>
            <w:t>Canada</w:t>
          </w:r>
        </w:smartTag>
      </w:smartTag>
      <w:r w:rsidRPr="008C1141">
        <w:rPr>
          <w:rFonts w:ascii="Times New Roman" w:hAnsi="Times New Roman" w:cs="Times New Roman"/>
          <w:sz w:val="24"/>
          <w:szCs w:val="24"/>
        </w:rPr>
        <w:t>): Minister of Suply and Services.</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pacing w:val="-3"/>
          <w:sz w:val="24"/>
          <w:szCs w:val="24"/>
        </w:rPr>
      </w:pPr>
      <w:r w:rsidRPr="008C1141">
        <w:rPr>
          <w:rFonts w:ascii="Times New Roman" w:hAnsi="Times New Roman" w:cs="Times New Roman"/>
          <w:spacing w:val="-3"/>
          <w:sz w:val="24"/>
          <w:szCs w:val="24"/>
        </w:rPr>
        <w:t xml:space="preserve">Herlinda, S.  1995.  Kajian </w:t>
      </w:r>
      <w:r w:rsidRPr="008C1141">
        <w:rPr>
          <w:rFonts w:ascii="Times New Roman" w:hAnsi="Times New Roman" w:cs="Times New Roman"/>
          <w:i/>
          <w:spacing w:val="-3"/>
          <w:sz w:val="24"/>
          <w:szCs w:val="24"/>
        </w:rPr>
        <w:t>Trichogrammatoidea bactrae bactrae</w:t>
      </w:r>
      <w:r w:rsidRPr="008C1141">
        <w:rPr>
          <w:rFonts w:ascii="Times New Roman" w:hAnsi="Times New Roman" w:cs="Times New Roman"/>
          <w:spacing w:val="-3"/>
          <w:sz w:val="24"/>
          <w:szCs w:val="24"/>
        </w:rPr>
        <w:t xml:space="preserve"> Nagaraja Hymenoptera: Trichogrammatidae), parasitoid telur </w:t>
      </w:r>
      <w:r w:rsidRPr="008C1141">
        <w:rPr>
          <w:rFonts w:ascii="Times New Roman" w:hAnsi="Times New Roman" w:cs="Times New Roman"/>
          <w:i/>
          <w:spacing w:val="-3"/>
          <w:sz w:val="24"/>
          <w:szCs w:val="24"/>
        </w:rPr>
        <w:t>Etiella zinckenella</w:t>
      </w:r>
      <w:r w:rsidRPr="008C1141">
        <w:rPr>
          <w:rFonts w:ascii="Times New Roman" w:hAnsi="Times New Roman" w:cs="Times New Roman"/>
          <w:spacing w:val="-3"/>
          <w:sz w:val="24"/>
          <w:szCs w:val="24"/>
        </w:rPr>
        <w:t xml:space="preserve"> Treitschke (Lepidoptera: Pyra-lidae).  Program Pascasarjana. IPB. </w:t>
      </w:r>
      <w:smartTag w:uri="urn:schemas-microsoft-com:office:smarttags" w:element="City">
        <w:smartTag w:uri="urn:schemas-microsoft-com:office:smarttags" w:element="place">
          <w:r w:rsidRPr="008C1141">
            <w:rPr>
              <w:rFonts w:ascii="Times New Roman" w:hAnsi="Times New Roman" w:cs="Times New Roman"/>
              <w:spacing w:val="-3"/>
              <w:sz w:val="24"/>
              <w:szCs w:val="24"/>
            </w:rPr>
            <w:t>Bogor</w:t>
          </w:r>
        </w:smartTag>
      </w:smartTag>
      <w:r w:rsidRPr="008C1141">
        <w:rPr>
          <w:rFonts w:ascii="Times New Roman" w:hAnsi="Times New Roman" w:cs="Times New Roman"/>
          <w:spacing w:val="-3"/>
          <w:sz w:val="24"/>
          <w:szCs w:val="24"/>
        </w:rPr>
        <w:t>. Tesis S-2.  60p.</w:t>
      </w:r>
    </w:p>
    <w:p w:rsidR="008C1141" w:rsidRPr="008C1141" w:rsidRDefault="008C1141" w:rsidP="008C1141">
      <w:pPr>
        <w:spacing w:after="0" w:line="240" w:lineRule="auto"/>
        <w:ind w:left="720" w:hanging="720"/>
        <w:jc w:val="both"/>
        <w:rPr>
          <w:rFonts w:ascii="Times New Roman" w:hAnsi="Times New Roman" w:cs="Times New Roman"/>
          <w:spacing w:val="-3"/>
          <w:sz w:val="24"/>
          <w:szCs w:val="24"/>
        </w:rPr>
      </w:pPr>
    </w:p>
    <w:p w:rsidR="008C1141" w:rsidRDefault="008C1141" w:rsidP="008C1141">
      <w:pPr>
        <w:suppressAutoHyphens/>
        <w:spacing w:after="0" w:line="240" w:lineRule="auto"/>
        <w:ind w:left="720" w:hanging="720"/>
        <w:jc w:val="both"/>
        <w:rPr>
          <w:rFonts w:ascii="Times New Roman" w:hAnsi="Times New Roman" w:cs="Times New Roman"/>
          <w:spacing w:val="-3"/>
          <w:sz w:val="24"/>
          <w:szCs w:val="24"/>
        </w:rPr>
      </w:pPr>
      <w:r w:rsidRPr="008C1141">
        <w:rPr>
          <w:rFonts w:ascii="Times New Roman" w:hAnsi="Times New Roman" w:cs="Times New Roman"/>
          <w:spacing w:val="-3"/>
          <w:sz w:val="24"/>
          <w:szCs w:val="24"/>
        </w:rPr>
        <w:t xml:space="preserve">Jones, SL, Morrison RK, Ables JR, Bouse LF, </w:t>
      </w:r>
      <w:smartTag w:uri="urn:schemas-microsoft-com:office:smarttags" w:element="City">
        <w:smartTag w:uri="urn:schemas-microsoft-com:office:smarttags" w:element="place">
          <w:r w:rsidRPr="008C1141">
            <w:rPr>
              <w:rFonts w:ascii="Times New Roman" w:hAnsi="Times New Roman" w:cs="Times New Roman"/>
              <w:spacing w:val="-3"/>
              <w:sz w:val="24"/>
              <w:szCs w:val="24"/>
            </w:rPr>
            <w:t>Carlton</w:t>
          </w:r>
        </w:smartTag>
      </w:smartTag>
      <w:r w:rsidRPr="008C1141">
        <w:rPr>
          <w:rFonts w:ascii="Times New Roman" w:hAnsi="Times New Roman" w:cs="Times New Roman"/>
          <w:spacing w:val="-3"/>
          <w:sz w:val="24"/>
          <w:szCs w:val="24"/>
        </w:rPr>
        <w:t xml:space="preserve"> JB and Bull DL.  1979.  New techniques for the aerial releases of Trichogramma pretiosum.  The Southwestern Entomologist. 4: 14-19.</w:t>
      </w:r>
    </w:p>
    <w:p w:rsidR="009917FC" w:rsidRPr="008C1141" w:rsidRDefault="009917FC" w:rsidP="008C1141">
      <w:pPr>
        <w:suppressAutoHyphens/>
        <w:spacing w:after="0" w:line="240" w:lineRule="auto"/>
        <w:ind w:left="720" w:hanging="720"/>
        <w:jc w:val="both"/>
        <w:rPr>
          <w:rFonts w:ascii="Times New Roman" w:hAnsi="Times New Roman" w:cs="Times New Roman"/>
          <w:spacing w:val="-3"/>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Kalshoven LGE.  1981.  The Pest of Crop in </w:t>
      </w:r>
      <w:smartTag w:uri="urn:schemas-microsoft-com:office:smarttags" w:element="country-region">
        <w:smartTag w:uri="urn:schemas-microsoft-com:office:smarttags" w:element="place">
          <w:r w:rsidRPr="008C1141">
            <w:rPr>
              <w:rFonts w:ascii="Times New Roman" w:hAnsi="Times New Roman" w:cs="Times New Roman"/>
              <w:sz w:val="24"/>
              <w:szCs w:val="24"/>
            </w:rPr>
            <w:t>Indonesia</w:t>
          </w:r>
        </w:smartTag>
      </w:smartTag>
      <w:r w:rsidRPr="008C1141">
        <w:rPr>
          <w:rFonts w:ascii="Times New Roman" w:hAnsi="Times New Roman" w:cs="Times New Roman"/>
          <w:sz w:val="24"/>
          <w:szCs w:val="24"/>
        </w:rPr>
        <w:t xml:space="preserve">.  Revised and Translated by P.A.van der Laan.  PT. Ichtiar Baru-van Hoeve, </w:t>
      </w:r>
      <w:smartTag w:uri="urn:schemas-microsoft-com:office:smarttags" w:element="place">
        <w:smartTag w:uri="urn:schemas-microsoft-com:office:smarttags" w:element="City">
          <w:r w:rsidRPr="008C1141">
            <w:rPr>
              <w:rFonts w:ascii="Times New Roman" w:hAnsi="Times New Roman" w:cs="Times New Roman"/>
              <w:sz w:val="24"/>
              <w:szCs w:val="24"/>
            </w:rPr>
            <w:t>Jakarta</w:t>
          </w:r>
        </w:smartTag>
      </w:smartTag>
      <w:r w:rsidRPr="008C1141">
        <w:rPr>
          <w:rFonts w:ascii="Times New Roman" w:hAnsi="Times New Roman" w:cs="Times New Roman"/>
          <w:sz w:val="24"/>
          <w:szCs w:val="24"/>
        </w:rPr>
        <w:t>.</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lastRenderedPageBreak/>
        <w:t>Klein AM, Steffan-Dewenter I, Buchori D, Tschrantke, T.  2002. Effect of land-use intensity in tropical agroforestry systems on coffee-flower visiting and trap-nesting visiting bees and wasps.  Conservation Biology 16: 1003-1014</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pStyle w:val="BodyTextIndent2"/>
        <w:spacing w:line="240" w:lineRule="auto"/>
        <w:ind w:left="720" w:hanging="720"/>
        <w:rPr>
          <w:u w:val="single" w:color="FFFFFF"/>
          <w:lang w:val="id-ID"/>
        </w:rPr>
      </w:pPr>
      <w:r w:rsidRPr="008C1141">
        <w:rPr>
          <w:u w:val="single" w:color="FFFFFF"/>
          <w:lang w:val="id-ID"/>
        </w:rPr>
        <w:t>Kruess A, Tscharntke T. 1994.  Habitat fragmentation species loss, and biological control. Science 264: 1581-1584.</w:t>
      </w:r>
    </w:p>
    <w:p w:rsidR="009917FC" w:rsidRDefault="009917FC" w:rsidP="008C1141">
      <w:pPr>
        <w:pStyle w:val="BodyTextIndent2"/>
        <w:spacing w:line="240" w:lineRule="auto"/>
        <w:ind w:left="720" w:hanging="720"/>
        <w:rPr>
          <w:u w:val="single" w:color="FFFFFF"/>
          <w:lang w:val="id-ID"/>
        </w:rPr>
      </w:pPr>
    </w:p>
    <w:p w:rsidR="008C1141" w:rsidRDefault="008C1141" w:rsidP="008C1141">
      <w:pPr>
        <w:pStyle w:val="BodyTextIndent2"/>
        <w:spacing w:line="240" w:lineRule="auto"/>
        <w:ind w:left="720" w:hanging="720"/>
        <w:rPr>
          <w:u w:val="words" w:color="FFFFFF"/>
          <w:lang w:val="id-ID"/>
        </w:rPr>
      </w:pPr>
      <w:r w:rsidRPr="008C1141">
        <w:rPr>
          <w:u w:val="single" w:color="FFFFFF"/>
          <w:lang w:val="id-ID"/>
        </w:rPr>
        <w:t>K</w:t>
      </w:r>
      <w:r w:rsidRPr="008C1141">
        <w:rPr>
          <w:u w:val="words" w:color="FFFFFF"/>
          <w:lang w:val="id-ID"/>
        </w:rPr>
        <w:t xml:space="preserve">ruess A, Tscharntke T. 2000. Effect of habitat fragmentation on plant-insect communities. </w:t>
      </w:r>
      <w:r w:rsidRPr="008C1141">
        <w:rPr>
          <w:u w:val="single" w:color="FFFFFF"/>
          <w:lang w:val="id-ID"/>
        </w:rPr>
        <w:t>D</w:t>
      </w:r>
      <w:r w:rsidRPr="008C1141">
        <w:rPr>
          <w:u w:val="words" w:color="FFFFFF"/>
          <w:lang w:val="id-ID"/>
        </w:rPr>
        <w:t>i dalam: Ekbom</w:t>
      </w:r>
      <w:r w:rsidRPr="008C1141">
        <w:rPr>
          <w:i/>
          <w:u w:val="words" w:color="FFFFFF"/>
          <w:lang w:val="id-ID"/>
        </w:rPr>
        <w:t xml:space="preserve"> et al.</w:t>
      </w:r>
      <w:r w:rsidRPr="008C1141">
        <w:rPr>
          <w:u w:val="words" w:color="FFFFFF"/>
          <w:lang w:val="id-ID"/>
        </w:rPr>
        <w:t xml:space="preserve">, editor. </w:t>
      </w:r>
      <w:r w:rsidRPr="008C1141">
        <w:rPr>
          <w:u w:val="single" w:color="FFFFFF"/>
          <w:lang w:val="id-ID"/>
        </w:rPr>
        <w:t>I</w:t>
      </w:r>
      <w:r w:rsidRPr="008C1141">
        <w:rPr>
          <w:u w:val="words" w:color="FFFFFF"/>
          <w:lang w:val="id-ID"/>
        </w:rPr>
        <w:t xml:space="preserve">nterchange of  Insect. Netherlands : Kluwer Academic Publisher. </w:t>
      </w:r>
      <w:r w:rsidRPr="008C1141">
        <w:rPr>
          <w:u w:val="single" w:color="FFFFFF"/>
          <w:lang w:val="id-ID"/>
        </w:rPr>
        <w:t>H</w:t>
      </w:r>
      <w:r w:rsidRPr="008C1141">
        <w:rPr>
          <w:u w:val="words" w:color="FFFFFF"/>
          <w:lang w:val="id-ID"/>
        </w:rPr>
        <w:t>lm 53-70.</w:t>
      </w:r>
    </w:p>
    <w:p w:rsidR="008C1141" w:rsidRPr="008C1141" w:rsidRDefault="008C1141" w:rsidP="008C1141">
      <w:pPr>
        <w:pStyle w:val="BodyTextIndent2"/>
        <w:spacing w:line="240" w:lineRule="auto"/>
        <w:ind w:left="720" w:hanging="720"/>
        <w:rPr>
          <w:u w:val="words" w:color="FFFFFF"/>
          <w:lang w:val="id-ID"/>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lang w:val="id-ID"/>
        </w:rPr>
        <w:t xml:space="preserve">Lee JC, Menalled FD, Landis DA.  </w:t>
      </w:r>
      <w:r w:rsidRPr="008C1141">
        <w:rPr>
          <w:rFonts w:ascii="Times New Roman" w:hAnsi="Times New Roman" w:cs="Times New Roman"/>
          <w:sz w:val="24"/>
          <w:szCs w:val="24"/>
        </w:rPr>
        <w:t>2001. Refuge habitats modify impact of insecticide disturbance on carabid beetle communities. J. Appl. Ecol. 38:472-483.</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Loreau MS, Naeem PI,  Bengtsson J, Grime JP, Hector A, Hooper DU, Huston MA, Raffaelli D, Schimd B, Tilman D, Wrdle DA.  2001.  Biodiversity and ecosystem functioning: current knowledge and future challenges. Science 294: 804-808. </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suppressAutoHyphens/>
        <w:spacing w:after="0" w:line="240" w:lineRule="auto"/>
        <w:ind w:left="720" w:hanging="720"/>
        <w:jc w:val="both"/>
        <w:rPr>
          <w:rFonts w:ascii="Times New Roman" w:hAnsi="Times New Roman" w:cs="Times New Roman"/>
          <w:spacing w:val="-3"/>
          <w:sz w:val="24"/>
          <w:szCs w:val="24"/>
        </w:rPr>
      </w:pPr>
      <w:r w:rsidRPr="008C1141">
        <w:rPr>
          <w:rFonts w:ascii="Times New Roman" w:hAnsi="Times New Roman" w:cs="Times New Roman"/>
          <w:spacing w:val="-3"/>
          <w:sz w:val="24"/>
          <w:szCs w:val="24"/>
        </w:rPr>
        <w:t>Marwoto &amp; Supriyatin.  1999.  Efikasi Parasitoid Telur  Trichogrammatoidea bactrae-bactrae Untuk Pengendalian Hama Penggerek Polong Etiella spp.  Pada Tanaman Kedelai. Edisi Khusus Balitkabi (13): 221-227</w:t>
      </w:r>
    </w:p>
    <w:p w:rsidR="008C1141" w:rsidRPr="008C1141" w:rsidRDefault="008C1141" w:rsidP="008C1141">
      <w:pPr>
        <w:suppressAutoHyphens/>
        <w:spacing w:after="0" w:line="240" w:lineRule="auto"/>
        <w:ind w:left="720" w:hanging="720"/>
        <w:jc w:val="both"/>
        <w:rPr>
          <w:rFonts w:ascii="Times New Roman" w:hAnsi="Times New Roman" w:cs="Times New Roman"/>
          <w:spacing w:val="-3"/>
          <w:sz w:val="24"/>
          <w:szCs w:val="24"/>
        </w:rPr>
      </w:pP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Menalled FD, Marino PC, Gage SH, Landis DA.  1999.  Does agricultural landscape structure affect parasitism and parasitoid diversity? Ecollogical  Application, 9:634-641.</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pStyle w:val="BodyText2"/>
        <w:spacing w:after="0" w:line="240" w:lineRule="auto"/>
        <w:ind w:left="720" w:hanging="720"/>
        <w:rPr>
          <w:rFonts w:ascii="Times New Roman" w:hAnsi="Times New Roman" w:cs="Times New Roman"/>
          <w:sz w:val="24"/>
          <w:szCs w:val="24"/>
          <w:lang w:val="sv-SE"/>
        </w:rPr>
      </w:pPr>
      <w:r w:rsidRPr="00B92D87">
        <w:rPr>
          <w:rFonts w:ascii="Times New Roman" w:hAnsi="Times New Roman" w:cs="Times New Roman"/>
          <w:sz w:val="24"/>
          <w:szCs w:val="24"/>
        </w:rPr>
        <w:t xml:space="preserve">Nagarkatti, S. dan  H. Nagaraja. </w:t>
      </w:r>
      <w:r w:rsidRPr="008C1141">
        <w:rPr>
          <w:rFonts w:ascii="Times New Roman" w:hAnsi="Times New Roman" w:cs="Times New Roman"/>
          <w:sz w:val="24"/>
          <w:szCs w:val="24"/>
        </w:rPr>
        <w:t xml:space="preserve">1977. Biosystematics of </w:t>
      </w:r>
      <w:r w:rsidRPr="008C1141">
        <w:rPr>
          <w:rFonts w:ascii="Times New Roman" w:hAnsi="Times New Roman" w:cs="Times New Roman"/>
          <w:i/>
          <w:sz w:val="24"/>
          <w:szCs w:val="24"/>
        </w:rPr>
        <w:t>Trichogramma</w:t>
      </w:r>
      <w:r w:rsidRPr="008C1141">
        <w:rPr>
          <w:rFonts w:ascii="Times New Roman" w:hAnsi="Times New Roman" w:cs="Times New Roman"/>
          <w:sz w:val="24"/>
          <w:szCs w:val="24"/>
        </w:rPr>
        <w:t xml:space="preserve"> and </w:t>
      </w:r>
      <w:r w:rsidRPr="008C1141">
        <w:rPr>
          <w:rFonts w:ascii="Times New Roman" w:hAnsi="Times New Roman" w:cs="Times New Roman"/>
          <w:i/>
          <w:sz w:val="24"/>
          <w:szCs w:val="24"/>
        </w:rPr>
        <w:t xml:space="preserve">Tricho-grammatoidea </w:t>
      </w:r>
      <w:r w:rsidRPr="008C1141">
        <w:rPr>
          <w:rFonts w:ascii="Times New Roman" w:hAnsi="Times New Roman" w:cs="Times New Roman"/>
          <w:sz w:val="24"/>
          <w:szCs w:val="24"/>
        </w:rPr>
        <w:t xml:space="preserve">Species.  </w:t>
      </w:r>
      <w:r w:rsidRPr="008C1141">
        <w:rPr>
          <w:rFonts w:ascii="Times New Roman" w:hAnsi="Times New Roman" w:cs="Times New Roman"/>
          <w:sz w:val="24"/>
          <w:szCs w:val="24"/>
          <w:lang w:val="sv-SE"/>
        </w:rPr>
        <w:t>Ann. Rev. Entomol,  22: 157-176.</w:t>
      </w:r>
    </w:p>
    <w:p w:rsidR="008C1141" w:rsidRPr="008C1141" w:rsidRDefault="008C1141" w:rsidP="008C1141">
      <w:pPr>
        <w:pStyle w:val="BodyText2"/>
        <w:spacing w:after="0" w:line="240" w:lineRule="auto"/>
        <w:ind w:left="720" w:hanging="720"/>
        <w:rPr>
          <w:rFonts w:ascii="Times New Roman" w:hAnsi="Times New Roman" w:cs="Times New Roman"/>
          <w:sz w:val="24"/>
          <w:szCs w:val="24"/>
          <w:lang w:val="sv-SE"/>
        </w:rPr>
      </w:pPr>
    </w:p>
    <w:p w:rsidR="008C1141" w:rsidRDefault="008C1141" w:rsidP="008C1141">
      <w:pPr>
        <w:pStyle w:val="BodyText2"/>
        <w:spacing w:after="0" w:line="240" w:lineRule="auto"/>
        <w:ind w:left="720" w:hanging="720"/>
        <w:rPr>
          <w:rFonts w:ascii="Times New Roman" w:hAnsi="Times New Roman" w:cs="Times New Roman"/>
          <w:sz w:val="24"/>
          <w:szCs w:val="24"/>
        </w:rPr>
      </w:pPr>
      <w:r w:rsidRPr="008C1141">
        <w:rPr>
          <w:rFonts w:ascii="Times New Roman" w:hAnsi="Times New Roman" w:cs="Times New Roman"/>
          <w:sz w:val="24"/>
          <w:szCs w:val="24"/>
          <w:lang w:val="sv-SE"/>
        </w:rPr>
        <w:t xml:space="preserve">Nurindah dan O. S. Bindra.  1989.  Studies on </w:t>
      </w:r>
      <w:r w:rsidRPr="008C1141">
        <w:rPr>
          <w:rFonts w:ascii="Times New Roman" w:hAnsi="Times New Roman" w:cs="Times New Roman"/>
          <w:i/>
          <w:sz w:val="24"/>
          <w:szCs w:val="24"/>
          <w:lang w:val="sv-SE"/>
        </w:rPr>
        <w:t>Trichogramma</w:t>
      </w:r>
      <w:r w:rsidRPr="008C1141">
        <w:rPr>
          <w:rFonts w:ascii="Times New Roman" w:hAnsi="Times New Roman" w:cs="Times New Roman"/>
          <w:sz w:val="24"/>
          <w:szCs w:val="24"/>
          <w:lang w:val="sv-SE"/>
        </w:rPr>
        <w:t xml:space="preserve"> spp. </w:t>
      </w:r>
      <w:r w:rsidRPr="008C1141">
        <w:rPr>
          <w:rFonts w:ascii="Times New Roman" w:hAnsi="Times New Roman" w:cs="Times New Roman"/>
          <w:sz w:val="24"/>
          <w:szCs w:val="24"/>
        </w:rPr>
        <w:t xml:space="preserve">(Hymenoptera : Trichogrammatidae) in the Control of </w:t>
      </w:r>
      <w:r w:rsidRPr="008C1141">
        <w:rPr>
          <w:rFonts w:ascii="Times New Roman" w:hAnsi="Times New Roman" w:cs="Times New Roman"/>
          <w:i/>
          <w:sz w:val="24"/>
          <w:szCs w:val="24"/>
        </w:rPr>
        <w:t xml:space="preserve">Heliothis armigera </w:t>
      </w:r>
      <w:r w:rsidRPr="008C1141">
        <w:rPr>
          <w:rFonts w:ascii="Times New Roman" w:hAnsi="Times New Roman" w:cs="Times New Roman"/>
          <w:sz w:val="24"/>
          <w:szCs w:val="24"/>
        </w:rPr>
        <w:t>(Hubner) (Lepidoptera : Noctuidae).  Biotrop. Spec. Publ. 36: 165-173.</w:t>
      </w:r>
    </w:p>
    <w:p w:rsidR="008C1141" w:rsidRPr="008C1141" w:rsidRDefault="008C1141" w:rsidP="008C1141">
      <w:pPr>
        <w:pStyle w:val="BodyText2"/>
        <w:spacing w:after="0" w:line="240" w:lineRule="auto"/>
        <w:ind w:left="720" w:hanging="720"/>
        <w:rPr>
          <w:rFonts w:ascii="Times New Roman" w:hAnsi="Times New Roman" w:cs="Times New Roman"/>
          <w:sz w:val="24"/>
          <w:szCs w:val="24"/>
        </w:rPr>
      </w:pPr>
    </w:p>
    <w:p w:rsidR="008C1141" w:rsidRDefault="008C1141" w:rsidP="008C1141">
      <w:pPr>
        <w:pStyle w:val="BodyText2"/>
        <w:spacing w:after="0" w:line="240" w:lineRule="auto"/>
        <w:ind w:left="720" w:hanging="720"/>
        <w:rPr>
          <w:rFonts w:ascii="Times New Roman" w:hAnsi="Times New Roman" w:cs="Times New Roman"/>
          <w:sz w:val="24"/>
          <w:szCs w:val="24"/>
        </w:rPr>
      </w:pPr>
      <w:r w:rsidRPr="008C1141">
        <w:rPr>
          <w:rFonts w:ascii="Times New Roman" w:hAnsi="Times New Roman" w:cs="Times New Roman"/>
          <w:sz w:val="24"/>
          <w:szCs w:val="24"/>
        </w:rPr>
        <w:t>Nurindah, Subiyakto and T. Basuki,  1993.  The effectiveness of Trichogrammatoidea armigera N. release in the control of cotton bollworm Helicoverpa armigera (Hubner).  Indust. Crops. Res. J.5 (2): 5-8</w:t>
      </w:r>
    </w:p>
    <w:p w:rsidR="008C1141" w:rsidRPr="008C1141" w:rsidRDefault="008C1141" w:rsidP="008C1141">
      <w:pPr>
        <w:pStyle w:val="BodyText2"/>
        <w:spacing w:after="0" w:line="240" w:lineRule="auto"/>
        <w:ind w:left="720" w:hanging="720"/>
        <w:rPr>
          <w:rFonts w:ascii="Times New Roman" w:hAnsi="Times New Roman" w:cs="Times New Roman"/>
          <w:sz w:val="24"/>
          <w:szCs w:val="24"/>
        </w:rPr>
      </w:pPr>
    </w:p>
    <w:p w:rsidR="008C1141" w:rsidRDefault="008C1141" w:rsidP="008C1141">
      <w:pPr>
        <w:suppressAutoHyphens/>
        <w:spacing w:after="0" w:line="240" w:lineRule="auto"/>
        <w:ind w:left="720" w:hanging="720"/>
        <w:jc w:val="both"/>
        <w:rPr>
          <w:rFonts w:ascii="Times New Roman" w:hAnsi="Times New Roman" w:cs="Times New Roman"/>
          <w:spacing w:val="-3"/>
          <w:sz w:val="24"/>
          <w:szCs w:val="24"/>
        </w:rPr>
      </w:pPr>
      <w:r w:rsidRPr="008C1141">
        <w:rPr>
          <w:rFonts w:ascii="Times New Roman" w:hAnsi="Times New Roman" w:cs="Times New Roman"/>
          <w:spacing w:val="-3"/>
          <w:sz w:val="24"/>
          <w:szCs w:val="24"/>
        </w:rPr>
        <w:t xml:space="preserve">Pimentel D.  1961.  Species diversity and insect population outbreaks.  Annals of the Entomological Society of </w:t>
      </w:r>
      <w:smartTag w:uri="urn:schemas-microsoft-com:office:smarttags" w:element="place">
        <w:smartTag w:uri="urn:schemas-microsoft-com:office:smarttags" w:element="country-region">
          <w:r w:rsidRPr="008C1141">
            <w:rPr>
              <w:rFonts w:ascii="Times New Roman" w:hAnsi="Times New Roman" w:cs="Times New Roman"/>
              <w:spacing w:val="-3"/>
              <w:sz w:val="24"/>
              <w:szCs w:val="24"/>
            </w:rPr>
            <w:t>America</w:t>
          </w:r>
        </w:smartTag>
      </w:smartTag>
      <w:r w:rsidRPr="008C1141">
        <w:rPr>
          <w:rFonts w:ascii="Times New Roman" w:hAnsi="Times New Roman" w:cs="Times New Roman"/>
          <w:spacing w:val="-3"/>
          <w:sz w:val="24"/>
          <w:szCs w:val="24"/>
        </w:rPr>
        <w:t xml:space="preserve"> 54:76-86.</w:t>
      </w:r>
    </w:p>
    <w:p w:rsidR="008C1141" w:rsidRPr="008C1141" w:rsidRDefault="008C1141" w:rsidP="008C1141">
      <w:pPr>
        <w:suppressAutoHyphens/>
        <w:spacing w:after="0" w:line="240" w:lineRule="auto"/>
        <w:ind w:left="720" w:hanging="720"/>
        <w:jc w:val="both"/>
        <w:rPr>
          <w:rFonts w:ascii="Times New Roman" w:hAnsi="Times New Roman" w:cs="Times New Roman"/>
          <w:spacing w:val="-3"/>
          <w:sz w:val="24"/>
          <w:szCs w:val="24"/>
        </w:rPr>
      </w:pPr>
    </w:p>
    <w:p w:rsidR="008C1141" w:rsidRPr="008C1141" w:rsidRDefault="008C1141" w:rsidP="008C1141">
      <w:pPr>
        <w:suppressAutoHyphens/>
        <w:spacing w:after="0" w:line="240" w:lineRule="auto"/>
        <w:ind w:left="720" w:hanging="720"/>
        <w:jc w:val="both"/>
        <w:rPr>
          <w:rFonts w:ascii="Times New Roman" w:hAnsi="Times New Roman" w:cs="Times New Roman"/>
          <w:spacing w:val="-3"/>
          <w:sz w:val="24"/>
          <w:szCs w:val="24"/>
        </w:rPr>
      </w:pPr>
      <w:r w:rsidRPr="008C1141">
        <w:rPr>
          <w:rFonts w:ascii="Times New Roman" w:hAnsi="Times New Roman" w:cs="Times New Roman"/>
          <w:spacing w:val="-3"/>
          <w:sz w:val="24"/>
          <w:szCs w:val="24"/>
        </w:rPr>
        <w:t xml:space="preserve">Pinto, J. D..  1995.  Hand Out of </w:t>
      </w:r>
      <w:r w:rsidRPr="008C1141">
        <w:rPr>
          <w:rFonts w:ascii="Times New Roman" w:hAnsi="Times New Roman" w:cs="Times New Roman"/>
          <w:i/>
          <w:spacing w:val="-3"/>
          <w:sz w:val="24"/>
          <w:szCs w:val="24"/>
        </w:rPr>
        <w:t>Trichogramma</w:t>
      </w:r>
      <w:r w:rsidRPr="008C1141">
        <w:rPr>
          <w:rFonts w:ascii="Times New Roman" w:hAnsi="Times New Roman" w:cs="Times New Roman"/>
          <w:spacing w:val="-3"/>
          <w:sz w:val="24"/>
          <w:szCs w:val="24"/>
        </w:rPr>
        <w:t xml:space="preserve"> Identification Workshop.  </w:t>
      </w:r>
      <w:smartTag w:uri="urn:schemas-microsoft-com:office:smarttags" w:element="place">
        <w:smartTag w:uri="urn:schemas-microsoft-com:office:smarttags" w:element="City">
          <w:r w:rsidRPr="008C1141">
            <w:rPr>
              <w:rFonts w:ascii="Times New Roman" w:hAnsi="Times New Roman" w:cs="Times New Roman"/>
              <w:spacing w:val="-3"/>
              <w:sz w:val="24"/>
              <w:szCs w:val="24"/>
            </w:rPr>
            <w:t>Brisbane</w:t>
          </w:r>
        </w:smartTag>
        <w:r w:rsidRPr="008C1141">
          <w:rPr>
            <w:rFonts w:ascii="Times New Roman" w:hAnsi="Times New Roman" w:cs="Times New Roman"/>
            <w:spacing w:val="-3"/>
            <w:sz w:val="24"/>
            <w:szCs w:val="24"/>
          </w:rPr>
          <w:t xml:space="preserve">, </w:t>
        </w:r>
        <w:smartTag w:uri="urn:schemas-microsoft-com:office:smarttags" w:element="country-region">
          <w:r w:rsidRPr="008C1141">
            <w:rPr>
              <w:rFonts w:ascii="Times New Roman" w:hAnsi="Times New Roman" w:cs="Times New Roman"/>
              <w:spacing w:val="-3"/>
              <w:sz w:val="24"/>
              <w:szCs w:val="24"/>
            </w:rPr>
            <w:t>Australia</w:t>
          </w:r>
        </w:smartTag>
      </w:smartTag>
      <w:r w:rsidRPr="008C1141">
        <w:rPr>
          <w:rFonts w:ascii="Times New Roman" w:hAnsi="Times New Roman" w:cs="Times New Roman"/>
          <w:spacing w:val="-3"/>
          <w:sz w:val="24"/>
          <w:szCs w:val="24"/>
        </w:rPr>
        <w:t>.  (Unpubhlished).</w:t>
      </w:r>
    </w:p>
    <w:p w:rsidR="008C1141" w:rsidRDefault="008C1141" w:rsidP="008C1141">
      <w:pPr>
        <w:spacing w:after="0" w:line="240" w:lineRule="auto"/>
        <w:ind w:left="720" w:hanging="720"/>
        <w:jc w:val="both"/>
        <w:rPr>
          <w:rFonts w:ascii="Times New Roman" w:hAnsi="Times New Roman" w:cs="Times New Roman"/>
          <w:sz w:val="24"/>
          <w:szCs w:val="24"/>
        </w:rPr>
      </w:pPr>
      <w:r w:rsidRPr="008C1141">
        <w:rPr>
          <w:rFonts w:ascii="Times New Roman" w:hAnsi="Times New Roman" w:cs="Times New Roman"/>
          <w:sz w:val="24"/>
          <w:szCs w:val="24"/>
        </w:rPr>
        <w:t xml:space="preserve">Samways MJ. 1994. Insect conservation biololgy. Chapman and Hall, </w:t>
      </w:r>
      <w:smartTag w:uri="urn:schemas-microsoft-com:office:smarttags" w:element="place">
        <w:smartTag w:uri="urn:schemas-microsoft-com:office:smarttags" w:element="City">
          <w:r w:rsidRPr="008C1141">
            <w:rPr>
              <w:rFonts w:ascii="Times New Roman" w:hAnsi="Times New Roman" w:cs="Times New Roman"/>
              <w:sz w:val="24"/>
              <w:szCs w:val="24"/>
            </w:rPr>
            <w:t>London</w:t>
          </w:r>
        </w:smartTag>
      </w:smartTag>
      <w:r w:rsidRPr="008C1141">
        <w:rPr>
          <w:rFonts w:ascii="Times New Roman" w:hAnsi="Times New Roman" w:cs="Times New Roman"/>
          <w:sz w:val="24"/>
          <w:szCs w:val="24"/>
        </w:rPr>
        <w:t>.</w:t>
      </w:r>
    </w:p>
    <w:p w:rsidR="008C1141" w:rsidRPr="008C1141" w:rsidRDefault="008C1141" w:rsidP="008C1141">
      <w:pPr>
        <w:spacing w:after="0" w:line="240" w:lineRule="auto"/>
        <w:ind w:left="720" w:hanging="720"/>
        <w:jc w:val="both"/>
        <w:rPr>
          <w:rFonts w:ascii="Times New Roman" w:hAnsi="Times New Roman" w:cs="Times New Roman"/>
          <w:sz w:val="24"/>
          <w:szCs w:val="24"/>
        </w:rPr>
      </w:pPr>
    </w:p>
    <w:p w:rsidR="008C1141" w:rsidRDefault="008C1141" w:rsidP="008C1141">
      <w:pPr>
        <w:pStyle w:val="BodyTextIndent2"/>
        <w:spacing w:line="240" w:lineRule="auto"/>
        <w:ind w:left="720" w:hanging="720"/>
      </w:pPr>
      <w:r w:rsidRPr="008C1141">
        <w:lastRenderedPageBreak/>
        <w:t xml:space="preserve">Sokal RR, Rohlf FJ.  1995.  </w:t>
      </w:r>
      <w:r w:rsidRPr="008C1141">
        <w:rPr>
          <w:i/>
        </w:rPr>
        <w:t>Biometry: the principles and practice of statistic in biological research</w:t>
      </w:r>
      <w:r w:rsidRPr="008C1141">
        <w:t xml:space="preserve">.  </w:t>
      </w:r>
      <w:smartTag w:uri="urn:schemas-microsoft-com:office:smarttags" w:element="place">
        <w:smartTag w:uri="urn:schemas-microsoft-com:office:smarttags" w:element="State">
          <w:r w:rsidRPr="008C1141">
            <w:t>New York</w:t>
          </w:r>
        </w:smartTag>
      </w:smartTag>
      <w:r w:rsidRPr="008C1141">
        <w:t>: Freeman and Company.</w:t>
      </w:r>
    </w:p>
    <w:p w:rsidR="008C1141" w:rsidRPr="008C1141" w:rsidRDefault="008C1141" w:rsidP="008C1141">
      <w:pPr>
        <w:pStyle w:val="BodyTextIndent2"/>
        <w:spacing w:line="240" w:lineRule="auto"/>
        <w:ind w:left="720" w:hanging="720"/>
      </w:pPr>
    </w:p>
    <w:p w:rsidR="008C1141" w:rsidRDefault="008C1141" w:rsidP="008C1141">
      <w:pPr>
        <w:pStyle w:val="BodyTextIndent2"/>
        <w:spacing w:line="240" w:lineRule="auto"/>
        <w:ind w:left="720" w:hanging="720"/>
        <w:rPr>
          <w:bCs w:val="0"/>
          <w:lang w:val="en-GB"/>
        </w:rPr>
      </w:pPr>
      <w:r w:rsidRPr="008C1141">
        <w:t xml:space="preserve">StatSoft. 1997.  Statistica for Windows, 5.5. StatSoft Inc., </w:t>
      </w:r>
      <w:smartTag w:uri="urn:schemas-microsoft-com:office:smarttags" w:element="place">
        <w:smartTag w:uri="urn:schemas-microsoft-com:office:smarttags" w:element="City">
          <w:r w:rsidRPr="008C1141">
            <w:t>Tulsa</w:t>
          </w:r>
        </w:smartTag>
      </w:smartTag>
      <w:r w:rsidRPr="008C1141">
        <w:rPr>
          <w:bCs w:val="0"/>
          <w:lang w:val="en-GB"/>
        </w:rPr>
        <w:t>.</w:t>
      </w:r>
    </w:p>
    <w:p w:rsidR="008C1141" w:rsidRPr="008C1141" w:rsidRDefault="008C1141" w:rsidP="008C1141">
      <w:pPr>
        <w:pStyle w:val="BodyTextIndent2"/>
        <w:spacing w:line="240" w:lineRule="auto"/>
        <w:ind w:left="720" w:hanging="720"/>
        <w:rPr>
          <w:bCs w:val="0"/>
          <w:lang w:val="en-GB"/>
        </w:rPr>
      </w:pPr>
    </w:p>
    <w:p w:rsidR="008C1141" w:rsidRDefault="008C1141" w:rsidP="008C1141">
      <w:pPr>
        <w:pStyle w:val="BodyTextIndent2"/>
        <w:spacing w:line="240" w:lineRule="auto"/>
        <w:ind w:left="720" w:hanging="720"/>
        <w:rPr>
          <w:spacing w:val="-3"/>
        </w:rPr>
      </w:pPr>
      <w:r w:rsidRPr="008C1141">
        <w:rPr>
          <w:spacing w:val="-3"/>
        </w:rPr>
        <w:t xml:space="preserve">Stinner, R.E., R.L. Ridgway, J.R. Coppedge, R.K. Morrison and W.A. Dickerson.   1974.  Parasitism of </w:t>
      </w:r>
      <w:r w:rsidRPr="008C1141">
        <w:rPr>
          <w:i/>
          <w:spacing w:val="-3"/>
        </w:rPr>
        <w:t>Heliothis</w:t>
      </w:r>
      <w:r w:rsidRPr="008C1141">
        <w:rPr>
          <w:spacing w:val="-3"/>
        </w:rPr>
        <w:t xml:space="preserve"> eggs after field releases of </w:t>
      </w:r>
      <w:r w:rsidRPr="008C1141">
        <w:rPr>
          <w:i/>
          <w:spacing w:val="-3"/>
        </w:rPr>
        <w:t>Trichogramma pretiosum</w:t>
      </w:r>
      <w:r w:rsidRPr="008C1141">
        <w:rPr>
          <w:spacing w:val="-3"/>
        </w:rPr>
        <w:t xml:space="preserve"> in cotton. Environ. Entomol. 3:397-500</w:t>
      </w:r>
    </w:p>
    <w:p w:rsidR="008C1141" w:rsidRPr="008C1141" w:rsidRDefault="008C1141" w:rsidP="008C1141">
      <w:pPr>
        <w:pStyle w:val="BodyTextIndent2"/>
        <w:spacing w:line="240" w:lineRule="auto"/>
        <w:ind w:left="720" w:hanging="720"/>
        <w:rPr>
          <w:spacing w:val="-3"/>
        </w:rPr>
      </w:pPr>
    </w:p>
    <w:p w:rsidR="008C1141" w:rsidRPr="008C1141" w:rsidRDefault="008C1141" w:rsidP="008C1141">
      <w:pPr>
        <w:pStyle w:val="BodyTextIndent2"/>
        <w:spacing w:line="240" w:lineRule="auto"/>
        <w:ind w:left="720" w:hanging="720"/>
        <w:rPr>
          <w:u w:val="words" w:color="FFFFFF"/>
          <w:lang w:val="id-ID"/>
        </w:rPr>
      </w:pPr>
      <w:r w:rsidRPr="008C1141">
        <w:rPr>
          <w:u w:val="single" w:color="FFFFFF"/>
          <w:lang w:val="id-ID"/>
        </w:rPr>
        <w:t>T</w:t>
      </w:r>
      <w:r w:rsidRPr="008C1141">
        <w:rPr>
          <w:u w:val="words" w:color="FFFFFF"/>
          <w:lang w:val="id-ID"/>
        </w:rPr>
        <w:t>ooker JF, Hanks LM. 2000. Flowering plant host of adult hymenopteran parasitoids of central Illinois. Conservation Biology and Biodiversity. Ann. Entomol. Soc.Am. 93 (3): 580-588.</w:t>
      </w:r>
    </w:p>
    <w:p w:rsidR="008C1141" w:rsidRDefault="008C1141" w:rsidP="008C1141">
      <w:pPr>
        <w:spacing w:after="0" w:line="360" w:lineRule="auto"/>
        <w:jc w:val="center"/>
        <w:rPr>
          <w:rFonts w:ascii="Times New Roman" w:hAnsi="Times New Roman" w:cs="Times New Roman"/>
          <w:b/>
          <w:sz w:val="24"/>
          <w:szCs w:val="24"/>
          <w:lang w:val="id-ID"/>
        </w:rPr>
      </w:pPr>
    </w:p>
    <w:p w:rsidR="008C1141" w:rsidRDefault="008C1141" w:rsidP="008C1141">
      <w:pPr>
        <w:spacing w:after="0" w:line="360" w:lineRule="auto"/>
        <w:ind w:firstLine="720"/>
        <w:rPr>
          <w:rFonts w:ascii="Times New Roman" w:hAnsi="Times New Roman" w:cs="Times New Roman"/>
          <w:sz w:val="24"/>
          <w:szCs w:val="24"/>
          <w:lang w:val="id-ID"/>
        </w:rPr>
      </w:pPr>
    </w:p>
    <w:p w:rsidR="008C1141" w:rsidRPr="008C1141" w:rsidRDefault="008C1141" w:rsidP="008C1141">
      <w:pPr>
        <w:spacing w:after="0" w:line="360" w:lineRule="auto"/>
        <w:ind w:firstLine="720"/>
        <w:rPr>
          <w:rFonts w:ascii="Times New Roman" w:hAnsi="Times New Roman" w:cs="Times New Roman"/>
          <w:sz w:val="24"/>
          <w:szCs w:val="24"/>
          <w:lang w:val="id-ID"/>
        </w:rPr>
      </w:pPr>
    </w:p>
    <w:p w:rsidR="008C1141" w:rsidRPr="00B92D87" w:rsidRDefault="008C1141" w:rsidP="008C1141">
      <w:pPr>
        <w:rPr>
          <w:rFonts w:ascii="Times New Roman" w:hAnsi="Times New Roman" w:cs="Times New Roman"/>
          <w:sz w:val="24"/>
          <w:szCs w:val="24"/>
          <w:lang w:val="id-ID"/>
        </w:rPr>
      </w:pPr>
    </w:p>
    <w:p w:rsidR="008C1141" w:rsidRPr="00B92D87" w:rsidRDefault="008C1141" w:rsidP="008C1141">
      <w:pPr>
        <w:rPr>
          <w:rFonts w:ascii="Times New Roman" w:hAnsi="Times New Roman" w:cs="Times New Roman"/>
          <w:b/>
          <w:noProof/>
          <w:sz w:val="24"/>
          <w:szCs w:val="24"/>
          <w:lang w:val="id-ID"/>
        </w:rPr>
      </w:pPr>
    </w:p>
    <w:p w:rsidR="008C1141" w:rsidRPr="00B92D87" w:rsidRDefault="008C1141" w:rsidP="008C1141">
      <w:pPr>
        <w:rPr>
          <w:rFonts w:ascii="Times New Roman" w:hAnsi="Times New Roman" w:cs="Times New Roman"/>
          <w:b/>
          <w:sz w:val="24"/>
          <w:szCs w:val="24"/>
          <w:lang w:val="id-ID"/>
        </w:rPr>
      </w:pPr>
    </w:p>
    <w:p w:rsidR="008C1141" w:rsidRPr="00B92D87" w:rsidRDefault="008C1141" w:rsidP="008C1141">
      <w:pPr>
        <w:rPr>
          <w:rFonts w:ascii="Times New Roman" w:hAnsi="Times New Roman" w:cs="Times New Roman"/>
          <w:b/>
          <w:sz w:val="24"/>
          <w:szCs w:val="24"/>
          <w:lang w:val="id-ID"/>
        </w:rPr>
      </w:pPr>
    </w:p>
    <w:p w:rsidR="008C1141" w:rsidRPr="00B92D87" w:rsidRDefault="008C1141" w:rsidP="008C1141">
      <w:pPr>
        <w:rPr>
          <w:rFonts w:ascii="Times New Roman" w:hAnsi="Times New Roman" w:cs="Times New Roman"/>
          <w:b/>
          <w:sz w:val="24"/>
          <w:szCs w:val="24"/>
          <w:lang w:val="id-ID"/>
        </w:rPr>
      </w:pPr>
    </w:p>
    <w:p w:rsidR="008C1141" w:rsidRPr="00B92D87" w:rsidRDefault="008C1141" w:rsidP="008C1141">
      <w:pPr>
        <w:rPr>
          <w:rFonts w:ascii="Times New Roman" w:hAnsi="Times New Roman" w:cs="Times New Roman"/>
          <w:sz w:val="24"/>
          <w:szCs w:val="24"/>
          <w:lang w:val="id-ID"/>
        </w:rPr>
      </w:pPr>
    </w:p>
    <w:p w:rsidR="002D776B" w:rsidRPr="00B92D87" w:rsidRDefault="002D776B" w:rsidP="008C1141">
      <w:pPr>
        <w:rPr>
          <w:rFonts w:ascii="Times New Roman" w:hAnsi="Times New Roman" w:cs="Times New Roman"/>
          <w:sz w:val="24"/>
          <w:szCs w:val="24"/>
          <w:lang w:val="id-ID"/>
        </w:rPr>
      </w:pPr>
    </w:p>
    <w:p w:rsidR="002D776B" w:rsidRPr="00B92D87" w:rsidRDefault="002D776B" w:rsidP="008C1141">
      <w:pPr>
        <w:rPr>
          <w:rFonts w:ascii="Times New Roman" w:hAnsi="Times New Roman" w:cs="Times New Roman"/>
          <w:sz w:val="24"/>
          <w:szCs w:val="24"/>
          <w:lang w:val="id-ID"/>
        </w:rPr>
      </w:pPr>
    </w:p>
    <w:p w:rsidR="002D776B" w:rsidRPr="00B92D87" w:rsidRDefault="002D776B" w:rsidP="008C1141">
      <w:pPr>
        <w:rPr>
          <w:rFonts w:ascii="Times New Roman" w:hAnsi="Times New Roman" w:cs="Times New Roman"/>
          <w:sz w:val="24"/>
          <w:szCs w:val="24"/>
          <w:lang w:val="id-ID"/>
        </w:rPr>
      </w:pPr>
    </w:p>
    <w:p w:rsidR="002D776B" w:rsidRPr="00B92D87" w:rsidRDefault="002D776B" w:rsidP="008C1141">
      <w:pPr>
        <w:rPr>
          <w:rFonts w:ascii="Times New Roman" w:hAnsi="Times New Roman" w:cs="Times New Roman"/>
          <w:sz w:val="24"/>
          <w:szCs w:val="24"/>
          <w:lang w:val="id-ID"/>
        </w:rPr>
      </w:pPr>
    </w:p>
    <w:p w:rsidR="002D776B" w:rsidRPr="00B92D87" w:rsidRDefault="002D776B" w:rsidP="008C1141">
      <w:pPr>
        <w:rPr>
          <w:rFonts w:ascii="Times New Roman" w:hAnsi="Times New Roman" w:cs="Times New Roman"/>
          <w:sz w:val="24"/>
          <w:szCs w:val="24"/>
          <w:lang w:val="id-ID"/>
        </w:rPr>
      </w:pPr>
    </w:p>
    <w:p w:rsidR="002D776B" w:rsidRPr="00B92D87" w:rsidRDefault="002D776B" w:rsidP="008C1141">
      <w:pPr>
        <w:rPr>
          <w:rFonts w:ascii="Times New Roman" w:hAnsi="Times New Roman" w:cs="Times New Roman"/>
          <w:sz w:val="24"/>
          <w:szCs w:val="24"/>
          <w:lang w:val="id-ID"/>
        </w:rPr>
      </w:pPr>
    </w:p>
    <w:p w:rsidR="008C1141" w:rsidRPr="00B92D87" w:rsidRDefault="008C1141" w:rsidP="008C1141">
      <w:pPr>
        <w:rPr>
          <w:rFonts w:ascii="Times New Roman" w:hAnsi="Times New Roman" w:cs="Times New Roman"/>
          <w:sz w:val="24"/>
          <w:szCs w:val="24"/>
          <w:lang w:val="id-ID"/>
        </w:rPr>
      </w:pPr>
    </w:p>
    <w:p w:rsidR="00395B52" w:rsidRDefault="00395B52" w:rsidP="00AE1B3F">
      <w:pPr>
        <w:jc w:val="center"/>
        <w:rPr>
          <w:rFonts w:ascii="Times New Roman" w:hAnsi="Times New Roman"/>
          <w:b/>
          <w:iCs/>
          <w:sz w:val="24"/>
          <w:szCs w:val="24"/>
          <w:lang w:val="id-ID"/>
        </w:rPr>
      </w:pPr>
    </w:p>
    <w:p w:rsidR="00395B52" w:rsidRDefault="00395B52" w:rsidP="00AE1B3F">
      <w:pPr>
        <w:jc w:val="center"/>
        <w:rPr>
          <w:rFonts w:ascii="Times New Roman" w:hAnsi="Times New Roman"/>
          <w:b/>
          <w:iCs/>
          <w:sz w:val="24"/>
          <w:szCs w:val="24"/>
          <w:lang w:val="id-ID"/>
        </w:rPr>
      </w:pPr>
    </w:p>
    <w:p w:rsidR="00395B52" w:rsidRDefault="00395B52" w:rsidP="00AE1B3F">
      <w:pPr>
        <w:jc w:val="center"/>
        <w:rPr>
          <w:rFonts w:ascii="Times New Roman" w:hAnsi="Times New Roman"/>
          <w:b/>
          <w:iCs/>
          <w:sz w:val="24"/>
          <w:szCs w:val="24"/>
          <w:lang w:val="id-ID"/>
        </w:rPr>
      </w:pPr>
    </w:p>
    <w:p w:rsidR="00395B52" w:rsidRDefault="00395B52" w:rsidP="00AE1B3F">
      <w:pPr>
        <w:jc w:val="center"/>
        <w:rPr>
          <w:rFonts w:ascii="Times New Roman" w:hAnsi="Times New Roman"/>
          <w:b/>
          <w:iCs/>
          <w:sz w:val="24"/>
          <w:szCs w:val="24"/>
          <w:lang w:val="id-ID"/>
        </w:rPr>
      </w:pPr>
    </w:p>
    <w:p w:rsidR="00AE1B3F" w:rsidRPr="00B92D87" w:rsidRDefault="00AE1B3F" w:rsidP="00AE1B3F">
      <w:pPr>
        <w:spacing w:after="0" w:line="240" w:lineRule="auto"/>
        <w:jc w:val="center"/>
        <w:rPr>
          <w:rFonts w:ascii="Times New Roman" w:hAnsi="Times New Roman"/>
          <w:b/>
          <w:sz w:val="24"/>
          <w:szCs w:val="24"/>
          <w:lang w:val="id-ID"/>
        </w:rPr>
      </w:pPr>
      <w:r w:rsidRPr="00B92D87">
        <w:rPr>
          <w:rFonts w:ascii="Times New Roman" w:hAnsi="Times New Roman"/>
          <w:b/>
          <w:sz w:val="24"/>
          <w:szCs w:val="24"/>
          <w:lang w:val="id-ID"/>
        </w:rPr>
        <w:lastRenderedPageBreak/>
        <w:t>KARAKTERISASI JARAK PAGAR LOKAL BERDASARKAN KARAKTER MORFOLOGI DAN AGRONOMI</w:t>
      </w:r>
    </w:p>
    <w:p w:rsidR="00AE1B3F" w:rsidRPr="00B92D87" w:rsidRDefault="00AE1B3F" w:rsidP="00AE1B3F">
      <w:pPr>
        <w:spacing w:after="0" w:line="240" w:lineRule="auto"/>
        <w:jc w:val="center"/>
        <w:rPr>
          <w:rFonts w:ascii="Times New Roman" w:hAnsi="Times New Roman"/>
          <w:sz w:val="24"/>
          <w:szCs w:val="24"/>
          <w:lang w:val="id-ID"/>
        </w:rPr>
      </w:pPr>
      <w:r w:rsidRPr="00B92D87">
        <w:rPr>
          <w:rFonts w:ascii="Times New Roman" w:hAnsi="Times New Roman"/>
          <w:sz w:val="24"/>
          <w:szCs w:val="24"/>
          <w:lang w:val="id-ID"/>
        </w:rPr>
        <w:t xml:space="preserve">(Characterization of Local Jatropha Based on Morphological </w:t>
      </w:r>
    </w:p>
    <w:p w:rsidR="00AE1B3F" w:rsidRPr="006A2B9C" w:rsidRDefault="00AE1B3F" w:rsidP="00AE1B3F">
      <w:pPr>
        <w:spacing w:after="0" w:line="240" w:lineRule="auto"/>
        <w:jc w:val="center"/>
        <w:rPr>
          <w:rFonts w:ascii="Times New Roman" w:hAnsi="Times New Roman"/>
          <w:sz w:val="24"/>
          <w:szCs w:val="24"/>
        </w:rPr>
      </w:pPr>
      <w:r w:rsidRPr="001E5BF2">
        <w:rPr>
          <w:rFonts w:ascii="Times New Roman" w:hAnsi="Times New Roman"/>
          <w:sz w:val="24"/>
          <w:szCs w:val="24"/>
        </w:rPr>
        <w:t>and Agronomics Character</w:t>
      </w:r>
      <w:r w:rsidRPr="006A2B9C">
        <w:rPr>
          <w:rFonts w:ascii="Times New Roman" w:hAnsi="Times New Roman"/>
          <w:sz w:val="24"/>
          <w:szCs w:val="24"/>
        </w:rPr>
        <w:t>)</w:t>
      </w:r>
    </w:p>
    <w:p w:rsidR="00AE1B3F" w:rsidRPr="006A2B9C" w:rsidRDefault="00AE1B3F" w:rsidP="00AE1B3F">
      <w:pPr>
        <w:spacing w:after="0" w:line="240" w:lineRule="auto"/>
        <w:jc w:val="center"/>
        <w:rPr>
          <w:rFonts w:ascii="Times New Roman" w:hAnsi="Times New Roman"/>
          <w:sz w:val="24"/>
          <w:szCs w:val="24"/>
        </w:rPr>
      </w:pPr>
    </w:p>
    <w:p w:rsidR="00AE1B3F" w:rsidRPr="009917FC" w:rsidRDefault="00AE1B3F" w:rsidP="00AE1B3F">
      <w:pPr>
        <w:spacing w:after="0" w:line="240" w:lineRule="auto"/>
        <w:jc w:val="center"/>
        <w:rPr>
          <w:rFonts w:ascii="Times New Roman" w:hAnsi="Times New Roman"/>
          <w:b/>
          <w:sz w:val="24"/>
          <w:szCs w:val="24"/>
          <w:vertAlign w:val="superscript"/>
        </w:rPr>
      </w:pPr>
      <w:r w:rsidRPr="006A2B9C">
        <w:rPr>
          <w:rFonts w:ascii="Times New Roman" w:hAnsi="Times New Roman"/>
          <w:b/>
          <w:sz w:val="24"/>
          <w:szCs w:val="24"/>
        </w:rPr>
        <w:t>Memen Surahman</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Memen Surahman</w:instrText>
      </w:r>
      <w:r w:rsidR="00552352">
        <w:instrText xml:space="preserve">" </w:instrText>
      </w:r>
      <w:r w:rsidR="008A6B20">
        <w:rPr>
          <w:rFonts w:ascii="Times New Roman" w:hAnsi="Times New Roman"/>
          <w:b/>
          <w:sz w:val="24"/>
          <w:szCs w:val="24"/>
        </w:rPr>
        <w:fldChar w:fldCharType="end"/>
      </w:r>
      <w:r w:rsidRPr="006A2B9C">
        <w:rPr>
          <w:rFonts w:ascii="Times New Roman" w:hAnsi="Times New Roman"/>
          <w:b/>
          <w:sz w:val="24"/>
          <w:szCs w:val="24"/>
        </w:rPr>
        <w:t>, Endang Murniati</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Endang Murniati</w:instrText>
      </w:r>
      <w:r w:rsidR="00552352">
        <w:instrText xml:space="preserve">" </w:instrText>
      </w:r>
      <w:r w:rsidR="008A6B20">
        <w:rPr>
          <w:rFonts w:ascii="Times New Roman" w:hAnsi="Times New Roman"/>
          <w:b/>
          <w:sz w:val="24"/>
          <w:szCs w:val="24"/>
        </w:rPr>
        <w:fldChar w:fldCharType="end"/>
      </w:r>
      <w:r w:rsidRPr="006A2B9C">
        <w:rPr>
          <w:rFonts w:ascii="Times New Roman" w:hAnsi="Times New Roman"/>
          <w:b/>
          <w:sz w:val="24"/>
          <w:szCs w:val="24"/>
        </w:rPr>
        <w:t>, Misnen</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Misnen</w:instrText>
      </w:r>
      <w:r w:rsidR="00552352">
        <w:instrText xml:space="preserve">" </w:instrText>
      </w:r>
      <w:r w:rsidR="008A6B20">
        <w:rPr>
          <w:rFonts w:ascii="Times New Roman" w:hAnsi="Times New Roman"/>
          <w:b/>
          <w:sz w:val="24"/>
          <w:szCs w:val="24"/>
        </w:rPr>
        <w:fldChar w:fldCharType="end"/>
      </w:r>
    </w:p>
    <w:p w:rsidR="00AE1B3F" w:rsidRPr="006A2B9C" w:rsidRDefault="00AE1B3F" w:rsidP="00AE1B3F">
      <w:pPr>
        <w:spacing w:after="0" w:line="240" w:lineRule="auto"/>
        <w:jc w:val="center"/>
        <w:rPr>
          <w:rFonts w:ascii="Times New Roman" w:hAnsi="Times New Roman"/>
          <w:sz w:val="24"/>
          <w:szCs w:val="24"/>
        </w:rPr>
      </w:pPr>
      <w:r w:rsidRPr="006A2B9C">
        <w:rPr>
          <w:rFonts w:ascii="Times New Roman" w:hAnsi="Times New Roman"/>
          <w:sz w:val="24"/>
          <w:szCs w:val="24"/>
        </w:rPr>
        <w:t>Dep</w:t>
      </w:r>
      <w:r w:rsidR="009917FC">
        <w:rPr>
          <w:rFonts w:ascii="Times New Roman" w:hAnsi="Times New Roman"/>
          <w:sz w:val="24"/>
          <w:szCs w:val="24"/>
        </w:rPr>
        <w:t>.</w:t>
      </w:r>
      <w:r w:rsidRPr="006A2B9C">
        <w:rPr>
          <w:rFonts w:ascii="Times New Roman" w:hAnsi="Times New Roman"/>
          <w:sz w:val="24"/>
          <w:szCs w:val="24"/>
        </w:rPr>
        <w:t xml:space="preserve"> Agronomi dan Hortikultura, Fakultas</w:t>
      </w:r>
      <w:r w:rsidR="0041695F">
        <w:rPr>
          <w:rFonts w:ascii="Times New Roman" w:hAnsi="Times New Roman"/>
          <w:sz w:val="24"/>
          <w:szCs w:val="24"/>
        </w:rPr>
        <w:t xml:space="preserve"> </w:t>
      </w:r>
      <w:r w:rsidRPr="006A2B9C">
        <w:rPr>
          <w:rFonts w:ascii="Times New Roman" w:hAnsi="Times New Roman"/>
          <w:sz w:val="24"/>
          <w:szCs w:val="24"/>
        </w:rPr>
        <w:t>Pertanian IPB</w:t>
      </w:r>
    </w:p>
    <w:p w:rsidR="00AE1B3F" w:rsidRPr="006A2B9C" w:rsidRDefault="00AE1B3F" w:rsidP="00AE1B3F">
      <w:pPr>
        <w:spacing w:after="0" w:line="240" w:lineRule="auto"/>
        <w:rPr>
          <w:rFonts w:ascii="Times New Roman" w:hAnsi="Times New Roman"/>
          <w:b/>
          <w:sz w:val="24"/>
          <w:szCs w:val="24"/>
        </w:rPr>
      </w:pPr>
    </w:p>
    <w:p w:rsidR="00AE1B3F" w:rsidRDefault="00AE1B3F" w:rsidP="00AE1B3F">
      <w:pPr>
        <w:spacing w:after="0" w:line="240" w:lineRule="auto"/>
        <w:jc w:val="center"/>
        <w:rPr>
          <w:rFonts w:ascii="Times New Roman" w:hAnsi="Times New Roman"/>
          <w:b/>
          <w:sz w:val="24"/>
          <w:szCs w:val="24"/>
        </w:rPr>
      </w:pPr>
      <w:r w:rsidRPr="006A2B9C">
        <w:rPr>
          <w:rFonts w:ascii="Times New Roman" w:hAnsi="Times New Roman"/>
          <w:b/>
          <w:sz w:val="24"/>
          <w:szCs w:val="24"/>
        </w:rPr>
        <w:t>ABSTRAK</w:t>
      </w:r>
    </w:p>
    <w:p w:rsidR="00AE1B3F" w:rsidRPr="001E5BF2" w:rsidRDefault="00AE1B3F" w:rsidP="00AE1B3F">
      <w:pPr>
        <w:spacing w:after="0" w:line="240" w:lineRule="auto"/>
        <w:jc w:val="center"/>
        <w:rPr>
          <w:rFonts w:ascii="Times New Roman" w:hAnsi="Times New Roman"/>
          <w:b/>
        </w:rPr>
      </w:pPr>
    </w:p>
    <w:p w:rsidR="00AE1B3F" w:rsidRDefault="00AE1B3F" w:rsidP="007C0605">
      <w:pPr>
        <w:spacing w:after="0" w:line="240" w:lineRule="auto"/>
        <w:jc w:val="both"/>
        <w:rPr>
          <w:rFonts w:ascii="Times New Roman" w:hAnsi="Times New Roman"/>
        </w:rPr>
      </w:pPr>
      <w:r w:rsidRPr="006A2B9C">
        <w:rPr>
          <w:rFonts w:ascii="Times New Roman" w:hAnsi="Times New Roman"/>
        </w:rPr>
        <w:t xml:space="preserve">Penelitian ini bertujuan </w:t>
      </w:r>
      <w:r w:rsidRPr="00E5513E">
        <w:rPr>
          <w:rFonts w:ascii="Times New Roman" w:hAnsi="Times New Roman"/>
        </w:rPr>
        <w:t>mendapatkan keragaman antar genotipe melalui karakterisasi berdasarkan karakter morfologi dan agronomi. Karakterisasi dilakukan saat di pembibitan dan di lapangan yang bertempat</w:t>
      </w:r>
      <w:r w:rsidRPr="006A2B9C">
        <w:rPr>
          <w:rFonts w:ascii="Times New Roman" w:hAnsi="Times New Roman"/>
        </w:rPr>
        <w:t xml:space="preserve"> di KP Laboratorium Ilmu dan Teknologi Benih – IPB dan KP Indocemen</w:t>
      </w:r>
      <w:r>
        <w:rPr>
          <w:rFonts w:ascii="Times New Roman" w:hAnsi="Times New Roman"/>
        </w:rPr>
        <w:t>t</w:t>
      </w:r>
      <w:r w:rsidRPr="006A2B9C">
        <w:rPr>
          <w:rFonts w:ascii="Times New Roman" w:hAnsi="Times New Roman"/>
        </w:rPr>
        <w:t xml:space="preserve"> Citereup Bogor pada bulan Agustus – Oktober 2009. Menggunakan Rancangan Acak Lengkap (RAL), terdiri atas 56 genotipe. Karakter yang diamati adalah karakter kuantitatif dan kualitatif. Karakterisasi di pembibitan berdasarkan analisis ragam menunjukkan semua peubah yang diamati yaitu jumlah cabang, persentase keberhasilan pembentukan cabang, tinggi cabang, jumlah daun, panjang dan lebar daun serta jumlah lekukan daun berbeda nyata, sedangkan berdasarkan analisis gerombol dari data kualitatif menunjukkan bahwa dari 56 genotipe dengan kemiripan 33.3% dapat dikelompokkan menjadi tiga gerombol. Hasil analisis biplot gerombol dua merupakan kelompok genotipe yang dicirikan oleh warna daun tua, tekstur daun, dan tulang daun, gerombol tiga dicirikan oleh warna batang, warna tangkai dan pucuk daun, sedangkan gerombol satu genotipe yang posisinya jauh dari semua peubah. Peubah yang memiliki korelasi kuat yaitu warna batang dengan warna tangkai daun, dan korelasi rendah warna pucuk daun dengan tekstur daun. Karakterisasi di lapangan berdasarkan analisis ragam semua peubah yang diamati berpengaruh nyata, kecuali pada peubah jumlah cabang dan intensitas </w:t>
      </w:r>
      <w:smartTag w:uri="urn:schemas-microsoft-com:office:smarttags" w:element="place">
        <w:smartTag w:uri="urn:schemas-microsoft-com:office:smarttags" w:element="City">
          <w:r w:rsidRPr="006A2B9C">
            <w:rPr>
              <w:rFonts w:ascii="Times New Roman" w:hAnsi="Times New Roman"/>
            </w:rPr>
            <w:t>hama</w:t>
          </w:r>
        </w:smartTag>
      </w:smartTag>
      <w:r w:rsidRPr="006A2B9C">
        <w:rPr>
          <w:rFonts w:ascii="Times New Roman" w:hAnsi="Times New Roman"/>
        </w:rPr>
        <w:t xml:space="preserve"> penyakit. Analisis gerombol dari peubah kualitatif bahwa 34 genotipe dengan kemiripan 33.3% dapat dikelompokkan menjadi </w:t>
      </w:r>
      <w:smartTag w:uri="urn:schemas-microsoft-com:office:smarttags" w:element="place">
        <w:smartTag w:uri="urn:schemas-microsoft-com:office:smarttags" w:element="City">
          <w:r w:rsidRPr="006A2B9C">
            <w:rPr>
              <w:rFonts w:ascii="Times New Roman" w:hAnsi="Times New Roman"/>
            </w:rPr>
            <w:t>lima</w:t>
          </w:r>
        </w:smartTag>
      </w:smartTag>
      <w:r w:rsidRPr="006A2B9C">
        <w:rPr>
          <w:rFonts w:ascii="Times New Roman" w:hAnsi="Times New Roman"/>
        </w:rPr>
        <w:t xml:space="preserve"> gerombol. Selanjutnya hasil analisis biplot, gerombol satu kelompok genotipe yang dicirikan oleh warna pucuk daun, gerombol dua dicirikan oleh warna batang tua, gerombol tiga dicirikan oleh warna tangkai daun, tekstur dan pertulangan daun, gerombol empat dicirikan oleh warna daun tua, sedangkan gerombol lima kelompok genotipe yang posisinya jauh dari semua peubah. Peubah yang memiliki korelasi kuat yaitu pertulangan daun dengan tekstur daun dan korelasi rendah adalah warna pucuk daun dengan warna batang tua.</w:t>
      </w:r>
    </w:p>
    <w:p w:rsidR="00AE1B3F" w:rsidRPr="00417F36" w:rsidRDefault="00AE1B3F" w:rsidP="00AE1B3F">
      <w:pPr>
        <w:spacing w:after="0" w:line="240" w:lineRule="auto"/>
        <w:ind w:firstLine="720"/>
        <w:jc w:val="both"/>
        <w:rPr>
          <w:rFonts w:ascii="Times New Roman" w:hAnsi="Times New Roman"/>
        </w:rPr>
      </w:pPr>
    </w:p>
    <w:p w:rsidR="00AE1B3F" w:rsidRPr="001E5BF2" w:rsidRDefault="00CF0202" w:rsidP="00AE1B3F">
      <w:pPr>
        <w:spacing w:after="0" w:line="240" w:lineRule="auto"/>
        <w:jc w:val="both"/>
        <w:rPr>
          <w:rFonts w:ascii="Times New Roman" w:hAnsi="Times New Roman"/>
        </w:rPr>
      </w:pPr>
      <w:r>
        <w:rPr>
          <w:rFonts w:ascii="Times New Roman" w:hAnsi="Times New Roman"/>
        </w:rPr>
        <w:t>Kata kunci</w:t>
      </w:r>
      <w:r w:rsidR="00AE1B3F" w:rsidRPr="001E5BF2">
        <w:rPr>
          <w:rFonts w:ascii="Times New Roman" w:hAnsi="Times New Roman"/>
          <w:b/>
        </w:rPr>
        <w:t>:</w:t>
      </w:r>
      <w:r w:rsidR="00AE1B3F" w:rsidRPr="001E5BF2">
        <w:rPr>
          <w:rFonts w:ascii="Times New Roman" w:hAnsi="Times New Roman"/>
        </w:rPr>
        <w:t xml:space="preserve"> </w:t>
      </w:r>
      <w:r w:rsidR="00AE1B3F">
        <w:rPr>
          <w:rFonts w:ascii="Times New Roman" w:hAnsi="Times New Roman"/>
        </w:rPr>
        <w:t>J</w:t>
      </w:r>
      <w:r w:rsidR="00AE1B3F" w:rsidRPr="001E5BF2">
        <w:rPr>
          <w:rFonts w:ascii="Times New Roman" w:hAnsi="Times New Roman"/>
        </w:rPr>
        <w:t>arak pagar, karakter kuantitatif, karakter kualitatif, ragam, gerombol, biplot.</w:t>
      </w:r>
    </w:p>
    <w:p w:rsidR="00AE1B3F" w:rsidRPr="006A2B9C" w:rsidRDefault="00AE1B3F" w:rsidP="00AE1B3F">
      <w:pPr>
        <w:spacing w:after="0" w:line="240" w:lineRule="auto"/>
        <w:ind w:firstLine="567"/>
        <w:jc w:val="both"/>
        <w:rPr>
          <w:rFonts w:ascii="Times New Roman" w:hAnsi="Times New Roman"/>
          <w:sz w:val="24"/>
          <w:szCs w:val="24"/>
        </w:rPr>
      </w:pPr>
    </w:p>
    <w:p w:rsidR="00AE1B3F" w:rsidRDefault="00AE1B3F" w:rsidP="00AE1B3F">
      <w:pPr>
        <w:spacing w:after="0" w:line="240" w:lineRule="auto"/>
        <w:jc w:val="center"/>
        <w:rPr>
          <w:rFonts w:ascii="Times New Roman" w:hAnsi="Times New Roman"/>
          <w:b/>
          <w:sz w:val="24"/>
          <w:szCs w:val="24"/>
        </w:rPr>
      </w:pPr>
      <w:r w:rsidRPr="006A2B9C">
        <w:rPr>
          <w:rFonts w:ascii="Times New Roman" w:hAnsi="Times New Roman"/>
          <w:b/>
          <w:sz w:val="24"/>
          <w:szCs w:val="24"/>
        </w:rPr>
        <w:t>ABSTRACT</w:t>
      </w:r>
    </w:p>
    <w:p w:rsidR="00AE1B3F" w:rsidRPr="006A2B9C" w:rsidRDefault="00AE1B3F" w:rsidP="00AE1B3F">
      <w:pPr>
        <w:spacing w:after="0" w:line="240" w:lineRule="auto"/>
        <w:jc w:val="center"/>
        <w:rPr>
          <w:rFonts w:ascii="Times New Roman" w:hAnsi="Times New Roman"/>
          <w:b/>
          <w:sz w:val="24"/>
          <w:szCs w:val="24"/>
        </w:rPr>
      </w:pPr>
    </w:p>
    <w:p w:rsidR="00AE1B3F" w:rsidRDefault="00AE1B3F" w:rsidP="007C0605">
      <w:pPr>
        <w:spacing w:after="0" w:line="240" w:lineRule="auto"/>
        <w:jc w:val="both"/>
        <w:rPr>
          <w:rFonts w:ascii="Times New Roman" w:eastAsia="Times New Roman" w:hAnsi="Times New Roman"/>
        </w:rPr>
      </w:pPr>
      <w:r w:rsidRPr="006A2B9C">
        <w:rPr>
          <w:rFonts w:ascii="Times New Roman" w:eastAsia="Times New Roman" w:hAnsi="Times New Roman"/>
        </w:rPr>
        <w:t xml:space="preserve">This research aims to get the diversity among genotypes through characterization based on morphological and agronomic characters. Characterization carried out during the seedling and in the field located at KP Laboratory Seed Science and Technology - IPB and KP Indocemen Citereup Bogor in August-October 2009. Using the Complete Random Design (RAL), consisting of 56 genotypes. The observed characters are quantitative and qualitative characters. Characterization of seedlings based on diversity analysis shows all the observed variables are the number of branches, the percentage of successful establishment of branches, branch height, number of leaves, leaf length and width and number of leaves significantly different grooves, whereas on the basis of clump analysis of qualitative data showed that of 56 genotypes with similarity of 33.3% can be categorized into three clump. The results of the analysis is a biplot clump two genotype groups are characterized by dark leaf color, leaf texture, and leaves the bone, three </w:t>
      </w:r>
    </w:p>
    <w:p w:rsidR="00AE1B3F" w:rsidRDefault="00AE1B3F" w:rsidP="00AE1B3F">
      <w:pPr>
        <w:spacing w:after="0" w:line="240" w:lineRule="auto"/>
        <w:jc w:val="both"/>
        <w:rPr>
          <w:rFonts w:ascii="Times New Roman" w:eastAsia="Times New Roman" w:hAnsi="Times New Roman"/>
        </w:rPr>
      </w:pPr>
      <w:r w:rsidRPr="006A2B9C">
        <w:rPr>
          <w:rFonts w:ascii="Times New Roman" w:eastAsia="Times New Roman" w:hAnsi="Times New Roman"/>
        </w:rPr>
        <w:lastRenderedPageBreak/>
        <w:t xml:space="preserve">genotype groups are characterized by color bars, color and leaf stems, while the clump one genotype that position away from all the variables. Variables that have a strong correlation that is the color bar with color petiole, and low correlation leaf color with leaf texture. Characterization in the field based on analysis of all kinds of observable variables that affect real, except at the variable number of branches and intensity of pest and disease. Clump analysis of qualitative variables that the 34 genotype with 33.3% similarity can be grouped into five clump. Further analysis biplot, genotype clump one group characterized by leaf color, characterized by a clump of two old stem color, characterized by a clump of three petiole color, leaf texture and pertulangan, characterized by a clump of four old leaf color, while the clump of five groups of genotypes a position away from all the variables. Variables that have a strong correlation that is the leaf bone with leaf texture and a low correlation is the leaf color with the color of an old trunk. </w:t>
      </w:r>
    </w:p>
    <w:p w:rsidR="00AE1B3F" w:rsidRPr="006A2B9C" w:rsidRDefault="00AE1B3F" w:rsidP="00AE1B3F">
      <w:pPr>
        <w:spacing w:after="0" w:line="240" w:lineRule="auto"/>
        <w:jc w:val="both"/>
        <w:rPr>
          <w:rFonts w:ascii="Times New Roman" w:eastAsia="Times New Roman" w:hAnsi="Times New Roman"/>
        </w:rPr>
      </w:pPr>
    </w:p>
    <w:p w:rsidR="005F07A2" w:rsidRDefault="00AE1B3F" w:rsidP="005F07A2">
      <w:pPr>
        <w:spacing w:after="0" w:line="240" w:lineRule="auto"/>
        <w:ind w:left="1080" w:hanging="1080"/>
        <w:jc w:val="both"/>
        <w:rPr>
          <w:rFonts w:ascii="Times New Roman" w:eastAsia="Times New Roman" w:hAnsi="Times New Roman"/>
        </w:rPr>
      </w:pPr>
      <w:r w:rsidRPr="00AE1B3F">
        <w:rPr>
          <w:rFonts w:ascii="Times New Roman" w:eastAsia="Times New Roman" w:hAnsi="Times New Roman"/>
        </w:rPr>
        <w:t>Keywords</w:t>
      </w:r>
      <w:r w:rsidRPr="001E5BF2">
        <w:rPr>
          <w:rFonts w:ascii="Times New Roman" w:eastAsia="Times New Roman" w:hAnsi="Times New Roman"/>
          <w:b/>
        </w:rPr>
        <w:t>:</w:t>
      </w:r>
      <w:r>
        <w:rPr>
          <w:rFonts w:ascii="Times New Roman" w:eastAsia="Times New Roman" w:hAnsi="Times New Roman"/>
          <w:b/>
        </w:rPr>
        <w:t xml:space="preserve"> </w:t>
      </w:r>
      <w:r>
        <w:rPr>
          <w:rFonts w:ascii="Times New Roman" w:eastAsia="Times New Roman" w:hAnsi="Times New Roman"/>
        </w:rPr>
        <w:t>D</w:t>
      </w:r>
      <w:r w:rsidRPr="001E5BF2">
        <w:rPr>
          <w:rFonts w:ascii="Times New Roman" w:eastAsia="Times New Roman" w:hAnsi="Times New Roman"/>
        </w:rPr>
        <w:t>istance fence, the character of quantitative, qualitative character, diversity,</w:t>
      </w:r>
      <w:r w:rsidR="005F07A2">
        <w:rPr>
          <w:rFonts w:ascii="Times New Roman" w:eastAsia="Times New Roman" w:hAnsi="Times New Roman"/>
        </w:rPr>
        <w:t xml:space="preserve"> </w:t>
      </w:r>
      <w:r w:rsidRPr="001E5BF2">
        <w:rPr>
          <w:rFonts w:ascii="Times New Roman" w:eastAsia="Times New Roman" w:hAnsi="Times New Roman"/>
        </w:rPr>
        <w:t>clump,</w:t>
      </w:r>
      <w:r w:rsidR="005F07A2">
        <w:rPr>
          <w:rFonts w:ascii="Times New Roman" w:eastAsia="Times New Roman" w:hAnsi="Times New Roman"/>
        </w:rPr>
        <w:t xml:space="preserve"> </w:t>
      </w:r>
      <w:r w:rsidRPr="001E5BF2">
        <w:rPr>
          <w:rFonts w:ascii="Times New Roman" w:eastAsia="Times New Roman" w:hAnsi="Times New Roman"/>
        </w:rPr>
        <w:t xml:space="preserve">biplot. </w:t>
      </w:r>
    </w:p>
    <w:p w:rsidR="00AE1B3F" w:rsidRPr="001E5BF2" w:rsidRDefault="00AE1B3F" w:rsidP="005F07A2">
      <w:pPr>
        <w:spacing w:after="0" w:line="240" w:lineRule="auto"/>
        <w:ind w:left="1080" w:hanging="1080"/>
        <w:jc w:val="both"/>
        <w:rPr>
          <w:rFonts w:ascii="Times New Roman" w:eastAsia="Times New Roman" w:hAnsi="Times New Roman"/>
          <w:sz w:val="24"/>
          <w:szCs w:val="24"/>
        </w:rPr>
      </w:pPr>
    </w:p>
    <w:p w:rsidR="00AE1B3F" w:rsidRPr="006A2B9C" w:rsidRDefault="00AE1B3F" w:rsidP="00AE1B3F">
      <w:pPr>
        <w:spacing w:after="0" w:line="240" w:lineRule="auto"/>
        <w:jc w:val="both"/>
        <w:rPr>
          <w:rFonts w:ascii="Times New Roman" w:eastAsia="Times New Roman" w:hAnsi="Times New Roman"/>
          <w:sz w:val="24"/>
          <w:szCs w:val="24"/>
        </w:rPr>
      </w:pPr>
    </w:p>
    <w:p w:rsidR="00AE1B3F" w:rsidRDefault="00AE1B3F" w:rsidP="00AE1B3F">
      <w:pPr>
        <w:spacing w:after="0" w:line="360" w:lineRule="auto"/>
        <w:jc w:val="center"/>
        <w:rPr>
          <w:rFonts w:ascii="Times New Roman" w:hAnsi="Times New Roman"/>
          <w:b/>
          <w:sz w:val="24"/>
          <w:szCs w:val="24"/>
        </w:rPr>
      </w:pPr>
      <w:r w:rsidRPr="006A2B9C">
        <w:rPr>
          <w:rFonts w:ascii="Times New Roman" w:hAnsi="Times New Roman"/>
          <w:b/>
          <w:sz w:val="24"/>
          <w:szCs w:val="24"/>
        </w:rPr>
        <w:t>PENDAHULUAN</w:t>
      </w:r>
    </w:p>
    <w:p w:rsidR="00AE1B3F" w:rsidRPr="006A2B9C" w:rsidRDefault="00AE1B3F" w:rsidP="00AE1B3F">
      <w:pPr>
        <w:spacing w:after="0" w:line="360" w:lineRule="auto"/>
        <w:jc w:val="center"/>
        <w:rPr>
          <w:rFonts w:ascii="Times New Roman" w:hAnsi="Times New Roman"/>
          <w:b/>
          <w:sz w:val="24"/>
          <w:szCs w:val="24"/>
        </w:rPr>
      </w:pPr>
    </w:p>
    <w:p w:rsidR="00AE1B3F" w:rsidRPr="00E5513E" w:rsidRDefault="00AE1B3F" w:rsidP="00AE1B3F">
      <w:pPr>
        <w:spacing w:after="0" w:line="360" w:lineRule="auto"/>
        <w:ind w:firstLine="720"/>
        <w:jc w:val="both"/>
        <w:rPr>
          <w:rFonts w:ascii="Times New Roman" w:hAnsi="Times New Roman"/>
          <w:sz w:val="24"/>
          <w:szCs w:val="24"/>
          <w:lang w:val="id-ID"/>
        </w:rPr>
      </w:pPr>
      <w:r w:rsidRPr="006A2B9C">
        <w:rPr>
          <w:rFonts w:ascii="Times New Roman" w:hAnsi="Times New Roman"/>
          <w:sz w:val="24"/>
          <w:szCs w:val="24"/>
          <w:lang w:val="id-ID"/>
        </w:rPr>
        <w:t xml:space="preserve">Masalah krisis pangan dan energi saat ini merupakan masalah nasional yang harus segera ditangani. Ketahanan pangan dan energi merupakan program yang menjadi pekerjaan rumah bagi seluruh </w:t>
      </w:r>
      <w:r w:rsidRPr="006A2B9C">
        <w:rPr>
          <w:rFonts w:ascii="Times New Roman" w:hAnsi="Times New Roman"/>
          <w:i/>
          <w:sz w:val="24"/>
          <w:szCs w:val="24"/>
          <w:lang w:val="id-ID"/>
        </w:rPr>
        <w:t>stakeholder</w:t>
      </w:r>
      <w:r w:rsidRPr="006A2B9C">
        <w:rPr>
          <w:rFonts w:ascii="Times New Roman" w:hAnsi="Times New Roman"/>
          <w:sz w:val="24"/>
          <w:szCs w:val="24"/>
          <w:lang w:val="id-ID"/>
        </w:rPr>
        <w:t xml:space="preserve"> bangsa Indonesia. Masalah ketahanan energi saat ini adalah semakin rendahnya cadangan minyak dunia bahkan minyak nasional. Sementara konsumsi bahan bakar fosil diperkirakan semakin meningkat hingga tahun 2025.  Seperti yang dilaporkan Jauhary (2007) bahwa cadangan minyak bumi Indonesia sebesar 4 300 juta ton atau hanya sekitar 0.36% dari total cadangan minyak dunia tahun 2006 sebesar 1 208 200 juta ton dan dengan tingkat produksi sebesar 390 juta ton per tahun sehingga produksi minyak bumi Indonesia diperkirakan hanya dapat bertahan 11 tahun ke depan. Demikian juga dengan batubara, diperkirakan mampu bertahan 41.43 tahun. Oleh karena itu, </w:t>
      </w:r>
      <w:r w:rsidRPr="00E5513E">
        <w:rPr>
          <w:rFonts w:ascii="Times New Roman" w:hAnsi="Times New Roman"/>
          <w:sz w:val="24"/>
          <w:szCs w:val="24"/>
          <w:lang w:val="id-ID"/>
        </w:rPr>
        <w:t>diperlukan usaha untuk mencari dan memanfaatkan sumber energi</w:t>
      </w:r>
      <w:r w:rsidRPr="006A2B9C">
        <w:rPr>
          <w:rFonts w:ascii="Times New Roman" w:hAnsi="Times New Roman"/>
          <w:sz w:val="24"/>
          <w:szCs w:val="24"/>
          <w:lang w:val="id-ID"/>
        </w:rPr>
        <w:t xml:space="preserve"> alternatif untuk meningkatkan ketahanan energi</w:t>
      </w:r>
      <w:r w:rsidRPr="00E5513E">
        <w:rPr>
          <w:rFonts w:ascii="Times New Roman" w:hAnsi="Times New Roman"/>
          <w:sz w:val="24"/>
          <w:szCs w:val="24"/>
          <w:lang w:val="id-ID"/>
        </w:rPr>
        <w:t xml:space="preserve">. </w:t>
      </w:r>
    </w:p>
    <w:p w:rsidR="00AE1B3F" w:rsidRPr="00E5513E" w:rsidRDefault="00AE1B3F" w:rsidP="00AE1B3F">
      <w:pPr>
        <w:spacing w:after="0" w:line="360" w:lineRule="auto"/>
        <w:ind w:firstLine="720"/>
        <w:jc w:val="both"/>
        <w:rPr>
          <w:rFonts w:ascii="Times New Roman" w:hAnsi="Times New Roman"/>
          <w:sz w:val="24"/>
          <w:szCs w:val="24"/>
          <w:lang w:val="nl-BE"/>
        </w:rPr>
      </w:pPr>
      <w:r w:rsidRPr="00E5513E">
        <w:rPr>
          <w:rFonts w:ascii="Times New Roman" w:hAnsi="Times New Roman"/>
          <w:sz w:val="24"/>
          <w:szCs w:val="24"/>
          <w:lang w:val="id-ID"/>
        </w:rPr>
        <w:t xml:space="preserve">Jarak pagar merupakan tanaman yang berpotensi </w:t>
      </w:r>
      <w:r w:rsidRPr="006A2B9C">
        <w:rPr>
          <w:rFonts w:ascii="Times New Roman" w:hAnsi="Times New Roman"/>
          <w:sz w:val="24"/>
          <w:szCs w:val="24"/>
          <w:lang w:val="id-ID"/>
        </w:rPr>
        <w:t xml:space="preserve">sebagai bahan baku </w:t>
      </w:r>
      <w:r w:rsidRPr="00E5513E">
        <w:rPr>
          <w:rFonts w:ascii="Times New Roman" w:hAnsi="Times New Roman"/>
          <w:sz w:val="24"/>
          <w:szCs w:val="24"/>
          <w:lang w:val="id-ID"/>
        </w:rPr>
        <w:t xml:space="preserve">alternatif nabati karena kandungan minyak yang terdapat dalam biji relatif  tinggi yaitu 20 – 40%, sedangkan kandungan minyak pada kernel berkisar 50 – 60% pada skala laboratorium (Wanita dan Hartono 2007). Meskipun demikian, setiap genotipe memiliki perbedaan terhadap besarnya kandungan minyak. </w:t>
      </w:r>
      <w:r w:rsidRPr="00AE1B3F">
        <w:rPr>
          <w:rFonts w:ascii="Times New Roman" w:hAnsi="Times New Roman"/>
          <w:sz w:val="24"/>
          <w:szCs w:val="24"/>
          <w:lang w:val="id-ID"/>
        </w:rPr>
        <w:t xml:space="preserve">Hasil penelitian </w:t>
      </w:r>
      <w:r w:rsidRPr="006A2B9C">
        <w:rPr>
          <w:rFonts w:ascii="Times New Roman" w:hAnsi="Times New Roman"/>
          <w:sz w:val="24"/>
          <w:szCs w:val="24"/>
          <w:lang w:val="nl-BE"/>
        </w:rPr>
        <w:t xml:space="preserve">Delita </w:t>
      </w:r>
      <w:r w:rsidRPr="006A2B9C">
        <w:rPr>
          <w:rFonts w:ascii="Times New Roman" w:hAnsi="Times New Roman"/>
          <w:i/>
          <w:sz w:val="24"/>
          <w:szCs w:val="24"/>
          <w:lang w:val="nl-BE"/>
        </w:rPr>
        <w:t xml:space="preserve">et al. </w:t>
      </w:r>
      <w:r w:rsidRPr="006A2B9C">
        <w:rPr>
          <w:rFonts w:ascii="Times New Roman" w:hAnsi="Times New Roman"/>
          <w:sz w:val="24"/>
          <w:szCs w:val="24"/>
          <w:lang w:val="nl-BE"/>
        </w:rPr>
        <w:t xml:space="preserve">(2008) bahwa genotipe Lampung, Curup dan Lampung </w:t>
      </w:r>
      <w:r w:rsidRPr="006A2B9C">
        <w:rPr>
          <w:rFonts w:ascii="Times New Roman" w:hAnsi="Times New Roman"/>
          <w:sz w:val="24"/>
          <w:szCs w:val="24"/>
          <w:lang w:val="nl-BE"/>
        </w:rPr>
        <w:lastRenderedPageBreak/>
        <w:t xml:space="preserve">berpotensi untuk dikembangkan menjadi varietas unggul karena kandungan minyaknya cukup tinggi yaitu berkisar 28 – 60%. Sementara hasil pengujian dari BB Biogen (2008) menunjukkan bahwa genotipe yang berasal dari Nusa Tenggara Barat memiliki kandungan minyak tertinggi yaitu sebesar 39.3% dibandingkan genotipe yang berasal dari Jawa Tengah, Lampung, Bogor, Banten dan Tasik. </w:t>
      </w:r>
    </w:p>
    <w:p w:rsidR="00AE1B3F" w:rsidRPr="006A2B9C" w:rsidRDefault="00AE1B3F" w:rsidP="00AE1B3F">
      <w:pPr>
        <w:spacing w:after="0" w:line="360" w:lineRule="auto"/>
        <w:ind w:firstLine="720"/>
        <w:jc w:val="both"/>
        <w:rPr>
          <w:rFonts w:ascii="Times New Roman" w:hAnsi="Times New Roman"/>
          <w:sz w:val="24"/>
          <w:szCs w:val="24"/>
          <w:lang w:val="nl-BE"/>
        </w:rPr>
      </w:pPr>
      <w:r w:rsidRPr="00E5513E">
        <w:rPr>
          <w:rFonts w:ascii="Times New Roman" w:hAnsi="Times New Roman"/>
          <w:sz w:val="24"/>
          <w:szCs w:val="24"/>
          <w:lang w:val="nl-BE"/>
        </w:rPr>
        <w:t xml:space="preserve">Keunggulan lainnya adalah tidak bersaing dengan lahan produktif dan bahan pangan lainnya karena tanaman ini memiliki daya adaptasi luas dan minyak yang dihasilkan bersifat </w:t>
      </w:r>
      <w:r w:rsidRPr="00E5513E">
        <w:rPr>
          <w:rFonts w:ascii="Times New Roman" w:hAnsi="Times New Roman"/>
          <w:sz w:val="24"/>
          <w:szCs w:val="24"/>
          <w:lang w:val="nl-BE"/>
        </w:rPr>
        <w:softHyphen/>
      </w:r>
      <w:r w:rsidRPr="00E5513E">
        <w:rPr>
          <w:rFonts w:ascii="Times New Roman" w:hAnsi="Times New Roman"/>
          <w:i/>
          <w:sz w:val="24"/>
          <w:szCs w:val="24"/>
          <w:lang w:val="nl-BE"/>
        </w:rPr>
        <w:t>non-edible oil</w:t>
      </w:r>
      <w:r w:rsidRPr="00E5513E">
        <w:rPr>
          <w:rFonts w:ascii="Times New Roman" w:hAnsi="Times New Roman"/>
          <w:sz w:val="24"/>
          <w:szCs w:val="24"/>
          <w:lang w:val="nl-BE"/>
        </w:rPr>
        <w:t xml:space="preserve">. </w:t>
      </w:r>
      <w:r w:rsidRPr="006A2B9C">
        <w:rPr>
          <w:rFonts w:ascii="Times New Roman" w:hAnsi="Times New Roman"/>
          <w:sz w:val="24"/>
          <w:szCs w:val="24"/>
          <w:lang w:val="nl-BE"/>
        </w:rPr>
        <w:t xml:space="preserve">Selain dapat diolah menjadi biodiesel, limbah dan bagian tanaman jarak pagar dapat dikembangkan menjadi beragam produk yang memiliki nilai ekonomi seperti kompos, </w:t>
      </w:r>
      <w:r w:rsidRPr="006A2B9C">
        <w:rPr>
          <w:rFonts w:ascii="Times New Roman" w:hAnsi="Times New Roman"/>
          <w:i/>
          <w:sz w:val="24"/>
          <w:szCs w:val="24"/>
          <w:lang w:val="nl-BE"/>
        </w:rPr>
        <w:t>biopellet</w:t>
      </w:r>
      <w:r w:rsidRPr="006A2B9C">
        <w:rPr>
          <w:rFonts w:ascii="Times New Roman" w:hAnsi="Times New Roman"/>
          <w:sz w:val="24"/>
          <w:szCs w:val="24"/>
          <w:lang w:val="nl-BE"/>
        </w:rPr>
        <w:t xml:space="preserve"> dan briket. Hambali </w:t>
      </w:r>
      <w:r w:rsidRPr="006A2B9C">
        <w:rPr>
          <w:rFonts w:ascii="Times New Roman" w:hAnsi="Times New Roman"/>
          <w:i/>
          <w:sz w:val="24"/>
          <w:szCs w:val="24"/>
          <w:lang w:val="nl-BE"/>
        </w:rPr>
        <w:t xml:space="preserve">et al., </w:t>
      </w:r>
      <w:r w:rsidRPr="006A2B9C">
        <w:rPr>
          <w:rFonts w:ascii="Times New Roman" w:hAnsi="Times New Roman"/>
          <w:sz w:val="24"/>
          <w:szCs w:val="24"/>
          <w:lang w:val="nl-BE"/>
        </w:rPr>
        <w:t xml:space="preserve">(2006) bahwa </w:t>
      </w:r>
      <w:r w:rsidRPr="00E5513E">
        <w:rPr>
          <w:rFonts w:ascii="Times New Roman" w:hAnsi="Times New Roman"/>
          <w:sz w:val="24"/>
          <w:szCs w:val="24"/>
          <w:lang w:val="nl-BE"/>
        </w:rPr>
        <w:t xml:space="preserve">bungkil hasil </w:t>
      </w:r>
      <w:r w:rsidRPr="00E5513E">
        <w:rPr>
          <w:rFonts w:ascii="Times New Roman" w:hAnsi="Times New Roman"/>
          <w:i/>
          <w:sz w:val="24"/>
          <w:szCs w:val="24"/>
          <w:lang w:val="nl-BE"/>
        </w:rPr>
        <w:t xml:space="preserve">press </w:t>
      </w:r>
      <w:r w:rsidRPr="00E5513E">
        <w:rPr>
          <w:rFonts w:ascii="Times New Roman" w:hAnsi="Times New Roman"/>
          <w:sz w:val="24"/>
          <w:szCs w:val="24"/>
          <w:lang w:val="nl-BE"/>
        </w:rPr>
        <w:t xml:space="preserve">dapat digunakan sebagai pupuk </w:t>
      </w:r>
      <w:r w:rsidRPr="00E5513E">
        <w:rPr>
          <w:rFonts w:ascii="Times New Roman" w:hAnsi="Times New Roman"/>
          <w:i/>
          <w:sz w:val="24"/>
          <w:szCs w:val="24"/>
          <w:lang w:val="nl-BE"/>
        </w:rPr>
        <w:t>slow release</w:t>
      </w:r>
      <w:r w:rsidRPr="00E5513E">
        <w:rPr>
          <w:rFonts w:ascii="Times New Roman" w:hAnsi="Times New Roman"/>
          <w:sz w:val="24"/>
          <w:szCs w:val="24"/>
          <w:lang w:val="nl-BE"/>
        </w:rPr>
        <w:t>, bunganya dapat dijadikan sebagai sumber makanan bagi lebah madu, dan daunnya dapat dimanfaatkan sebagai pakan ulat sutera. Pemanfaatan lainnya dapat digunakan sebagai bahan pestisida, arang kayu dan obat (Kumar dan Sharma, 2008). Selain itu, dapat digunakan sebagai pakan ternak karena kaya akan protein dan energi serta rendah serat asalkan terhindar dari bahan toksin yang terdapat pada biji jarak pagar seperti phorbolester, lectin, trypsin, phytate dan saponin. Hasil penelitian Makkar dan Becker</w:t>
      </w:r>
      <w:r w:rsidRPr="00E5513E">
        <w:rPr>
          <w:rFonts w:ascii="Times New Roman" w:hAnsi="Times New Roman"/>
          <w:i/>
          <w:sz w:val="24"/>
          <w:szCs w:val="24"/>
          <w:lang w:val="nl-BE"/>
        </w:rPr>
        <w:t xml:space="preserve">  </w:t>
      </w:r>
      <w:r w:rsidRPr="00E5513E">
        <w:rPr>
          <w:rFonts w:ascii="Times New Roman" w:hAnsi="Times New Roman"/>
          <w:sz w:val="24"/>
          <w:szCs w:val="24"/>
          <w:lang w:val="nl-BE"/>
        </w:rPr>
        <w:t>(1997) bahwa phorbolester dan lecithin merupakan senyawa kimia beracun, dengan cara mengektrasi phorbolster dengan 80 – 90% etanol atau methanol diikuti dengan non-aktivasi lectin melalui perlakuan panas (</w:t>
      </w:r>
      <w:r w:rsidRPr="00E5513E">
        <w:rPr>
          <w:rFonts w:ascii="Times New Roman" w:hAnsi="Times New Roman"/>
          <w:i/>
          <w:sz w:val="24"/>
          <w:szCs w:val="24"/>
          <w:lang w:val="nl-BE"/>
        </w:rPr>
        <w:t>heat treatment</w:t>
      </w:r>
      <w:r w:rsidRPr="00E5513E">
        <w:rPr>
          <w:rFonts w:ascii="Times New Roman" w:hAnsi="Times New Roman"/>
          <w:sz w:val="24"/>
          <w:szCs w:val="24"/>
          <w:lang w:val="nl-BE"/>
        </w:rPr>
        <w:t>) dengan kadar air 66%, suhu 121</w:t>
      </w:r>
      <w:r w:rsidRPr="00E5513E">
        <w:rPr>
          <w:rFonts w:ascii="Times New Roman" w:hAnsi="Times New Roman"/>
          <w:sz w:val="24"/>
          <w:szCs w:val="24"/>
          <w:vertAlign w:val="superscript"/>
          <w:lang w:val="nl-BE"/>
        </w:rPr>
        <w:t>0</w:t>
      </w:r>
      <w:r w:rsidRPr="00E5513E">
        <w:rPr>
          <w:rFonts w:ascii="Times New Roman" w:hAnsi="Times New Roman"/>
          <w:sz w:val="24"/>
          <w:szCs w:val="24"/>
          <w:lang w:val="nl-BE"/>
        </w:rPr>
        <w:t>C selama 30 menit dapat mengkonversi toksik menjadi protein tinggi yang berkualitas sebagai sumber pakan ternak.</w:t>
      </w:r>
    </w:p>
    <w:p w:rsidR="00AE1B3F" w:rsidRPr="00E5513E" w:rsidRDefault="00AE1B3F" w:rsidP="00AE1B3F">
      <w:pPr>
        <w:spacing w:after="0" w:line="360" w:lineRule="auto"/>
        <w:ind w:firstLine="720"/>
        <w:jc w:val="both"/>
        <w:rPr>
          <w:rFonts w:ascii="Times New Roman" w:hAnsi="Times New Roman"/>
          <w:sz w:val="24"/>
          <w:szCs w:val="24"/>
          <w:lang w:val="sv-SE"/>
        </w:rPr>
      </w:pPr>
      <w:r w:rsidRPr="006A2B9C">
        <w:rPr>
          <w:rFonts w:ascii="Times New Roman" w:hAnsi="Times New Roman"/>
          <w:sz w:val="24"/>
          <w:szCs w:val="24"/>
          <w:lang w:val="sv-SE"/>
        </w:rPr>
        <w:t xml:space="preserve">Namun, dalam usaha pengembangan jarak pagar nasional terdapat kendala diantaranya, keterbatasan sumber benih bersertifikat. Padahal permintaan akan benih jarak pagar ralatif besar. Kehadiran benih unggul bersertifikat sangat penting dalam proses budidaya jarak pagar karena terkait dengan produktivitas yang dihasilkan dan penyesuaian lingkungan tumbuh setempat. </w:t>
      </w:r>
      <w:r w:rsidRPr="00E5513E">
        <w:rPr>
          <w:rFonts w:ascii="Times New Roman" w:hAnsi="Times New Roman"/>
          <w:sz w:val="24"/>
          <w:szCs w:val="24"/>
          <w:lang w:val="sv-SE"/>
        </w:rPr>
        <w:t xml:space="preserve">Oleh karena itu, agar ketersediaan benih unggul dapat tercukupi maka diperlukan upaya pengembangan sumber benih yang berasal dari daerah setempat yang memiliki potensi tinggi (produktivitas) dan memiliki toleransi terhadap lingkungan tercekam melalui tahapan karakterisasi dan seleksi. Hasil akhir yang dicapai </w:t>
      </w:r>
      <w:r w:rsidRPr="00E5513E">
        <w:rPr>
          <w:rFonts w:ascii="Times New Roman" w:hAnsi="Times New Roman"/>
          <w:sz w:val="24"/>
          <w:szCs w:val="24"/>
          <w:lang w:val="sv-SE"/>
        </w:rPr>
        <w:lastRenderedPageBreak/>
        <w:t>adalah diperoleh benih jarak pagar unggul lokal (</w:t>
      </w:r>
      <w:r w:rsidRPr="00E5513E">
        <w:rPr>
          <w:rFonts w:ascii="Times New Roman" w:hAnsi="Times New Roman"/>
          <w:i/>
          <w:sz w:val="24"/>
          <w:szCs w:val="24"/>
          <w:lang w:val="sv-SE"/>
        </w:rPr>
        <w:t>landrace</w:t>
      </w:r>
      <w:r w:rsidRPr="00E5513E">
        <w:rPr>
          <w:rFonts w:ascii="Times New Roman" w:hAnsi="Times New Roman"/>
          <w:sz w:val="24"/>
          <w:szCs w:val="24"/>
          <w:lang w:val="sv-SE"/>
        </w:rPr>
        <w:t>) dalam jumlah banyak yang digunakan sebagai sumber benih.</w:t>
      </w:r>
    </w:p>
    <w:p w:rsidR="00AE1B3F" w:rsidRPr="00E5513E" w:rsidRDefault="00AE1B3F" w:rsidP="00AE1B3F">
      <w:pPr>
        <w:spacing w:after="0" w:line="360" w:lineRule="auto"/>
        <w:jc w:val="center"/>
        <w:rPr>
          <w:rFonts w:ascii="Times New Roman" w:hAnsi="Times New Roman"/>
          <w:b/>
          <w:sz w:val="24"/>
          <w:szCs w:val="24"/>
          <w:lang w:val="sv-SE"/>
        </w:rPr>
      </w:pPr>
    </w:p>
    <w:p w:rsidR="00AE1B3F" w:rsidRPr="00E5513E" w:rsidRDefault="00AE1B3F" w:rsidP="00AE1B3F">
      <w:pPr>
        <w:spacing w:after="0" w:line="360" w:lineRule="auto"/>
        <w:jc w:val="center"/>
        <w:rPr>
          <w:rFonts w:ascii="Times New Roman" w:hAnsi="Times New Roman"/>
          <w:b/>
          <w:sz w:val="24"/>
          <w:szCs w:val="24"/>
          <w:lang w:val="sv-SE"/>
        </w:rPr>
      </w:pPr>
      <w:r w:rsidRPr="00E5513E">
        <w:rPr>
          <w:rFonts w:ascii="Times New Roman" w:hAnsi="Times New Roman"/>
          <w:b/>
          <w:sz w:val="24"/>
          <w:szCs w:val="24"/>
          <w:lang w:val="sv-SE"/>
        </w:rPr>
        <w:t>METODE</w:t>
      </w:r>
      <w:r w:rsidR="0014313F">
        <w:rPr>
          <w:rFonts w:ascii="Times New Roman" w:hAnsi="Times New Roman"/>
          <w:b/>
          <w:sz w:val="24"/>
          <w:szCs w:val="24"/>
          <w:lang w:val="sv-SE"/>
        </w:rPr>
        <w:t xml:space="preserve"> PENELITIAN</w:t>
      </w:r>
    </w:p>
    <w:p w:rsidR="00AE1B3F" w:rsidRPr="00E5513E" w:rsidRDefault="00AE1B3F" w:rsidP="00AE1B3F">
      <w:pPr>
        <w:spacing w:after="0" w:line="360" w:lineRule="auto"/>
        <w:jc w:val="center"/>
        <w:rPr>
          <w:rFonts w:ascii="Times New Roman" w:hAnsi="Times New Roman"/>
          <w:b/>
          <w:sz w:val="24"/>
          <w:szCs w:val="24"/>
          <w:lang w:val="sv-SE"/>
        </w:rPr>
      </w:pPr>
    </w:p>
    <w:p w:rsidR="00AE1B3F" w:rsidRDefault="00AE1B3F" w:rsidP="00AE1B3F">
      <w:pPr>
        <w:spacing w:after="0" w:line="360" w:lineRule="auto"/>
        <w:ind w:firstLine="720"/>
        <w:jc w:val="both"/>
        <w:rPr>
          <w:rFonts w:ascii="Times New Roman" w:hAnsi="Times New Roman"/>
          <w:sz w:val="24"/>
          <w:szCs w:val="24"/>
          <w:lang w:val="sv-SE"/>
        </w:rPr>
      </w:pPr>
      <w:r w:rsidRPr="006A2B9C">
        <w:rPr>
          <w:rFonts w:ascii="Times New Roman" w:hAnsi="Times New Roman"/>
          <w:sz w:val="24"/>
          <w:szCs w:val="24"/>
          <w:lang w:val="sv-SE"/>
        </w:rPr>
        <w:t xml:space="preserve">Penelitian bertempat  di Kebun Percobaan Ilmu dan Teknologi Benih – IPB pada bulan Agustus – November 2009.  </w:t>
      </w:r>
      <w:r w:rsidRPr="00E5513E">
        <w:rPr>
          <w:rFonts w:ascii="Times New Roman" w:hAnsi="Times New Roman"/>
          <w:sz w:val="24"/>
          <w:szCs w:val="24"/>
          <w:lang w:val="sv-SE"/>
        </w:rPr>
        <w:t>Bahan yang digunakan yaitu stek jarak pagar dan media pembibitan berupa campuran</w:t>
      </w:r>
      <w:r w:rsidRPr="006A2B9C">
        <w:rPr>
          <w:rFonts w:ascii="Times New Roman" w:hAnsi="Times New Roman"/>
          <w:sz w:val="24"/>
          <w:szCs w:val="24"/>
          <w:lang w:val="sv-SE"/>
        </w:rPr>
        <w:t xml:space="preserve"> pupuk kandang + tanah + sekam dengan perbandingan 1:1:1 (v/v). Penelitian ini terdiri dari dua percobaan yaitu karakterisasi saat di pembibitan dan di lapangan. Rancangan yang digunakan adalah Rancangan Acak Lengkap (RAL) faktor tunggal yaitu genotipe jarak pagar yang terdiri dari 56 genotipe, sedangkan karakterisasi di lapangan terdiri dari 34 genotipe</w:t>
      </w:r>
      <w:r w:rsidRPr="00E5513E">
        <w:rPr>
          <w:rFonts w:ascii="Times New Roman" w:hAnsi="Times New Roman"/>
          <w:sz w:val="24"/>
          <w:szCs w:val="24"/>
          <w:lang w:val="sv-SE"/>
        </w:rPr>
        <w:t xml:space="preserve"> </w:t>
      </w:r>
      <w:r w:rsidR="0014313F">
        <w:rPr>
          <w:rFonts w:ascii="Times New Roman" w:hAnsi="Times New Roman"/>
          <w:sz w:val="24"/>
          <w:szCs w:val="24"/>
          <w:lang w:val="sv-SE"/>
        </w:rPr>
        <w:t>(Gambar</w:t>
      </w:r>
      <w:r w:rsidRPr="00E5513E">
        <w:rPr>
          <w:rFonts w:ascii="Times New Roman" w:hAnsi="Times New Roman"/>
          <w:sz w:val="24"/>
          <w:szCs w:val="24"/>
          <w:lang w:val="sv-SE"/>
        </w:rPr>
        <w:t xml:space="preserve"> 1)</w:t>
      </w:r>
      <w:r w:rsidRPr="006A2B9C">
        <w:rPr>
          <w:rFonts w:ascii="Times New Roman" w:hAnsi="Times New Roman"/>
          <w:sz w:val="24"/>
          <w:szCs w:val="24"/>
          <w:lang w:val="sv-SE"/>
        </w:rPr>
        <w:t xml:space="preserve">. Genotipe tersebut adalah </w:t>
      </w:r>
      <w:r w:rsidRPr="00E5513E">
        <w:rPr>
          <w:rFonts w:ascii="Times New Roman" w:hAnsi="Times New Roman"/>
          <w:sz w:val="24"/>
          <w:szCs w:val="24"/>
          <w:lang w:val="sv-SE"/>
        </w:rPr>
        <w:t xml:space="preserve">Lombok – NTB (Lk), Bengkulu (Bu), Sukabumi  - Jabar (Sm), Bogor – Jabar (Br), Banten (Bn), Makassar (Mr), Medan (Mn), Biak (Bk), Sentani – Jayapura (Sn), Bali (Bi) dan Sulawesi (Si) serta genotipe hasil eksplorasi dari daerah Jawa Timur meliputi Bojonegoro (Bo), Kediri (Ki), Mojokerto (Mo), Lamongan (Ln), Pasuruan (Pn), Gresik (Gk), Nganjuk (Nk), Probolinggo (Po). </w:t>
      </w:r>
    </w:p>
    <w:p w:rsidR="00C20E2C" w:rsidRDefault="00B419EA" w:rsidP="00B419EA">
      <w:pPr>
        <w:spacing w:after="0" w:line="240" w:lineRule="auto"/>
        <w:jc w:val="center"/>
        <w:rPr>
          <w:rFonts w:ascii="Times New Roman" w:hAnsi="Times New Roman"/>
          <w:sz w:val="24"/>
          <w:szCs w:val="24"/>
        </w:rPr>
      </w:pPr>
      <w:r w:rsidRPr="006A2B9C">
        <w:rPr>
          <w:rFonts w:ascii="Times New Roman" w:hAnsi="Times New Roman"/>
          <w:sz w:val="24"/>
          <w:szCs w:val="24"/>
        </w:rPr>
        <w:object w:dxaOrig="8640" w:dyaOrig="5760">
          <v:shape id="_x0000_i1025" type="#_x0000_t75" style="width:393.5pt;height:253.65pt" o:ole="">
            <v:imagedata r:id="rId46" o:title=""/>
          </v:shape>
          <o:OLEObject Type="Embed" ProgID="MtbGraph.Document.15" ShapeID="_x0000_i1025" DrawAspect="Content" ObjectID="_1332069347" r:id="rId47"/>
        </w:object>
      </w:r>
    </w:p>
    <w:p w:rsidR="00C20E2C" w:rsidRDefault="00C20E2C" w:rsidP="00B419EA">
      <w:pPr>
        <w:spacing w:after="0" w:line="240" w:lineRule="auto"/>
        <w:jc w:val="center"/>
        <w:rPr>
          <w:rFonts w:ascii="Times New Roman" w:hAnsi="Times New Roman"/>
          <w:sz w:val="24"/>
          <w:szCs w:val="24"/>
        </w:rPr>
      </w:pPr>
    </w:p>
    <w:p w:rsidR="00B419EA" w:rsidRDefault="00B419EA" w:rsidP="00B419EA">
      <w:pPr>
        <w:spacing w:after="0" w:line="240" w:lineRule="auto"/>
        <w:jc w:val="center"/>
        <w:rPr>
          <w:rFonts w:ascii="Times New Roman" w:hAnsi="Times New Roman"/>
          <w:sz w:val="24"/>
          <w:szCs w:val="24"/>
          <w:lang w:val="sv-SE"/>
        </w:rPr>
      </w:pPr>
      <w:r w:rsidRPr="00E5513E">
        <w:rPr>
          <w:rFonts w:ascii="Times New Roman" w:hAnsi="Times New Roman"/>
          <w:sz w:val="24"/>
          <w:szCs w:val="24"/>
          <w:lang w:val="sv-SE"/>
        </w:rPr>
        <w:t>Gambar 1.  Dendrogram hubungan kekerabatan berdasarkan tingkat kemiripan</w:t>
      </w:r>
    </w:p>
    <w:p w:rsidR="00B419EA" w:rsidRPr="00E5513E" w:rsidRDefault="00B419EA" w:rsidP="0077198D">
      <w:pPr>
        <w:spacing w:after="0" w:line="240" w:lineRule="auto"/>
        <w:ind w:left="1260"/>
        <w:jc w:val="both"/>
        <w:rPr>
          <w:rFonts w:ascii="Times New Roman" w:hAnsi="Times New Roman"/>
          <w:sz w:val="24"/>
          <w:szCs w:val="24"/>
          <w:lang w:val="sv-SE"/>
        </w:rPr>
      </w:pPr>
      <w:r w:rsidRPr="00E5513E">
        <w:rPr>
          <w:rFonts w:ascii="Times New Roman" w:hAnsi="Times New Roman"/>
          <w:sz w:val="24"/>
          <w:szCs w:val="24"/>
          <w:lang w:val="sv-SE"/>
        </w:rPr>
        <w:t>dari 56 genotipe jarak pagar saat di pembibitan.</w:t>
      </w:r>
    </w:p>
    <w:p w:rsidR="00AE1B3F" w:rsidRPr="006A2B9C" w:rsidRDefault="00AE1B3F" w:rsidP="00AE1B3F">
      <w:pPr>
        <w:spacing w:after="0" w:line="360" w:lineRule="auto"/>
        <w:ind w:firstLine="720"/>
        <w:jc w:val="both"/>
        <w:rPr>
          <w:rFonts w:ascii="Times New Roman" w:hAnsi="Times New Roman"/>
          <w:sz w:val="24"/>
          <w:szCs w:val="24"/>
          <w:lang w:val="sv-SE"/>
        </w:rPr>
      </w:pPr>
      <w:r w:rsidRPr="006A2B9C">
        <w:rPr>
          <w:rFonts w:ascii="Times New Roman" w:hAnsi="Times New Roman"/>
          <w:sz w:val="24"/>
          <w:szCs w:val="24"/>
          <w:lang w:val="sv-SE"/>
        </w:rPr>
        <w:lastRenderedPageBreak/>
        <w:t xml:space="preserve">Selanjutnya data dianalisis </w:t>
      </w:r>
      <w:r w:rsidRPr="006A2B9C">
        <w:rPr>
          <w:rFonts w:ascii="Times New Roman" w:hAnsi="Times New Roman"/>
          <w:spacing w:val="-6"/>
          <w:sz w:val="24"/>
          <w:szCs w:val="24"/>
          <w:lang w:val="sv-SE"/>
        </w:rPr>
        <w:t xml:space="preserve">dengan uji F, dengan menggunakan program </w:t>
      </w:r>
      <w:r w:rsidRPr="006A2B9C">
        <w:rPr>
          <w:rFonts w:ascii="Times New Roman" w:hAnsi="Times New Roman"/>
          <w:i/>
          <w:spacing w:val="-6"/>
          <w:sz w:val="24"/>
          <w:szCs w:val="24"/>
          <w:lang w:val="sv-SE"/>
        </w:rPr>
        <w:t xml:space="preserve">Statistical Analysis System </w:t>
      </w:r>
      <w:r w:rsidRPr="006A2B9C">
        <w:rPr>
          <w:rFonts w:ascii="Times New Roman" w:hAnsi="Times New Roman"/>
          <w:spacing w:val="-6"/>
          <w:sz w:val="24"/>
          <w:szCs w:val="24"/>
          <w:lang w:val="sv-SE"/>
        </w:rPr>
        <w:t xml:space="preserve">(SAS). Apabila parameter yang diamati berpengaruh nyata pada taraf </w:t>
      </w:r>
      <w:r w:rsidRPr="006A2B9C">
        <w:rPr>
          <w:rFonts w:ascii="Times New Roman" w:hAnsi="Times New Roman"/>
          <w:spacing w:val="-6"/>
          <w:sz w:val="24"/>
          <w:szCs w:val="24"/>
          <w:lang w:val="fi-FI"/>
        </w:rPr>
        <w:t>α</w:t>
      </w:r>
      <w:r w:rsidRPr="006A2B9C">
        <w:rPr>
          <w:rFonts w:ascii="Times New Roman" w:hAnsi="Times New Roman"/>
          <w:spacing w:val="-6"/>
          <w:sz w:val="24"/>
          <w:szCs w:val="24"/>
          <w:lang w:val="sv-SE"/>
        </w:rPr>
        <w:t xml:space="preserve"> 5% maka dilanjutkan dengan uji lanjut menggunakan </w:t>
      </w:r>
      <w:r w:rsidRPr="006A2B9C">
        <w:rPr>
          <w:rFonts w:ascii="Times New Roman" w:hAnsi="Times New Roman"/>
          <w:i/>
          <w:spacing w:val="-6"/>
          <w:sz w:val="24"/>
          <w:szCs w:val="24"/>
          <w:lang w:val="sv-SE"/>
        </w:rPr>
        <w:t>Duncan Multipe Range Test</w:t>
      </w:r>
      <w:r w:rsidRPr="006A2B9C">
        <w:rPr>
          <w:rFonts w:ascii="Times New Roman" w:hAnsi="Times New Roman"/>
          <w:spacing w:val="-6"/>
          <w:sz w:val="24"/>
          <w:szCs w:val="24"/>
          <w:lang w:val="sv-SE"/>
        </w:rPr>
        <w:t xml:space="preserve"> (DMRT). Selajutnya </w:t>
      </w:r>
      <w:r w:rsidRPr="00E5513E">
        <w:rPr>
          <w:rFonts w:ascii="Times New Roman" w:hAnsi="Times New Roman"/>
          <w:sz w:val="24"/>
          <w:szCs w:val="24"/>
          <w:lang w:val="sv-SE"/>
        </w:rPr>
        <w:t>untuk mengetahui tingkat kemiripan antar genotipe berdasarkan peubah yang diamati digunakan analisis gerombol kemudian dilanjutkan dengan analisis biplot untuk mempelajari kedekatan antar objek, keragaman peubah dan korelasi antar peubah.</w:t>
      </w:r>
    </w:p>
    <w:p w:rsidR="00AE1B3F" w:rsidRPr="00E5513E" w:rsidRDefault="00AE1B3F" w:rsidP="00AE1B3F">
      <w:pPr>
        <w:pStyle w:val="Style7"/>
        <w:tabs>
          <w:tab w:val="left" w:pos="0"/>
          <w:tab w:val="left" w:pos="720"/>
          <w:tab w:val="left" w:pos="900"/>
        </w:tabs>
        <w:spacing w:line="360" w:lineRule="auto"/>
        <w:ind w:left="0" w:firstLine="0"/>
        <w:rPr>
          <w:color w:val="auto"/>
          <w:spacing w:val="-6"/>
          <w:sz w:val="24"/>
          <w:szCs w:val="24"/>
          <w:lang w:val="sv-SE"/>
        </w:rPr>
      </w:pPr>
      <w:r w:rsidRPr="006A2B9C">
        <w:rPr>
          <w:color w:val="auto"/>
          <w:spacing w:val="-6"/>
          <w:sz w:val="24"/>
          <w:szCs w:val="24"/>
          <w:lang w:val="sv-SE"/>
        </w:rPr>
        <w:tab/>
        <w:t>Pengamatan dilakukan pada karakter kualitatif dan kuantitatif. K</w:t>
      </w:r>
      <w:r w:rsidRPr="00E5513E">
        <w:rPr>
          <w:color w:val="auto"/>
          <w:spacing w:val="-6"/>
          <w:sz w:val="24"/>
          <w:szCs w:val="24"/>
          <w:lang w:val="sv-SE"/>
        </w:rPr>
        <w:t xml:space="preserve">arakter kualitatif terdiri atas: </w:t>
      </w:r>
      <w:r w:rsidRPr="006A2B9C">
        <w:rPr>
          <w:color w:val="auto"/>
          <w:spacing w:val="-6"/>
          <w:sz w:val="24"/>
          <w:szCs w:val="24"/>
          <w:lang w:val="sv-SE"/>
        </w:rPr>
        <w:t xml:space="preserve">warna batang, warna pada </w:t>
      </w:r>
      <w:r w:rsidRPr="00E5513E">
        <w:rPr>
          <w:color w:val="auto"/>
          <w:spacing w:val="-6"/>
          <w:sz w:val="24"/>
          <w:szCs w:val="24"/>
          <w:lang w:val="sv-SE"/>
        </w:rPr>
        <w:t>pucuk, daun tua dan tangkai daun, tekstur daun, dan pertulangan daun.</w:t>
      </w:r>
      <w:r w:rsidRPr="006A2B9C">
        <w:rPr>
          <w:color w:val="auto"/>
          <w:spacing w:val="-6"/>
          <w:sz w:val="24"/>
          <w:szCs w:val="24"/>
          <w:lang w:val="sv-SE"/>
        </w:rPr>
        <w:t xml:space="preserve"> </w:t>
      </w:r>
      <w:r w:rsidRPr="00E5513E">
        <w:rPr>
          <w:color w:val="auto"/>
          <w:spacing w:val="-6"/>
          <w:sz w:val="24"/>
          <w:szCs w:val="24"/>
          <w:lang w:val="sv-SE"/>
        </w:rPr>
        <w:t>Karakter kuantitatif terdiri atas:</w:t>
      </w:r>
      <w:r w:rsidRPr="006A2B9C">
        <w:rPr>
          <w:color w:val="auto"/>
          <w:spacing w:val="-6"/>
          <w:sz w:val="24"/>
          <w:szCs w:val="24"/>
          <w:lang w:val="sv-SE"/>
        </w:rPr>
        <w:t xml:space="preserve"> </w:t>
      </w:r>
      <w:r w:rsidRPr="00E5513E">
        <w:rPr>
          <w:color w:val="auto"/>
          <w:spacing w:val="-6"/>
          <w:sz w:val="24"/>
          <w:szCs w:val="24"/>
          <w:lang w:val="sv-SE"/>
        </w:rPr>
        <w:t>panjang dan lebar daun, jumlah daun, jumlah tunas atau cabang, tinggi cabang yang terpanjang,  persentase keberhasilan pembentukan cabang dan jumlah lekukan daun. Pengamatan karakter kualitatif dan kuantitatif dilakakan pada daun yang terletak pada cabang terpanjang dan pertumbuhan daun sudah mencapai maksimum. Karakterisasi di pembibitan dilakukan saat bibit berumur 7 minggu setelah tanam (MST), sedangkan di lapangan saat 1 bulan setelah tanam di lapangan .</w:t>
      </w:r>
    </w:p>
    <w:p w:rsidR="00AE1B3F" w:rsidRPr="00E5513E" w:rsidRDefault="00AE1B3F" w:rsidP="00AE1B3F">
      <w:pPr>
        <w:spacing w:after="0"/>
        <w:rPr>
          <w:rFonts w:ascii="Times New Roman" w:hAnsi="Times New Roman"/>
          <w:b/>
          <w:spacing w:val="-6"/>
          <w:sz w:val="24"/>
          <w:szCs w:val="24"/>
          <w:lang w:val="sv-SE"/>
        </w:rPr>
      </w:pPr>
    </w:p>
    <w:p w:rsidR="00AE1B3F" w:rsidRPr="00E5513E" w:rsidRDefault="00AE1B3F" w:rsidP="00AE1B3F">
      <w:pPr>
        <w:spacing w:after="0" w:line="360" w:lineRule="auto"/>
        <w:jc w:val="center"/>
        <w:rPr>
          <w:rFonts w:ascii="Times New Roman" w:hAnsi="Times New Roman"/>
          <w:b/>
          <w:sz w:val="24"/>
          <w:szCs w:val="24"/>
          <w:lang w:val="sv-SE"/>
        </w:rPr>
      </w:pPr>
      <w:r w:rsidRPr="00E5513E">
        <w:rPr>
          <w:rFonts w:ascii="Times New Roman" w:hAnsi="Times New Roman"/>
          <w:b/>
          <w:sz w:val="24"/>
          <w:szCs w:val="24"/>
          <w:lang w:val="sv-SE"/>
        </w:rPr>
        <w:t>HASIL DAN PEMBAHASAN</w:t>
      </w:r>
    </w:p>
    <w:p w:rsidR="00AE1B3F" w:rsidRPr="00E5513E" w:rsidRDefault="00AE1B3F" w:rsidP="00AE1B3F">
      <w:pPr>
        <w:spacing w:after="0" w:line="360" w:lineRule="auto"/>
        <w:jc w:val="center"/>
        <w:rPr>
          <w:rFonts w:ascii="Times New Roman" w:hAnsi="Times New Roman"/>
          <w:b/>
          <w:sz w:val="24"/>
          <w:szCs w:val="24"/>
          <w:lang w:val="sv-SE"/>
        </w:rPr>
      </w:pPr>
    </w:p>
    <w:p w:rsidR="00AE1B3F" w:rsidRPr="00E5513E" w:rsidRDefault="00AE1B3F" w:rsidP="00AE1B3F">
      <w:pPr>
        <w:spacing w:after="0" w:line="360" w:lineRule="auto"/>
        <w:rPr>
          <w:rFonts w:ascii="Times New Roman" w:hAnsi="Times New Roman"/>
          <w:b/>
          <w:sz w:val="24"/>
          <w:szCs w:val="24"/>
          <w:lang w:val="sv-SE"/>
        </w:rPr>
      </w:pPr>
      <w:r w:rsidRPr="00E5513E">
        <w:rPr>
          <w:rFonts w:ascii="Times New Roman" w:hAnsi="Times New Roman"/>
          <w:b/>
          <w:sz w:val="24"/>
          <w:szCs w:val="24"/>
          <w:lang w:val="sv-SE"/>
        </w:rPr>
        <w:t>Karakterisasi di Pembibitan</w:t>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Hasil analisis ragam menunjukkan semua peubah yang diamati yaitu jumlah cabang, dan persentase keberhasilan pembentukan cabang, tinggi cabang, jumlah daun, panjang dan lebar daun serta jumlah lekukan daun berbeda nyata pada taraf </w:t>
      </w:r>
      <w:r w:rsidRPr="006A2B9C">
        <w:rPr>
          <w:rFonts w:ascii="Times New Roman" w:hAnsi="Times New Roman"/>
          <w:sz w:val="24"/>
          <w:szCs w:val="24"/>
        </w:rPr>
        <w:t>α</w:t>
      </w:r>
      <w:r w:rsidRPr="00E5513E">
        <w:rPr>
          <w:rFonts w:ascii="Times New Roman" w:hAnsi="Times New Roman"/>
          <w:sz w:val="24"/>
          <w:szCs w:val="24"/>
          <w:lang w:val="sv-SE"/>
        </w:rPr>
        <w:t xml:space="preserve"> 5%  terhadap genotipe jarak pagar (</w:t>
      </w:r>
      <w:r w:rsidR="00B419EA">
        <w:rPr>
          <w:rFonts w:ascii="Times New Roman" w:hAnsi="Times New Roman"/>
          <w:sz w:val="24"/>
          <w:szCs w:val="24"/>
          <w:lang w:val="sv-SE"/>
        </w:rPr>
        <w:t>Gambar</w:t>
      </w:r>
      <w:r w:rsidRPr="00E5513E">
        <w:rPr>
          <w:rFonts w:ascii="Times New Roman" w:hAnsi="Times New Roman"/>
          <w:sz w:val="24"/>
          <w:szCs w:val="24"/>
          <w:lang w:val="sv-SE"/>
        </w:rPr>
        <w:t xml:space="preserve"> 1). </w:t>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Berdasarkan nilai tengah, genotipe Mn-1 merupakan genotipe yang memiliki tinggi cabang paling tinggi yaitu sebesar 25.1 cm, sedangkan genotipe Lk-1 merupakan genotipe yang memiliki tinggi cabang paling rendah yaitu sebesar 0.6 cm. Jumlah cabang terbanyak yaitu genoyipe Ki-1 sebesar 8, persentase pembentukan cabang terbanyak yaitu Bo-1 sebesar 73.8%. Selanjutnya daun paling banyak genotipe Mn-1 yaitu sebesar 10.8 meskipun tidak berbeda nyata dengan genotipe beberapa genotipe lainnya. Panjang dan lebar daun serta jumlah lekukan daun paling besar dihasilkan dari genotipe Ln-1 yaitu sebesar 13 cm, 14.4 cm dan 6. Selanjutnya saat di pembibitan yaitu saat bibit berumur 5 MST </w:t>
      </w:r>
      <w:r w:rsidRPr="00E5513E">
        <w:rPr>
          <w:rFonts w:ascii="Times New Roman" w:hAnsi="Times New Roman"/>
          <w:sz w:val="24"/>
          <w:szCs w:val="24"/>
          <w:lang w:val="sv-SE"/>
        </w:rPr>
        <w:lastRenderedPageBreak/>
        <w:t>terdapat beberapa genotipe yang sudah menginisiasi pembungaan seperti genotipe Bk-1, Bu-4, Bn-1, dan Mn-1 dan genotipe Bk-1 memiliki bunga hermaprodit.</w:t>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Perbedaan fenotipe antar genotipe ini dipengaruhi sebagian oleh faktor lingkungan, genetik dan  interaksi antara keduanya.  Seperti yang dikemukakan oleh Crowder (1986) bahwa fenotipe yang teramati pada karakter kuantitatif dipengaruhi oleh interaksi genetik dan lingkungan, sedangkan karakter kualitatif pengaruh lingkungan sangat kecil. Selanjutnya, besar kecilnya interaksi akan tergantung pada genotipe tanaman itu sendiri dan karakteristik lingkungannya (Baihaki, 2000). Hasil penelitian Saikia </w:t>
      </w:r>
      <w:r w:rsidRPr="00E5513E">
        <w:rPr>
          <w:rFonts w:ascii="Times New Roman" w:hAnsi="Times New Roman"/>
          <w:i/>
          <w:sz w:val="24"/>
          <w:szCs w:val="24"/>
          <w:lang w:val="sv-SE"/>
        </w:rPr>
        <w:t xml:space="preserve">et al </w:t>
      </w:r>
      <w:r w:rsidRPr="00E5513E">
        <w:rPr>
          <w:rFonts w:ascii="Times New Roman" w:hAnsi="Times New Roman"/>
          <w:sz w:val="24"/>
          <w:szCs w:val="24"/>
          <w:lang w:val="sv-SE"/>
        </w:rPr>
        <w:t>(2009) terdapat keragaman dari 34 aksesi jarak pagar asal India berdasarkan peubah tinggi tanaman, diameter batang, jumlah cabang per tanaman, berat 100 butir biji, persentase keberhasilan tumbuh saat transplanting, dan nilai fotosintesis.</w:t>
      </w:r>
      <w:r w:rsidRPr="00E5513E">
        <w:rPr>
          <w:rFonts w:ascii="Times New Roman" w:hAnsi="Times New Roman"/>
          <w:sz w:val="24"/>
          <w:szCs w:val="24"/>
          <w:lang w:val="sv-SE"/>
        </w:rPr>
        <w:tab/>
      </w:r>
      <w:r w:rsidRPr="00E5513E">
        <w:rPr>
          <w:rFonts w:ascii="Times New Roman" w:hAnsi="Times New Roman"/>
          <w:sz w:val="24"/>
          <w:szCs w:val="24"/>
          <w:lang w:val="sv-SE"/>
        </w:rPr>
        <w:tab/>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Hasil analisis gerombol atau cluster berdasarkan data kualitatif menunjukkan bahwa dari 56 genotipe dengan kemiripan 33.3% dapat dikelompokkan menjadi tiga kelas atau gerombol (Gambar 1). Gerombol pertama terdiri dari genotipe Sn-1, Mr-1, Bk-1, Lk-1, Bu-1, Bu-4, IP-2P-2, Sm-1, Sm-2, Sm-3, Sm-4, Sm-8, Br-3, Br-5, Br-6, Br-8, dan Bn-5; gerombol kedua terdiri dari genotipe Si-1, Bu-2, Bu-3, Mr-2, Br-1, Br-2, Br-4, Br-7, Br-11, Br-12, Sm-5, Sm-6, Mn-6, Bn-3, IP-2P-1, IP-2P-3, Bo-1, Ki-1, Ki-2, Ki-3, Mo-1, Ln-1, Ln-2, Pn-1, Pn-2, Gk-1, Gk-2, Gk-3, Nk-1, Po-1, dan Po-2, dan gerobol ketiga terdiri dari genotipe , Bn-1, Bn-2, Bn-4, Bi-1, Mn-1, Mn-5, Sm-9, dan Sm-10. </w:t>
      </w:r>
    </w:p>
    <w:p w:rsidR="00AE1B3F" w:rsidRPr="00E5513E" w:rsidRDefault="00AE1B3F" w:rsidP="00AE1B3F">
      <w:pPr>
        <w:spacing w:after="0" w:line="360" w:lineRule="auto"/>
        <w:ind w:firstLine="709"/>
        <w:jc w:val="both"/>
        <w:rPr>
          <w:rFonts w:ascii="Times New Roman" w:hAnsi="Times New Roman"/>
          <w:sz w:val="24"/>
          <w:szCs w:val="24"/>
          <w:lang w:val="sv-SE"/>
        </w:rPr>
      </w:pPr>
      <w:r w:rsidRPr="00E5513E">
        <w:rPr>
          <w:rFonts w:ascii="Times New Roman" w:hAnsi="Times New Roman"/>
          <w:sz w:val="24"/>
          <w:szCs w:val="24"/>
          <w:lang w:val="sv-SE"/>
        </w:rPr>
        <w:t xml:space="preserve">Selanjutnya terdapat genotipe yang berasal dari daerah yang sama memiliki gerombol yang berbeda. Genotipe tersebut adalah berasal dari Bogor, Sukabumi, Banten dan Medan. Perbedaan gerombol pada asal genotipe yang sama diduga dari sistem perbanyakannya yaitu biji. Stek yang digunakan dalam penelitian ini sebagian besar berasal dari kebun koleksi yang bahan tanamnya atau sumbernya berasal dari biji. Selanjutnya tanaman jarak pagar merupakan tanaman menyerbuk silang sehingga biji pada generasi berikutnya memiliki keragaman fenotip yang besar. Hal ini sesuai dengan pernyataan </w:t>
      </w:r>
      <w:r w:rsidRPr="006A2B9C">
        <w:rPr>
          <w:rFonts w:ascii="Times New Roman" w:hAnsi="Times New Roman"/>
          <w:sz w:val="24"/>
          <w:szCs w:val="24"/>
          <w:lang w:val="nl-BE"/>
        </w:rPr>
        <w:t>Jones dan Csurhes (2008) dan Hasnam (2006) bahwa jarak pagar termasuk tanaman berumah satu (</w:t>
      </w:r>
      <w:r w:rsidRPr="006A2B9C">
        <w:rPr>
          <w:rFonts w:ascii="Times New Roman" w:hAnsi="Times New Roman"/>
          <w:i/>
          <w:sz w:val="24"/>
          <w:szCs w:val="24"/>
          <w:lang w:val="nl-BE"/>
        </w:rPr>
        <w:t>monoecious</w:t>
      </w:r>
      <w:r w:rsidRPr="006A2B9C">
        <w:rPr>
          <w:rFonts w:ascii="Times New Roman" w:hAnsi="Times New Roman"/>
          <w:sz w:val="24"/>
          <w:szCs w:val="24"/>
          <w:lang w:val="nl-BE"/>
        </w:rPr>
        <w:t xml:space="preserve">) artinya letak bunga jantan dan betina terpisah, tapi masih dalam tanaman yang sama. </w:t>
      </w:r>
    </w:p>
    <w:p w:rsidR="00AE1B3F" w:rsidRPr="00E5513E" w:rsidRDefault="00AE1B3F" w:rsidP="00AE1B3F">
      <w:pPr>
        <w:tabs>
          <w:tab w:val="left" w:pos="851"/>
        </w:tabs>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lastRenderedPageBreak/>
        <w:t xml:space="preserve">Hasil penelitian analisis Biplot menunjukkan bahwa Gerombol ke dua merupakan kelompok genotipe yang dicirikan oleh warna daun tua, tekstur daun, dan tulang daun. Gerombol ke tiga dicirikan oleh warna batang, warna tangkai daun, dan warna pucuk daun. Sementara gerombol ke satu merupakan kelompok genotipe yang posisinya jauh dari semua peubah (Gambar 2). Genotipe yang termasuk gerombol ke dua memiliki warna daun tua yang cenderung hijau tua, tekstur daun kasar, dan tulang daun jelas, sedangkan genotipe yang termasuk gerombol ke tiga memiliki warna batang cenderung hijau, warna tangkai daun hijau kemerahan, dan warna pucuk daun hijau kemerahan. Selanjutnya peubah warna pucuk daun memiliki nilai keragaman paling besar dibandingkan peubah lainnya, sedangkan warna batang memiliki keragaman paling rendah. Hal ini dapat diketahui dari panjangnya garis lurus pada setiap peubah. Semakin panjang garis tersebut maka semakin beragam. Selanjutnya peubah yang memiliki korelasi kuat yaitu warna batang dengan warna tangkai daun, sedangkan yang korelasinya rendah adalah warna pucuk daun dengan tekstur daun. </w:t>
      </w:r>
    </w:p>
    <w:p w:rsidR="00B419EA" w:rsidRDefault="00894774" w:rsidP="00AE1B3F">
      <w:pPr>
        <w:tabs>
          <w:tab w:val="left" w:pos="851"/>
        </w:tabs>
        <w:spacing w:after="0" w:line="360" w:lineRule="auto"/>
        <w:jc w:val="both"/>
        <w:rPr>
          <w:rFonts w:ascii="Times New Roman" w:hAnsi="Times New Roman"/>
          <w:b/>
          <w:sz w:val="24"/>
          <w:szCs w:val="24"/>
          <w:lang w:val="sv-SE"/>
        </w:rPr>
      </w:pPr>
      <w:r>
        <w:rPr>
          <w:rFonts w:ascii="Times New Roman" w:hAnsi="Times New Roman"/>
          <w:b/>
          <w:noProof/>
          <w:sz w:val="24"/>
          <w:szCs w:val="24"/>
        </w:rPr>
        <w:drawing>
          <wp:anchor distT="0" distB="0" distL="114300" distR="114300" simplePos="0" relativeHeight="251675648" behindDoc="0" locked="0" layoutInCell="1" allowOverlap="1">
            <wp:simplePos x="0" y="0"/>
            <wp:positionH relativeFrom="column">
              <wp:posOffset>114300</wp:posOffset>
            </wp:positionH>
            <wp:positionV relativeFrom="paragraph">
              <wp:posOffset>57785</wp:posOffset>
            </wp:positionV>
            <wp:extent cx="4493260" cy="3126740"/>
            <wp:effectExtent l="19050" t="0" r="2540" b="0"/>
            <wp:wrapNone/>
            <wp:docPr id="420" name="Picture 2" descr="Biplot of WORK.DAT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plot of WORK.DATA1"/>
                    <pic:cNvPicPr>
                      <a:picLocks noChangeAspect="1" noChangeArrowheads="1"/>
                    </pic:cNvPicPr>
                  </pic:nvPicPr>
                  <pic:blipFill>
                    <a:blip r:embed="rId48"/>
                    <a:srcRect/>
                    <a:stretch>
                      <a:fillRect/>
                    </a:stretch>
                  </pic:blipFill>
                  <pic:spPr bwMode="auto">
                    <a:xfrm>
                      <a:off x="0" y="0"/>
                      <a:ext cx="4493260" cy="3126740"/>
                    </a:xfrm>
                    <a:prstGeom prst="rect">
                      <a:avLst/>
                    </a:prstGeom>
                    <a:noFill/>
                    <a:ln w="9525">
                      <a:noFill/>
                      <a:miter lim="800000"/>
                      <a:headEnd/>
                      <a:tailEnd/>
                    </a:ln>
                  </pic:spPr>
                </pic:pic>
              </a:graphicData>
            </a:graphic>
          </wp:anchor>
        </w:drawing>
      </w: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Pr="00E5513E"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B419EA">
      <w:pPr>
        <w:spacing w:after="0" w:line="240" w:lineRule="auto"/>
        <w:jc w:val="both"/>
        <w:rPr>
          <w:rFonts w:ascii="Times New Roman" w:hAnsi="Times New Roman"/>
          <w:sz w:val="24"/>
          <w:szCs w:val="24"/>
          <w:lang w:val="sv-SE"/>
        </w:rPr>
      </w:pPr>
    </w:p>
    <w:p w:rsidR="0077198D" w:rsidRDefault="00B419EA" w:rsidP="00B419EA">
      <w:pPr>
        <w:spacing w:after="0" w:line="240" w:lineRule="auto"/>
        <w:jc w:val="center"/>
        <w:rPr>
          <w:rFonts w:ascii="Times New Roman" w:hAnsi="Times New Roman"/>
          <w:sz w:val="24"/>
          <w:szCs w:val="24"/>
          <w:lang w:val="sv-SE"/>
        </w:rPr>
      </w:pPr>
      <w:r w:rsidRPr="00E5513E">
        <w:rPr>
          <w:rFonts w:ascii="Times New Roman" w:hAnsi="Times New Roman"/>
          <w:sz w:val="24"/>
          <w:szCs w:val="24"/>
          <w:lang w:val="sv-SE"/>
        </w:rPr>
        <w:t xml:space="preserve">Gambar 2. Hasil analisis biplot dari enam peubah pada 56 genotipe </w:t>
      </w:r>
    </w:p>
    <w:p w:rsidR="00B419EA" w:rsidRPr="00B419EA" w:rsidRDefault="00B419EA" w:rsidP="0077198D">
      <w:pPr>
        <w:spacing w:after="0" w:line="240" w:lineRule="auto"/>
        <w:ind w:left="1800" w:hanging="1800"/>
        <w:jc w:val="both"/>
        <w:rPr>
          <w:rFonts w:ascii="Times New Roman" w:hAnsi="Times New Roman"/>
          <w:sz w:val="24"/>
          <w:szCs w:val="24"/>
          <w:lang w:val="sv-SE"/>
        </w:rPr>
      </w:pPr>
      <w:r>
        <w:rPr>
          <w:rFonts w:ascii="Times New Roman" w:hAnsi="Times New Roman"/>
          <w:sz w:val="24"/>
          <w:szCs w:val="24"/>
          <w:lang w:val="sv-SE"/>
        </w:rPr>
        <w:t xml:space="preserve">       </w:t>
      </w:r>
      <w:r w:rsidR="0077198D">
        <w:rPr>
          <w:rFonts w:ascii="Times New Roman" w:hAnsi="Times New Roman"/>
          <w:sz w:val="24"/>
          <w:szCs w:val="24"/>
          <w:lang w:val="sv-SE"/>
        </w:rPr>
        <w:tab/>
      </w:r>
      <w:r w:rsidRPr="00E5513E">
        <w:rPr>
          <w:rFonts w:ascii="Times New Roman" w:hAnsi="Times New Roman"/>
          <w:sz w:val="24"/>
          <w:szCs w:val="24"/>
          <w:lang w:val="sv-SE"/>
        </w:rPr>
        <w:t>jarak pagar</w:t>
      </w:r>
      <w:r>
        <w:rPr>
          <w:rFonts w:ascii="Times New Roman" w:hAnsi="Times New Roman"/>
          <w:sz w:val="24"/>
          <w:szCs w:val="24"/>
          <w:lang w:val="sv-SE"/>
        </w:rPr>
        <w:t xml:space="preserve"> </w:t>
      </w:r>
      <w:r w:rsidRPr="00B419EA">
        <w:rPr>
          <w:rFonts w:ascii="Times New Roman" w:hAnsi="Times New Roman"/>
          <w:sz w:val="24"/>
          <w:szCs w:val="24"/>
          <w:lang w:val="sv-SE"/>
        </w:rPr>
        <w:t>saat di pembibitan.</w:t>
      </w: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B419EA" w:rsidRDefault="00B419EA" w:rsidP="00AE1B3F">
      <w:pPr>
        <w:tabs>
          <w:tab w:val="left" w:pos="851"/>
        </w:tabs>
        <w:spacing w:after="0" w:line="360" w:lineRule="auto"/>
        <w:jc w:val="both"/>
        <w:rPr>
          <w:rFonts w:ascii="Times New Roman" w:hAnsi="Times New Roman"/>
          <w:b/>
          <w:sz w:val="24"/>
          <w:szCs w:val="24"/>
          <w:lang w:val="sv-SE"/>
        </w:rPr>
      </w:pPr>
    </w:p>
    <w:p w:rsidR="00AE1B3F" w:rsidRPr="00E5513E" w:rsidRDefault="00AE1B3F" w:rsidP="00AE1B3F">
      <w:pPr>
        <w:tabs>
          <w:tab w:val="left" w:pos="851"/>
        </w:tabs>
        <w:spacing w:after="0" w:line="360" w:lineRule="auto"/>
        <w:jc w:val="both"/>
        <w:rPr>
          <w:rFonts w:ascii="Times New Roman" w:hAnsi="Times New Roman"/>
          <w:b/>
          <w:sz w:val="24"/>
          <w:szCs w:val="24"/>
          <w:lang w:val="sv-SE"/>
        </w:rPr>
      </w:pPr>
      <w:r w:rsidRPr="00E5513E">
        <w:rPr>
          <w:rFonts w:ascii="Times New Roman" w:hAnsi="Times New Roman"/>
          <w:b/>
          <w:sz w:val="24"/>
          <w:szCs w:val="24"/>
          <w:lang w:val="sv-SE"/>
        </w:rPr>
        <w:lastRenderedPageBreak/>
        <w:t>Karakterisasi di Lapangan</w:t>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Hasil analisis ragam menunjukkan bahwa semua peubah yang diamati berpengaruh nyata pada taraf </w:t>
      </w:r>
      <w:r w:rsidRPr="006A2B9C">
        <w:rPr>
          <w:rFonts w:ascii="Times New Roman" w:hAnsi="Times New Roman"/>
          <w:sz w:val="24"/>
          <w:szCs w:val="24"/>
        </w:rPr>
        <w:t>α</w:t>
      </w:r>
      <w:r w:rsidRPr="00E5513E">
        <w:rPr>
          <w:rFonts w:ascii="Times New Roman" w:hAnsi="Times New Roman"/>
          <w:sz w:val="24"/>
          <w:szCs w:val="24"/>
          <w:lang w:val="sv-SE"/>
        </w:rPr>
        <w:t xml:space="preserve"> 5%, kecuali pada peubah jumlah cabang dan intensitas hama penyakit (</w:t>
      </w:r>
      <w:r w:rsidR="009917FC">
        <w:rPr>
          <w:rFonts w:ascii="Times New Roman" w:hAnsi="Times New Roman"/>
          <w:sz w:val="24"/>
          <w:szCs w:val="24"/>
          <w:lang w:val="sv-SE"/>
        </w:rPr>
        <w:t>Gambar</w:t>
      </w:r>
      <w:r w:rsidRPr="00E5513E">
        <w:rPr>
          <w:rFonts w:ascii="Times New Roman" w:hAnsi="Times New Roman"/>
          <w:sz w:val="24"/>
          <w:szCs w:val="24"/>
          <w:lang w:val="sv-SE"/>
        </w:rPr>
        <w:t xml:space="preserve"> 2). </w:t>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Berdasarkan nilai tengah, genotipe Br-12 menghasilkan diameter cabang paling tinggi yaitu sebesar 1.1 cm. Bn-2 merupakan genotipe yang memiliki tinggi cabang paling tinggi yaitu sebesar 25.1 cm, sedangkan genotipe IP-2P-1 merupakan genotipe yang memiliki tinggi cabang  paling rendah yaitu sebesar 7.3 cm. Jumlah daun paling banyak diperoleh dari genotipe Bn-3 yaitu sebesar 22.3, sedangkan yang paling rendah adalah Sm-10 sebesar 6.3 cm. Panjang daun dan lebar daun paling besar dihasilkan dari genotipe Bu-3 dan Bn-3 yaitu sebesar 11.5 cm dan 13.8 cm. Sementara jumlah lekukan daun paling banyak diperoleh dari genotipe Sm-5 dan Si-1yaitu sebesar 7. Saat pengamatan di lapangan terdapat juga tanaman dari genotipe Bu-1, Bu-4, Bk-1, Br-2, dan Sm-9 yang telah berbunga. Tanaman tersebut berbunga saat 3 – 5 minggu setelah penanaman di lapangan. </w:t>
      </w:r>
    </w:p>
    <w:p w:rsidR="00AE1B3F" w:rsidRPr="00E5513E" w:rsidRDefault="00AE1B3F" w:rsidP="00AE1B3F">
      <w:pPr>
        <w:spacing w:after="0" w:line="360" w:lineRule="auto"/>
        <w:ind w:firstLine="720"/>
        <w:jc w:val="both"/>
        <w:rPr>
          <w:rFonts w:ascii="Times New Roman" w:hAnsi="Times New Roman"/>
          <w:sz w:val="24"/>
          <w:szCs w:val="24"/>
          <w:lang w:val="sv-SE"/>
        </w:rPr>
      </w:pPr>
      <w:r w:rsidRPr="00E5513E">
        <w:rPr>
          <w:rFonts w:ascii="Times New Roman" w:hAnsi="Times New Roman"/>
          <w:sz w:val="24"/>
          <w:szCs w:val="24"/>
          <w:lang w:val="sv-SE"/>
        </w:rPr>
        <w:t xml:space="preserve">Berdasarkan analisis gerombol dari peubah kualitatif bahwa 34 genotipe dengan kemiripan 33.3% dapat dikelompokkan menjadi lima kelas atau gerombol (Gambar 3). Kelas pertama terdiri dari genotipe Bn-4, Lk-1, Br-11, Sm-1, Bu-2, IP-2P-1 dan Bi-1 ; kelas ke dua terdiri dari genotipe Mn-1, Mn-6 dan Sm-10; kelas ke tiga yaitu genotipe Br-12; kelas ke empat terdiri dari Bk-1, IP-2P-2, Br-4, Br-5, Sm-2, Bu-1 dan Sn-1, kelas ke lima terdiri dari Bu-3, Bu-4, Sm-5, Sm-6, Sm-9, Br-1, Br-2, Br-6, Br-7, Bn-1, Bn-2, Bn-3, Bn-5, Ip-2P-3, Si-1 dan Mn-5. </w:t>
      </w:r>
    </w:p>
    <w:p w:rsidR="00AE1B3F" w:rsidRDefault="00AE1B3F" w:rsidP="00AE1B3F">
      <w:pPr>
        <w:spacing w:after="0" w:line="360" w:lineRule="auto"/>
        <w:ind w:firstLine="720"/>
        <w:jc w:val="both"/>
        <w:rPr>
          <w:rFonts w:ascii="Times New Roman" w:hAnsi="Times New Roman"/>
          <w:sz w:val="24"/>
          <w:szCs w:val="24"/>
          <w:lang w:val="fi-FI"/>
        </w:rPr>
      </w:pPr>
      <w:r w:rsidRPr="00E5513E">
        <w:rPr>
          <w:rFonts w:ascii="Times New Roman" w:hAnsi="Times New Roman"/>
          <w:sz w:val="24"/>
          <w:szCs w:val="24"/>
          <w:lang w:val="sv-SE"/>
        </w:rPr>
        <w:t xml:space="preserve">Selanjutnya berdasarkan analisis biplot, gerombol satu merupakan kelompok genotipe yang dicirikan oleh warna pucuk daun yang tinggi, sedangkan gerombol dua dicirikan oleh warna batang tua yang tinggi (Gambar 4). Genotipe yang termasuk gerombol satu memiliki warna pucuk daun cenderung merah, sedangkan genotipe yang termasuk gerombol dua memiliki warna batang tua yang cenderung hijau. Gerombol tiga merupakan kelompok genotipe yang dicirikan dengan warna tangkai daun, tekstur daun, dan pertulangan daun. Kelompok genotipe dalam gerombol ketiga ini memiliki warna tangkai daun cenderung cenderung hijau kemerahan, tekstur daun kasar dan pertulangan daun jelas. Gerombol empat merupakan kelompok genotipe yang dicirikan dengan warna </w:t>
      </w:r>
      <w:r w:rsidRPr="00E5513E">
        <w:rPr>
          <w:rFonts w:ascii="Times New Roman" w:hAnsi="Times New Roman"/>
          <w:sz w:val="24"/>
          <w:szCs w:val="24"/>
          <w:lang w:val="sv-SE"/>
        </w:rPr>
        <w:lastRenderedPageBreak/>
        <w:t xml:space="preserve">daun tua yang cenderung hijau tua, sedangkan gerombol lima merupakan kelompok genotipe yang posisinya jauh dari semua peubah. Selanjutnya peubah warna pucuk daun memiliki nilai keragaman paling besar dibandingkan peubah lainnya, sedangkan warna daun tua memiliki keragaman paling rendah. </w:t>
      </w:r>
      <w:r w:rsidRPr="00E5513E">
        <w:rPr>
          <w:rFonts w:ascii="Times New Roman" w:hAnsi="Times New Roman"/>
          <w:sz w:val="24"/>
          <w:szCs w:val="24"/>
          <w:lang w:val="fi-FI"/>
        </w:rPr>
        <w:t xml:space="preserve">Semakin kecil sudut antar peubah, makin kuat korelasi antar peubah. Peubah yang memiliki korelasi kuat diperoleh dari peubah pertulangan daun dengan tekstur daun, sedangkan yang korelasinya rendah adalah warna pucuk daun dengan warna batang tua. </w:t>
      </w:r>
    </w:p>
    <w:p w:rsidR="009917FC" w:rsidRPr="006A2B9C" w:rsidRDefault="009917FC" w:rsidP="009917FC">
      <w:pPr>
        <w:spacing w:after="0" w:line="360" w:lineRule="auto"/>
        <w:jc w:val="both"/>
        <w:rPr>
          <w:rFonts w:ascii="Times New Roman" w:hAnsi="Times New Roman"/>
          <w:sz w:val="24"/>
          <w:szCs w:val="24"/>
        </w:rPr>
      </w:pPr>
      <w:r w:rsidRPr="006A2B9C">
        <w:rPr>
          <w:rFonts w:ascii="Times New Roman" w:hAnsi="Times New Roman"/>
          <w:sz w:val="24"/>
          <w:szCs w:val="24"/>
        </w:rPr>
        <w:object w:dxaOrig="8640" w:dyaOrig="5760">
          <v:shape id="_x0000_i1026" type="#_x0000_t75" style="width:394.35pt;height:217.65pt" o:ole="">
            <v:imagedata r:id="rId49" o:title=""/>
          </v:shape>
          <o:OLEObject Type="Embed" ProgID="MtbGraph.Document.15" ShapeID="_x0000_i1026" DrawAspect="Content" ObjectID="_1332069348" r:id="rId50"/>
        </w:object>
      </w:r>
    </w:p>
    <w:p w:rsidR="009917FC" w:rsidRPr="00E5513E" w:rsidRDefault="009917FC" w:rsidP="0077198D">
      <w:pPr>
        <w:spacing w:after="0" w:line="240" w:lineRule="auto"/>
        <w:ind w:left="1080" w:hanging="1080"/>
        <w:jc w:val="both"/>
        <w:rPr>
          <w:rFonts w:ascii="Times New Roman" w:hAnsi="Times New Roman"/>
          <w:sz w:val="24"/>
          <w:szCs w:val="24"/>
          <w:lang w:val="sv-SE"/>
        </w:rPr>
      </w:pPr>
      <w:r w:rsidRPr="00E5513E">
        <w:rPr>
          <w:rFonts w:ascii="Times New Roman" w:hAnsi="Times New Roman"/>
          <w:sz w:val="24"/>
          <w:szCs w:val="24"/>
          <w:lang w:val="sv-SE"/>
        </w:rPr>
        <w:t xml:space="preserve">Gambar 3. Dendrogram hubungan kekerabatan berdasarkan tingkat kemiripan      </w:t>
      </w:r>
    </w:p>
    <w:p w:rsidR="009917FC" w:rsidRPr="009A2315" w:rsidRDefault="009917FC" w:rsidP="0077198D">
      <w:pPr>
        <w:spacing w:after="0" w:line="240" w:lineRule="auto"/>
        <w:ind w:left="1080" w:hanging="1080"/>
        <w:jc w:val="both"/>
        <w:rPr>
          <w:rFonts w:ascii="Times New Roman" w:hAnsi="Times New Roman"/>
          <w:sz w:val="24"/>
          <w:szCs w:val="24"/>
          <w:lang w:val="sv-SE"/>
        </w:rPr>
      </w:pPr>
      <w:r w:rsidRPr="00E5513E">
        <w:rPr>
          <w:rFonts w:ascii="Times New Roman" w:hAnsi="Times New Roman"/>
          <w:sz w:val="24"/>
          <w:szCs w:val="24"/>
          <w:lang w:val="sv-SE"/>
        </w:rPr>
        <w:t xml:space="preserve">          </w:t>
      </w:r>
      <w:r w:rsidR="0077198D">
        <w:rPr>
          <w:rFonts w:ascii="Times New Roman" w:hAnsi="Times New Roman"/>
          <w:sz w:val="24"/>
          <w:szCs w:val="24"/>
          <w:lang w:val="sv-SE"/>
        </w:rPr>
        <w:tab/>
        <w:t>dari 34 genotipe jarak pagar</w:t>
      </w:r>
    </w:p>
    <w:p w:rsidR="009917FC" w:rsidRDefault="00894774" w:rsidP="009917FC">
      <w:pPr>
        <w:spacing w:after="0"/>
        <w:jc w:val="both"/>
        <w:rPr>
          <w:rFonts w:ascii="Times New Roman" w:hAnsi="Times New Roman"/>
          <w:sz w:val="24"/>
          <w:szCs w:val="24"/>
          <w:lang w:val="sv-SE"/>
        </w:rPr>
      </w:pPr>
      <w:r>
        <w:rPr>
          <w:rFonts w:ascii="Times New Roman" w:hAnsi="Times New Roman"/>
          <w:noProof/>
          <w:sz w:val="24"/>
          <w:szCs w:val="24"/>
        </w:rPr>
        <w:drawing>
          <wp:anchor distT="0" distB="0" distL="114300" distR="114300" simplePos="0" relativeHeight="251676672" behindDoc="0" locked="0" layoutInCell="1" allowOverlap="1">
            <wp:simplePos x="0" y="0"/>
            <wp:positionH relativeFrom="column">
              <wp:posOffset>-151765</wp:posOffset>
            </wp:positionH>
            <wp:positionV relativeFrom="paragraph">
              <wp:posOffset>59690</wp:posOffset>
            </wp:positionV>
            <wp:extent cx="5168265" cy="2613660"/>
            <wp:effectExtent l="19050" t="0" r="0" b="0"/>
            <wp:wrapNone/>
            <wp:docPr id="421" name="Picture 1" descr="Biplot of WORK.DAT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plot of WORK.DATA3"/>
                    <pic:cNvPicPr>
                      <a:picLocks noChangeAspect="1" noChangeArrowheads="1"/>
                    </pic:cNvPicPr>
                  </pic:nvPicPr>
                  <pic:blipFill>
                    <a:blip r:embed="rId51"/>
                    <a:srcRect/>
                    <a:stretch>
                      <a:fillRect/>
                    </a:stretch>
                  </pic:blipFill>
                  <pic:spPr bwMode="auto">
                    <a:xfrm>
                      <a:off x="0" y="0"/>
                      <a:ext cx="5168265" cy="2613660"/>
                    </a:xfrm>
                    <a:prstGeom prst="rect">
                      <a:avLst/>
                    </a:prstGeom>
                    <a:noFill/>
                    <a:ln w="9525">
                      <a:noFill/>
                      <a:miter lim="800000"/>
                      <a:headEnd/>
                      <a:tailEnd/>
                    </a:ln>
                  </pic:spPr>
                </pic:pic>
              </a:graphicData>
            </a:graphic>
          </wp:anchor>
        </w:drawing>
      </w:r>
    </w:p>
    <w:p w:rsidR="009917FC" w:rsidRPr="009A2315" w:rsidRDefault="009917FC" w:rsidP="009917FC">
      <w:pPr>
        <w:spacing w:after="0"/>
        <w:jc w:val="both"/>
        <w:rPr>
          <w:rFonts w:ascii="Times New Roman" w:hAnsi="Times New Roman"/>
          <w:sz w:val="24"/>
          <w:szCs w:val="24"/>
          <w:lang w:val="sv-SE"/>
        </w:rPr>
      </w:pPr>
    </w:p>
    <w:p w:rsidR="009917FC" w:rsidRPr="009A2315" w:rsidRDefault="009917FC" w:rsidP="009917FC">
      <w:pPr>
        <w:spacing w:after="0"/>
        <w:jc w:val="both"/>
        <w:rPr>
          <w:rFonts w:ascii="Times New Roman" w:hAnsi="Times New Roman"/>
          <w:sz w:val="24"/>
          <w:szCs w:val="24"/>
          <w:lang w:val="sv-SE"/>
        </w:rPr>
      </w:pPr>
    </w:p>
    <w:p w:rsidR="009917FC" w:rsidRPr="009A2315" w:rsidRDefault="009917FC" w:rsidP="009917FC">
      <w:pPr>
        <w:spacing w:after="0"/>
        <w:jc w:val="both"/>
        <w:rPr>
          <w:rFonts w:ascii="Times New Roman" w:hAnsi="Times New Roman"/>
          <w:sz w:val="24"/>
          <w:szCs w:val="24"/>
          <w:lang w:val="sv-SE"/>
        </w:rPr>
      </w:pPr>
    </w:p>
    <w:p w:rsidR="009917FC" w:rsidRPr="009A2315" w:rsidRDefault="009917FC" w:rsidP="009917FC">
      <w:pPr>
        <w:spacing w:after="0"/>
        <w:jc w:val="both"/>
        <w:rPr>
          <w:rFonts w:ascii="Times New Roman" w:hAnsi="Times New Roman"/>
          <w:sz w:val="24"/>
          <w:szCs w:val="24"/>
          <w:lang w:val="sv-SE"/>
        </w:rPr>
      </w:pPr>
    </w:p>
    <w:p w:rsidR="009917FC" w:rsidRPr="009A2315" w:rsidRDefault="009917FC" w:rsidP="009917FC">
      <w:pPr>
        <w:spacing w:after="0"/>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p>
    <w:p w:rsidR="00B84986" w:rsidRDefault="00B84986" w:rsidP="009917FC">
      <w:pPr>
        <w:spacing w:after="0" w:line="240" w:lineRule="auto"/>
        <w:jc w:val="both"/>
        <w:rPr>
          <w:rFonts w:ascii="Times New Roman" w:hAnsi="Times New Roman"/>
          <w:sz w:val="24"/>
          <w:szCs w:val="24"/>
          <w:lang w:val="sv-SE"/>
        </w:rPr>
      </w:pPr>
    </w:p>
    <w:p w:rsidR="009917FC" w:rsidRPr="009A2315" w:rsidRDefault="009917FC" w:rsidP="009917FC">
      <w:pPr>
        <w:spacing w:after="0" w:line="240" w:lineRule="auto"/>
        <w:jc w:val="both"/>
        <w:rPr>
          <w:rFonts w:ascii="Times New Roman" w:hAnsi="Times New Roman"/>
          <w:sz w:val="24"/>
          <w:szCs w:val="24"/>
          <w:lang w:val="sv-SE"/>
        </w:rPr>
      </w:pPr>
      <w:r w:rsidRPr="009A2315">
        <w:rPr>
          <w:rFonts w:ascii="Times New Roman" w:hAnsi="Times New Roman"/>
          <w:sz w:val="24"/>
          <w:szCs w:val="24"/>
          <w:lang w:val="sv-SE"/>
        </w:rPr>
        <w:t xml:space="preserve">Gambar 4. Hasil analisis biplot dari enam peubah pada 34 genotipe jarak pagar </w:t>
      </w:r>
    </w:p>
    <w:p w:rsidR="009917FC" w:rsidRPr="009A2315" w:rsidRDefault="009917FC" w:rsidP="0077198D">
      <w:pPr>
        <w:spacing w:after="0" w:line="240" w:lineRule="auto"/>
        <w:ind w:left="1080" w:hanging="1080"/>
        <w:jc w:val="both"/>
        <w:rPr>
          <w:rFonts w:ascii="Times New Roman" w:hAnsi="Times New Roman"/>
          <w:sz w:val="24"/>
          <w:szCs w:val="24"/>
          <w:lang w:val="sv-SE"/>
        </w:rPr>
      </w:pPr>
      <w:r w:rsidRPr="009A2315">
        <w:rPr>
          <w:rFonts w:ascii="Times New Roman" w:hAnsi="Times New Roman"/>
          <w:sz w:val="24"/>
          <w:szCs w:val="24"/>
          <w:lang w:val="sv-SE"/>
        </w:rPr>
        <w:t xml:space="preserve">          </w:t>
      </w:r>
      <w:r w:rsidR="0077198D">
        <w:rPr>
          <w:rFonts w:ascii="Times New Roman" w:hAnsi="Times New Roman"/>
          <w:sz w:val="24"/>
          <w:szCs w:val="24"/>
          <w:lang w:val="sv-SE"/>
        </w:rPr>
        <w:tab/>
      </w:r>
      <w:r w:rsidRPr="009A2315">
        <w:rPr>
          <w:rFonts w:ascii="Times New Roman" w:hAnsi="Times New Roman"/>
          <w:sz w:val="24"/>
          <w:szCs w:val="24"/>
          <w:lang w:val="sv-SE"/>
        </w:rPr>
        <w:t>saat di lapangan.</w:t>
      </w:r>
    </w:p>
    <w:p w:rsidR="00AE1B3F" w:rsidRPr="00B92D87" w:rsidRDefault="00AE1B3F" w:rsidP="00AE1B3F">
      <w:pPr>
        <w:spacing w:after="0" w:line="360" w:lineRule="auto"/>
        <w:jc w:val="center"/>
        <w:rPr>
          <w:rFonts w:ascii="Times New Roman" w:hAnsi="Times New Roman"/>
          <w:b/>
          <w:sz w:val="24"/>
          <w:szCs w:val="24"/>
          <w:lang w:val="sv-SE"/>
        </w:rPr>
      </w:pPr>
      <w:r w:rsidRPr="00B92D87">
        <w:rPr>
          <w:rFonts w:ascii="Times New Roman" w:hAnsi="Times New Roman"/>
          <w:b/>
          <w:sz w:val="24"/>
          <w:szCs w:val="24"/>
          <w:lang w:val="sv-SE"/>
        </w:rPr>
        <w:lastRenderedPageBreak/>
        <w:t>KESIMPULAN</w:t>
      </w:r>
    </w:p>
    <w:p w:rsidR="00AE1B3F" w:rsidRPr="00B92D87" w:rsidRDefault="00AE1B3F" w:rsidP="00AE1B3F">
      <w:pPr>
        <w:spacing w:after="0" w:line="360" w:lineRule="auto"/>
        <w:jc w:val="center"/>
        <w:rPr>
          <w:rFonts w:ascii="Times New Roman" w:hAnsi="Times New Roman"/>
          <w:b/>
          <w:sz w:val="24"/>
          <w:szCs w:val="24"/>
          <w:lang w:val="sv-SE"/>
        </w:rPr>
      </w:pPr>
    </w:p>
    <w:p w:rsidR="00AE1B3F" w:rsidRPr="00B92D87" w:rsidRDefault="00AE1B3F" w:rsidP="00AE1B3F">
      <w:pPr>
        <w:pStyle w:val="ListParagraph"/>
        <w:spacing w:line="360" w:lineRule="auto"/>
        <w:ind w:left="0" w:firstLine="720"/>
        <w:jc w:val="both"/>
        <w:rPr>
          <w:lang w:val="sv-SE"/>
        </w:rPr>
      </w:pPr>
      <w:r w:rsidRPr="00B92D87">
        <w:rPr>
          <w:lang w:val="sv-SE"/>
        </w:rPr>
        <w:t xml:space="preserve">Berdasarkan hasil analisis ragam, gerombol dan biplot terdapat keragaman antar genotipe yang dikarakterisasi sehingga dapat digunakan sebagai bahan seleksi dalam perakitan varaietas jarak pagar lokal. </w:t>
      </w:r>
    </w:p>
    <w:p w:rsidR="00AE1B3F" w:rsidRPr="00B92D87" w:rsidRDefault="00AE1B3F" w:rsidP="00AE1B3F">
      <w:pPr>
        <w:pStyle w:val="ListParagraph"/>
        <w:spacing w:line="360" w:lineRule="auto"/>
        <w:ind w:left="0" w:firstLine="720"/>
        <w:jc w:val="both"/>
        <w:rPr>
          <w:lang w:val="sv-SE"/>
        </w:rPr>
      </w:pPr>
    </w:p>
    <w:p w:rsidR="00AE1B3F" w:rsidRPr="00B92D87" w:rsidRDefault="00AE1B3F" w:rsidP="00AE1B3F">
      <w:pPr>
        <w:spacing w:after="0" w:line="360" w:lineRule="auto"/>
        <w:jc w:val="center"/>
        <w:rPr>
          <w:rFonts w:ascii="Times New Roman" w:hAnsi="Times New Roman"/>
          <w:b/>
          <w:sz w:val="24"/>
          <w:szCs w:val="24"/>
          <w:lang w:val="sv-SE"/>
        </w:rPr>
      </w:pPr>
      <w:r w:rsidRPr="00B92D87">
        <w:rPr>
          <w:rFonts w:ascii="Times New Roman" w:hAnsi="Times New Roman"/>
          <w:b/>
          <w:sz w:val="24"/>
          <w:szCs w:val="24"/>
          <w:lang w:val="sv-SE"/>
        </w:rPr>
        <w:t>UCAPAN TERIMA KASIH</w:t>
      </w:r>
    </w:p>
    <w:p w:rsidR="00AE1B3F" w:rsidRPr="00B92D87" w:rsidRDefault="00AE1B3F" w:rsidP="00AE1B3F">
      <w:pPr>
        <w:spacing w:after="0" w:line="360" w:lineRule="auto"/>
        <w:jc w:val="center"/>
        <w:rPr>
          <w:rFonts w:ascii="Times New Roman" w:hAnsi="Times New Roman"/>
          <w:b/>
          <w:sz w:val="24"/>
          <w:szCs w:val="24"/>
          <w:lang w:val="sv-SE"/>
        </w:rPr>
      </w:pPr>
    </w:p>
    <w:p w:rsidR="00AE1B3F" w:rsidRPr="00B92D87" w:rsidRDefault="00AE1B3F" w:rsidP="00AE1B3F">
      <w:pPr>
        <w:spacing w:after="0" w:line="360" w:lineRule="auto"/>
        <w:ind w:firstLine="720"/>
        <w:jc w:val="both"/>
        <w:rPr>
          <w:rFonts w:ascii="Times New Roman" w:hAnsi="Times New Roman"/>
          <w:sz w:val="24"/>
          <w:szCs w:val="24"/>
          <w:lang w:val="sv-SE"/>
        </w:rPr>
      </w:pPr>
      <w:r w:rsidRPr="00B92D87">
        <w:rPr>
          <w:rFonts w:ascii="Times New Roman" w:hAnsi="Times New Roman"/>
          <w:sz w:val="24"/>
          <w:szCs w:val="24"/>
          <w:lang w:val="sv-SE"/>
        </w:rPr>
        <w:t>Penelitian ini dibiayai oleh Direktorat Jenderal Pendidikan Tinggi, Departemen Pendidikan Nasional Hibah Kompetitif Penelitian Sesuai Prioritas Nasional.</w:t>
      </w:r>
    </w:p>
    <w:p w:rsidR="00E276B1" w:rsidRPr="00B92D87" w:rsidRDefault="00E276B1" w:rsidP="00AE1B3F">
      <w:pPr>
        <w:spacing w:after="0" w:line="360" w:lineRule="auto"/>
        <w:ind w:firstLine="720"/>
        <w:jc w:val="both"/>
        <w:rPr>
          <w:rFonts w:ascii="Times New Roman" w:hAnsi="Times New Roman"/>
          <w:sz w:val="24"/>
          <w:szCs w:val="24"/>
          <w:lang w:val="sv-SE"/>
        </w:rPr>
      </w:pPr>
    </w:p>
    <w:p w:rsidR="00AE1B3F" w:rsidRPr="00B92D87" w:rsidRDefault="00AE1B3F" w:rsidP="00431C22">
      <w:pPr>
        <w:spacing w:after="0" w:line="360" w:lineRule="auto"/>
        <w:jc w:val="center"/>
        <w:rPr>
          <w:rFonts w:ascii="Times New Roman" w:hAnsi="Times New Roman"/>
          <w:b/>
          <w:sz w:val="24"/>
          <w:szCs w:val="24"/>
          <w:lang w:val="sv-SE"/>
        </w:rPr>
      </w:pPr>
      <w:r w:rsidRPr="00B92D87">
        <w:rPr>
          <w:rFonts w:ascii="Times New Roman" w:hAnsi="Times New Roman"/>
          <w:b/>
          <w:sz w:val="24"/>
          <w:szCs w:val="24"/>
          <w:lang w:val="sv-SE"/>
        </w:rPr>
        <w:t>DAFTAR PUSTAKA</w:t>
      </w:r>
    </w:p>
    <w:p w:rsidR="00AE1B3F" w:rsidRPr="00B92D87" w:rsidRDefault="00AE1B3F" w:rsidP="00431C22">
      <w:pPr>
        <w:spacing w:after="0" w:line="360" w:lineRule="auto"/>
        <w:jc w:val="center"/>
        <w:rPr>
          <w:rFonts w:ascii="Times New Roman" w:hAnsi="Times New Roman"/>
          <w:sz w:val="24"/>
          <w:szCs w:val="24"/>
          <w:lang w:val="sv-SE"/>
        </w:rPr>
      </w:pPr>
    </w:p>
    <w:p w:rsidR="00AE1B3F" w:rsidRPr="006A2B9C" w:rsidRDefault="00AE1B3F" w:rsidP="00AE1B3F">
      <w:pPr>
        <w:spacing w:after="0" w:line="240" w:lineRule="auto"/>
        <w:ind w:left="851" w:hanging="851"/>
        <w:jc w:val="both"/>
        <w:rPr>
          <w:rFonts w:ascii="Times New Roman" w:hAnsi="Times New Roman"/>
          <w:sz w:val="24"/>
          <w:szCs w:val="24"/>
          <w:lang w:val="nl-BE"/>
        </w:rPr>
      </w:pPr>
      <w:r w:rsidRPr="006C79F5">
        <w:rPr>
          <w:rFonts w:ascii="Times New Roman" w:hAnsi="Times New Roman"/>
          <w:sz w:val="24"/>
          <w:szCs w:val="24"/>
          <w:lang w:val="nl-BE"/>
        </w:rPr>
        <w:t>BB Biogen. 2008. Marka Molekuler</w:t>
      </w:r>
      <w:r w:rsidRPr="006A2B9C">
        <w:rPr>
          <w:rFonts w:ascii="Times New Roman" w:hAnsi="Times New Roman"/>
          <w:sz w:val="24"/>
          <w:szCs w:val="24"/>
          <w:lang w:val="nl-BE"/>
        </w:rPr>
        <w:t xml:space="preserve"> untuk Kadar Minyak Tinggi pada Jarak Pagar. Warta Penelitian dan Pengembangan Pertanian. 30(4).</w:t>
      </w:r>
    </w:p>
    <w:p w:rsidR="00AE1B3F" w:rsidRPr="00E5513E" w:rsidRDefault="00AE1B3F" w:rsidP="00AE1B3F">
      <w:pPr>
        <w:spacing w:after="0" w:line="240" w:lineRule="auto"/>
        <w:ind w:left="810" w:hanging="810"/>
        <w:jc w:val="both"/>
        <w:rPr>
          <w:rFonts w:ascii="Times New Roman" w:hAnsi="Times New Roman"/>
          <w:sz w:val="24"/>
          <w:szCs w:val="24"/>
          <w:lang w:val="nl-BE"/>
        </w:rPr>
      </w:pPr>
    </w:p>
    <w:p w:rsidR="00AE1B3F" w:rsidRPr="00E5513E" w:rsidRDefault="00AE1B3F" w:rsidP="00AE1B3F">
      <w:pPr>
        <w:spacing w:after="0" w:line="240" w:lineRule="auto"/>
        <w:ind w:left="810" w:hanging="810"/>
        <w:jc w:val="both"/>
        <w:rPr>
          <w:rFonts w:ascii="Times New Roman" w:hAnsi="Times New Roman"/>
          <w:sz w:val="24"/>
          <w:szCs w:val="24"/>
          <w:lang w:val="nl-BE"/>
        </w:rPr>
      </w:pPr>
      <w:r w:rsidRPr="00E5513E">
        <w:rPr>
          <w:rFonts w:ascii="Times New Roman" w:hAnsi="Times New Roman"/>
          <w:sz w:val="24"/>
          <w:szCs w:val="24"/>
          <w:lang w:val="nl-BE"/>
        </w:rPr>
        <w:t>Crowder LV. 1986. Genetika Tumbuhan. Kusdiarti L penerjemah; Soetarso, editor. Jogyakarta: Gajah Mada University Press. Terjemahan dari: Plant Genetic.</w:t>
      </w:r>
    </w:p>
    <w:p w:rsidR="00AE1B3F" w:rsidRPr="00E5513E" w:rsidRDefault="00AE1B3F" w:rsidP="00AE1B3F">
      <w:pPr>
        <w:spacing w:after="0" w:line="240" w:lineRule="auto"/>
        <w:ind w:left="810" w:hanging="810"/>
        <w:jc w:val="both"/>
        <w:rPr>
          <w:rFonts w:ascii="Times New Roman" w:hAnsi="Times New Roman"/>
          <w:sz w:val="24"/>
          <w:szCs w:val="24"/>
          <w:lang w:val="nl-BE"/>
        </w:rPr>
      </w:pPr>
    </w:p>
    <w:p w:rsidR="00AE1B3F" w:rsidRDefault="00AE1B3F" w:rsidP="00AE1B3F">
      <w:pPr>
        <w:spacing w:after="0" w:line="240" w:lineRule="auto"/>
        <w:ind w:left="851" w:hanging="851"/>
        <w:jc w:val="both"/>
        <w:rPr>
          <w:rFonts w:ascii="Times New Roman" w:hAnsi="Times New Roman"/>
          <w:sz w:val="24"/>
          <w:szCs w:val="24"/>
          <w:lang w:val="nl-BE"/>
        </w:rPr>
      </w:pPr>
      <w:r w:rsidRPr="006A2B9C">
        <w:rPr>
          <w:rFonts w:ascii="Times New Roman" w:hAnsi="Times New Roman"/>
          <w:sz w:val="24"/>
          <w:szCs w:val="24"/>
          <w:lang w:val="nl-BE"/>
        </w:rPr>
        <w:t>Delita K; E Mareza  dan U Kalsum. 2008. Korelasi Aktivitas Enzim Nitrat Reduktase dan Pertumbuhan Beberapa Genotipe Tanaman Jarak Pagar (J</w:t>
      </w:r>
      <w:r w:rsidRPr="006A2B9C">
        <w:rPr>
          <w:rFonts w:ascii="Times New Roman" w:hAnsi="Times New Roman"/>
          <w:i/>
          <w:sz w:val="24"/>
          <w:szCs w:val="24"/>
          <w:lang w:val="nl-BE"/>
        </w:rPr>
        <w:t xml:space="preserve">atropha curcas </w:t>
      </w:r>
      <w:r w:rsidRPr="006A2B9C">
        <w:rPr>
          <w:rFonts w:ascii="Times New Roman" w:hAnsi="Times New Roman"/>
          <w:sz w:val="24"/>
          <w:szCs w:val="24"/>
          <w:lang w:val="nl-BE"/>
        </w:rPr>
        <w:t>L.) yang Diperlakukan dengan Zat Pengatur Tumbuh 2,4-D. Akta Agrosia. 11(1): 80-86.</w:t>
      </w:r>
    </w:p>
    <w:p w:rsidR="00E276B1" w:rsidRPr="006A2B9C" w:rsidRDefault="00E276B1" w:rsidP="00AE1B3F">
      <w:pPr>
        <w:spacing w:after="0" w:line="240" w:lineRule="auto"/>
        <w:ind w:left="851" w:hanging="851"/>
        <w:jc w:val="both"/>
        <w:rPr>
          <w:rFonts w:ascii="Times New Roman" w:hAnsi="Times New Roman"/>
          <w:sz w:val="24"/>
          <w:szCs w:val="24"/>
          <w:lang w:val="nl-BE"/>
        </w:rPr>
      </w:pPr>
    </w:p>
    <w:p w:rsidR="00AE1B3F" w:rsidRPr="00AE1B3F" w:rsidRDefault="00AE1B3F" w:rsidP="00AE1B3F">
      <w:pPr>
        <w:spacing w:after="0" w:line="240" w:lineRule="auto"/>
        <w:ind w:left="851" w:hanging="851"/>
        <w:jc w:val="both"/>
        <w:rPr>
          <w:rFonts w:ascii="Times New Roman" w:hAnsi="Times New Roman"/>
          <w:sz w:val="24"/>
          <w:szCs w:val="24"/>
          <w:lang w:val="nl-BE"/>
        </w:rPr>
      </w:pPr>
      <w:r w:rsidRPr="00E5513E">
        <w:rPr>
          <w:rFonts w:ascii="Times New Roman" w:hAnsi="Times New Roman"/>
          <w:sz w:val="24"/>
          <w:szCs w:val="24"/>
          <w:lang w:val="nl-BE"/>
        </w:rPr>
        <w:t xml:space="preserve">Hambali, E; A Suryani; Dadang; Hariyadi; H Hanafie; I K Reksowardojo; M Rivai; M Ihsanur; P Suryadarma; S Tjitrosemito; T H Soeawidjaja; T Prawitasari; T Prakoso dan W Purnama. </w:t>
      </w:r>
      <w:r w:rsidRPr="00AE1B3F">
        <w:rPr>
          <w:rFonts w:ascii="Times New Roman" w:hAnsi="Times New Roman"/>
          <w:sz w:val="24"/>
          <w:szCs w:val="24"/>
          <w:lang w:val="nl-BE"/>
        </w:rPr>
        <w:t>2007. Jarak Pagar Tanaman Penghasil Biodiesel. PT Penebar  Swadaya. Jakarta. 147 hal.</w:t>
      </w:r>
    </w:p>
    <w:p w:rsidR="00AE1B3F" w:rsidRPr="00AE1B3F" w:rsidRDefault="00AE1B3F" w:rsidP="00AE1B3F">
      <w:pPr>
        <w:spacing w:after="0" w:line="240" w:lineRule="auto"/>
        <w:ind w:left="851" w:hanging="851"/>
        <w:jc w:val="both"/>
        <w:rPr>
          <w:rFonts w:ascii="Times New Roman" w:hAnsi="Times New Roman"/>
          <w:sz w:val="24"/>
          <w:szCs w:val="24"/>
          <w:lang w:val="nl-BE"/>
        </w:rPr>
      </w:pPr>
    </w:p>
    <w:p w:rsidR="00AE1B3F" w:rsidRPr="006A2B9C" w:rsidRDefault="00AE1B3F" w:rsidP="00AE1B3F">
      <w:pPr>
        <w:spacing w:after="0" w:line="240" w:lineRule="auto"/>
        <w:ind w:left="851" w:hanging="851"/>
        <w:jc w:val="both"/>
        <w:rPr>
          <w:rFonts w:ascii="Times New Roman" w:hAnsi="Times New Roman"/>
          <w:sz w:val="24"/>
          <w:szCs w:val="24"/>
          <w:lang w:val="nl-BE"/>
        </w:rPr>
      </w:pPr>
      <w:r w:rsidRPr="006A2B9C">
        <w:rPr>
          <w:rFonts w:ascii="Times New Roman" w:hAnsi="Times New Roman"/>
          <w:sz w:val="24"/>
          <w:szCs w:val="24"/>
          <w:lang w:val="nl-BE"/>
        </w:rPr>
        <w:t>Hasnam.</w:t>
      </w:r>
      <w:r w:rsidRPr="00AE1B3F">
        <w:rPr>
          <w:rFonts w:ascii="Times New Roman" w:hAnsi="Times New Roman"/>
          <w:noProof/>
          <w:sz w:val="24"/>
          <w:szCs w:val="24"/>
          <w:lang w:val="nl-BE"/>
        </w:rPr>
        <w:t xml:space="preserve"> </w:t>
      </w:r>
      <w:r w:rsidRPr="00AE1B3F">
        <w:rPr>
          <w:rFonts w:ascii="Times New Roman" w:hAnsi="Times New Roman"/>
          <w:sz w:val="24"/>
          <w:szCs w:val="24"/>
          <w:lang w:val="nl-BE"/>
        </w:rPr>
        <w:t xml:space="preserve">2006. Status Perbaikan dan Penyediaan Bahan Tanaman Jarak Pagar. </w:t>
      </w:r>
      <w:r w:rsidRPr="006A2B9C">
        <w:rPr>
          <w:rFonts w:ascii="Times New Roman" w:hAnsi="Times New Roman"/>
          <w:sz w:val="24"/>
          <w:szCs w:val="24"/>
          <w:lang w:val="nl-BE"/>
        </w:rPr>
        <w:t>Prosiding Lokakarya II Status Teknologi Tanaman Jarak Pagar (</w:t>
      </w:r>
      <w:r w:rsidRPr="006A2B9C">
        <w:rPr>
          <w:rFonts w:ascii="Times New Roman" w:hAnsi="Times New Roman"/>
          <w:i/>
          <w:sz w:val="24"/>
          <w:szCs w:val="24"/>
          <w:lang w:val="nl-BE"/>
        </w:rPr>
        <w:t xml:space="preserve">Jatropha curcas </w:t>
      </w:r>
      <w:r w:rsidRPr="006A2B9C">
        <w:rPr>
          <w:rFonts w:ascii="Times New Roman" w:hAnsi="Times New Roman"/>
          <w:sz w:val="24"/>
          <w:szCs w:val="24"/>
          <w:lang w:val="nl-BE"/>
        </w:rPr>
        <w:t>L.). Bogor, 29 Nopember 2007.  Pusat Penelitian dan Pengembangan Perkebunan. Badan Litbang Pertanian.</w:t>
      </w:r>
    </w:p>
    <w:p w:rsidR="00AE1B3F" w:rsidRPr="006A2B9C" w:rsidRDefault="00AE1B3F" w:rsidP="00AE1B3F">
      <w:pPr>
        <w:spacing w:after="0" w:line="240" w:lineRule="auto"/>
        <w:ind w:left="851" w:hanging="851"/>
        <w:jc w:val="both"/>
        <w:rPr>
          <w:rFonts w:ascii="Times New Roman" w:hAnsi="Times New Roman"/>
          <w:sz w:val="24"/>
          <w:szCs w:val="24"/>
          <w:lang w:val="nl-BE"/>
        </w:rPr>
      </w:pPr>
    </w:p>
    <w:p w:rsidR="00AE1B3F" w:rsidRDefault="00AE1B3F" w:rsidP="00AE1B3F">
      <w:pPr>
        <w:spacing w:after="0" w:line="240" w:lineRule="auto"/>
        <w:ind w:left="851" w:hanging="851"/>
        <w:jc w:val="both"/>
        <w:rPr>
          <w:rFonts w:ascii="Times New Roman" w:hAnsi="Times New Roman"/>
          <w:sz w:val="24"/>
          <w:szCs w:val="24"/>
          <w:lang w:val="nl-BE"/>
        </w:rPr>
      </w:pPr>
      <w:r w:rsidRPr="006A2B9C">
        <w:rPr>
          <w:rFonts w:ascii="Times New Roman" w:hAnsi="Times New Roman"/>
          <w:sz w:val="24"/>
          <w:szCs w:val="24"/>
          <w:lang w:val="nl-BE"/>
        </w:rPr>
        <w:t>Jauhary M. 2007. Potensi Industri Pengolahan Batubara Cair. Economic Review. No. 208.</w:t>
      </w:r>
    </w:p>
    <w:p w:rsidR="00AE1B3F" w:rsidRPr="006A2B9C" w:rsidRDefault="00AE1B3F" w:rsidP="00AE1B3F">
      <w:pPr>
        <w:spacing w:after="0" w:line="240" w:lineRule="auto"/>
        <w:ind w:left="851" w:hanging="851"/>
        <w:jc w:val="both"/>
        <w:rPr>
          <w:rFonts w:ascii="Times New Roman" w:hAnsi="Times New Roman"/>
          <w:sz w:val="24"/>
          <w:szCs w:val="24"/>
          <w:lang w:val="nl-BE"/>
        </w:rPr>
      </w:pPr>
    </w:p>
    <w:p w:rsidR="00AE1B3F" w:rsidRDefault="00AE1B3F" w:rsidP="00AE1B3F">
      <w:pPr>
        <w:spacing w:after="0" w:line="240" w:lineRule="auto"/>
        <w:ind w:left="851" w:hanging="851"/>
        <w:jc w:val="both"/>
        <w:rPr>
          <w:rFonts w:ascii="Times New Roman" w:hAnsi="Times New Roman"/>
          <w:sz w:val="24"/>
          <w:szCs w:val="24"/>
          <w:lang w:val="nl-BE"/>
        </w:rPr>
      </w:pPr>
      <w:r w:rsidRPr="006A2B9C">
        <w:rPr>
          <w:rFonts w:ascii="Times New Roman" w:hAnsi="Times New Roman"/>
          <w:sz w:val="24"/>
          <w:szCs w:val="24"/>
          <w:lang w:val="nl-BE"/>
        </w:rPr>
        <w:lastRenderedPageBreak/>
        <w:t xml:space="preserve">Jones MH dan S Csurhses. 2008. Pest Plant Risk Assessment </w:t>
      </w:r>
      <w:r w:rsidRPr="006A2B9C">
        <w:rPr>
          <w:rFonts w:ascii="Times New Roman" w:hAnsi="Times New Roman"/>
          <w:i/>
          <w:sz w:val="24"/>
          <w:szCs w:val="24"/>
          <w:lang w:val="nl-BE"/>
        </w:rPr>
        <w:t>Physic nut</w:t>
      </w:r>
      <w:r w:rsidRPr="006A2B9C">
        <w:rPr>
          <w:rFonts w:ascii="Times New Roman" w:hAnsi="Times New Roman"/>
          <w:sz w:val="24"/>
          <w:szCs w:val="24"/>
          <w:lang w:val="nl-BE"/>
        </w:rPr>
        <w:t xml:space="preserve"> (</w:t>
      </w:r>
      <w:r w:rsidRPr="006A2B9C">
        <w:rPr>
          <w:rFonts w:ascii="Times New Roman" w:hAnsi="Times New Roman"/>
          <w:i/>
          <w:sz w:val="24"/>
          <w:szCs w:val="24"/>
          <w:lang w:val="nl-BE"/>
        </w:rPr>
        <w:t>Jatropha curcas</w:t>
      </w:r>
      <w:r w:rsidRPr="006A2B9C">
        <w:rPr>
          <w:rFonts w:ascii="Times New Roman" w:hAnsi="Times New Roman"/>
          <w:sz w:val="24"/>
          <w:szCs w:val="24"/>
          <w:lang w:val="nl-BE"/>
        </w:rPr>
        <w:t xml:space="preserve">). Brisbane: The state Queensland, Departement of Primary Industries Fisheries. </w:t>
      </w:r>
    </w:p>
    <w:p w:rsidR="00AE1B3F" w:rsidRPr="006A2B9C" w:rsidRDefault="00AE1B3F" w:rsidP="00AE1B3F">
      <w:pPr>
        <w:spacing w:after="0" w:line="240" w:lineRule="auto"/>
        <w:ind w:left="851" w:hanging="851"/>
        <w:jc w:val="both"/>
        <w:rPr>
          <w:rFonts w:ascii="Times New Roman" w:hAnsi="Times New Roman"/>
          <w:sz w:val="24"/>
          <w:szCs w:val="24"/>
        </w:rPr>
      </w:pPr>
    </w:p>
    <w:p w:rsidR="00AE1B3F" w:rsidRPr="006A2B9C" w:rsidRDefault="00AE1B3F" w:rsidP="00AE1B3F">
      <w:pPr>
        <w:spacing w:after="0" w:line="240" w:lineRule="auto"/>
        <w:ind w:left="851" w:hanging="851"/>
        <w:jc w:val="both"/>
        <w:rPr>
          <w:rFonts w:ascii="Times New Roman" w:hAnsi="Times New Roman"/>
          <w:sz w:val="24"/>
          <w:szCs w:val="24"/>
        </w:rPr>
      </w:pPr>
      <w:r w:rsidRPr="006A2B9C">
        <w:rPr>
          <w:rFonts w:ascii="Times New Roman" w:hAnsi="Times New Roman"/>
          <w:sz w:val="24"/>
          <w:szCs w:val="24"/>
        </w:rPr>
        <w:t xml:space="preserve">Kumar, A dan </w:t>
      </w:r>
      <w:smartTag w:uri="urn:schemas-microsoft-com:office:smarttags" w:element="place">
        <w:r w:rsidRPr="006A2B9C">
          <w:rPr>
            <w:rFonts w:ascii="Times New Roman" w:hAnsi="Times New Roman"/>
            <w:sz w:val="24"/>
            <w:szCs w:val="24"/>
          </w:rPr>
          <w:t>S Sharma</w:t>
        </w:r>
      </w:smartTag>
      <w:r w:rsidRPr="006A2B9C">
        <w:rPr>
          <w:rFonts w:ascii="Times New Roman" w:hAnsi="Times New Roman"/>
          <w:sz w:val="24"/>
          <w:szCs w:val="24"/>
        </w:rPr>
        <w:t>. 2008. An Evaluation of Multipurpose Oil Seed Crop for Industrial Uses (</w:t>
      </w:r>
      <w:r w:rsidRPr="006A2B9C">
        <w:rPr>
          <w:rFonts w:ascii="Times New Roman" w:hAnsi="Times New Roman"/>
          <w:i/>
          <w:sz w:val="24"/>
          <w:szCs w:val="24"/>
        </w:rPr>
        <w:t xml:space="preserve">Jatropha curcas </w:t>
      </w:r>
      <w:r w:rsidRPr="006A2B9C">
        <w:rPr>
          <w:rFonts w:ascii="Times New Roman" w:hAnsi="Times New Roman"/>
          <w:sz w:val="24"/>
          <w:szCs w:val="24"/>
        </w:rPr>
        <w:t>L.): A review. Industrial Crops and Product. 28 (2008): 1-10.</w:t>
      </w:r>
    </w:p>
    <w:p w:rsidR="00AE1B3F" w:rsidRPr="006A2B9C" w:rsidRDefault="00AE1B3F" w:rsidP="00AE1B3F">
      <w:pPr>
        <w:spacing w:after="0" w:line="240" w:lineRule="auto"/>
        <w:ind w:left="851" w:hanging="851"/>
        <w:jc w:val="both"/>
        <w:rPr>
          <w:rFonts w:ascii="Times New Roman" w:hAnsi="Times New Roman"/>
          <w:sz w:val="24"/>
          <w:szCs w:val="24"/>
        </w:rPr>
      </w:pPr>
    </w:p>
    <w:p w:rsidR="00AE1B3F" w:rsidRPr="006A2B9C" w:rsidRDefault="00AE1B3F" w:rsidP="00AE1B3F">
      <w:pPr>
        <w:spacing w:after="0" w:line="240" w:lineRule="auto"/>
        <w:ind w:left="851" w:hanging="851"/>
        <w:jc w:val="both"/>
        <w:rPr>
          <w:rFonts w:ascii="Times New Roman" w:hAnsi="Times New Roman"/>
          <w:sz w:val="24"/>
          <w:szCs w:val="24"/>
        </w:rPr>
      </w:pPr>
      <w:r w:rsidRPr="006A2B9C">
        <w:rPr>
          <w:rFonts w:ascii="Times New Roman" w:hAnsi="Times New Roman"/>
          <w:sz w:val="24"/>
          <w:szCs w:val="24"/>
        </w:rPr>
        <w:t xml:space="preserve">Makkar HPS, K Becker. 1997. Potensial of Jatropha curcas Seed Meal as Protein Supplement to Livestocks Feed, Contraints to its Utilisation and Possible Strategies to Overcome Constraiants. </w:t>
      </w:r>
      <w:r w:rsidRPr="006A2B9C">
        <w:rPr>
          <w:rFonts w:ascii="Times New Roman" w:hAnsi="Times New Roman"/>
          <w:i/>
          <w:sz w:val="24"/>
          <w:szCs w:val="24"/>
        </w:rPr>
        <w:t>In</w:t>
      </w:r>
      <w:r w:rsidRPr="006A2B9C">
        <w:rPr>
          <w:rFonts w:ascii="Times New Roman" w:hAnsi="Times New Roman"/>
          <w:sz w:val="24"/>
          <w:szCs w:val="24"/>
        </w:rPr>
        <w:t xml:space="preserve">: Gubitz GM, Mittelbach M,  Trabi M, editor. Biofuels and Industrial Products From </w:t>
      </w:r>
      <w:r w:rsidRPr="006A2B9C">
        <w:rPr>
          <w:rFonts w:ascii="Times New Roman" w:hAnsi="Times New Roman"/>
          <w:i/>
          <w:sz w:val="24"/>
          <w:szCs w:val="24"/>
        </w:rPr>
        <w:t xml:space="preserve">Jatropha curcas. </w:t>
      </w:r>
      <w:r w:rsidRPr="006A2B9C">
        <w:rPr>
          <w:rFonts w:ascii="Times New Roman" w:hAnsi="Times New Roman"/>
          <w:sz w:val="24"/>
          <w:szCs w:val="24"/>
        </w:rPr>
        <w:t xml:space="preserve">Developed from the Symposium Jatropha; </w:t>
      </w:r>
      <w:smartTag w:uri="urn:schemas-microsoft-com:office:smarttags" w:element="place">
        <w:smartTag w:uri="urn:schemas-microsoft-com:office:smarttags" w:element="City">
          <w:r w:rsidRPr="006A2B9C">
            <w:rPr>
              <w:rFonts w:ascii="Times New Roman" w:hAnsi="Times New Roman"/>
              <w:sz w:val="24"/>
              <w:szCs w:val="24"/>
            </w:rPr>
            <w:t>Managua</w:t>
          </w:r>
        </w:smartTag>
      </w:smartTag>
      <w:r w:rsidRPr="006A2B9C">
        <w:rPr>
          <w:rFonts w:ascii="Times New Roman" w:hAnsi="Times New Roman"/>
          <w:sz w:val="24"/>
          <w:szCs w:val="24"/>
        </w:rPr>
        <w:t>, 23-27 Mar 1997. Hlm 190-205.</w:t>
      </w:r>
    </w:p>
    <w:p w:rsidR="00AE1B3F" w:rsidRPr="006A2B9C" w:rsidRDefault="00AE1B3F" w:rsidP="00AE1B3F">
      <w:pPr>
        <w:spacing w:after="0" w:line="240" w:lineRule="auto"/>
        <w:ind w:left="851" w:hanging="851"/>
        <w:jc w:val="both"/>
        <w:rPr>
          <w:rFonts w:ascii="Times New Roman" w:hAnsi="Times New Roman"/>
          <w:sz w:val="24"/>
          <w:szCs w:val="24"/>
        </w:rPr>
      </w:pPr>
    </w:p>
    <w:p w:rsidR="00AE1B3F" w:rsidRDefault="00AE1B3F" w:rsidP="00AE1B3F">
      <w:pPr>
        <w:spacing w:after="0" w:line="240" w:lineRule="auto"/>
        <w:ind w:left="851" w:hanging="851"/>
        <w:jc w:val="both"/>
        <w:rPr>
          <w:rFonts w:ascii="Times New Roman" w:hAnsi="Times New Roman"/>
          <w:sz w:val="24"/>
          <w:szCs w:val="24"/>
          <w:lang w:val="nl-BE"/>
        </w:rPr>
      </w:pPr>
      <w:r w:rsidRPr="006A2B9C">
        <w:rPr>
          <w:rFonts w:ascii="Times New Roman" w:hAnsi="Times New Roman"/>
          <w:sz w:val="24"/>
          <w:szCs w:val="24"/>
          <w:lang w:val="nl-BE"/>
        </w:rPr>
        <w:t xml:space="preserve">Saikia SP, BS Bhau, A Rabha, SP Dutta, RK Choudhari, M Chetia, BP Mishra, dan PB Kanjilal. Study of Acccession Source Variation in Mopho-Physiologycal Parameters and Growth Performance of </w:t>
      </w:r>
      <w:r w:rsidRPr="006A2B9C">
        <w:rPr>
          <w:rFonts w:ascii="Times New Roman" w:hAnsi="Times New Roman"/>
          <w:i/>
          <w:sz w:val="24"/>
          <w:szCs w:val="24"/>
          <w:lang w:val="nl-BE"/>
        </w:rPr>
        <w:t xml:space="preserve">Jatropha curcas </w:t>
      </w:r>
      <w:r w:rsidRPr="006A2B9C">
        <w:rPr>
          <w:rFonts w:ascii="Times New Roman" w:hAnsi="Times New Roman"/>
          <w:sz w:val="24"/>
          <w:szCs w:val="24"/>
          <w:lang w:val="nl-BE"/>
        </w:rPr>
        <w:t xml:space="preserve">Linn. Current Science. 96: 1631-1636. </w:t>
      </w:r>
    </w:p>
    <w:p w:rsidR="00AE1B3F" w:rsidRPr="006A2B9C" w:rsidRDefault="00AE1B3F" w:rsidP="00AE1B3F">
      <w:pPr>
        <w:spacing w:after="0" w:line="240" w:lineRule="auto"/>
        <w:ind w:left="851" w:hanging="851"/>
        <w:jc w:val="both"/>
        <w:rPr>
          <w:rFonts w:ascii="Times New Roman" w:hAnsi="Times New Roman"/>
          <w:sz w:val="24"/>
          <w:szCs w:val="24"/>
          <w:lang w:val="nl-BE"/>
        </w:rPr>
      </w:pPr>
    </w:p>
    <w:p w:rsidR="00AE1B3F" w:rsidRPr="00B92D87" w:rsidRDefault="00AE1B3F" w:rsidP="00AE1B3F">
      <w:pPr>
        <w:spacing w:after="0" w:line="240" w:lineRule="auto"/>
        <w:ind w:left="851" w:hanging="851"/>
        <w:jc w:val="both"/>
        <w:rPr>
          <w:rFonts w:ascii="Times New Roman" w:hAnsi="Times New Roman"/>
          <w:sz w:val="24"/>
          <w:szCs w:val="24"/>
          <w:lang w:val="nl-BE"/>
        </w:rPr>
      </w:pPr>
      <w:r w:rsidRPr="00E5513E">
        <w:rPr>
          <w:rFonts w:ascii="Times New Roman" w:hAnsi="Times New Roman"/>
          <w:sz w:val="24"/>
          <w:szCs w:val="24"/>
          <w:lang w:val="nl-BE"/>
        </w:rPr>
        <w:t>Wanita YP dan Hartono J. 2006. Pengaruh Tingkat Kemasakan Buah Terhadap Kadar Minyak Jarak Pagar (</w:t>
      </w:r>
      <w:r w:rsidRPr="00E5513E">
        <w:rPr>
          <w:rFonts w:ascii="Times New Roman" w:hAnsi="Times New Roman"/>
          <w:i/>
          <w:sz w:val="24"/>
          <w:szCs w:val="24"/>
          <w:lang w:val="nl-BE"/>
        </w:rPr>
        <w:t>Jatropha curcas</w:t>
      </w:r>
      <w:r w:rsidRPr="00E5513E">
        <w:rPr>
          <w:rFonts w:ascii="Times New Roman" w:hAnsi="Times New Roman"/>
          <w:sz w:val="24"/>
          <w:szCs w:val="24"/>
          <w:lang w:val="nl-BE"/>
        </w:rPr>
        <w:t xml:space="preserve"> L.). Prosiding Lokakarya II Status Teknologi Tanaman Jarak Pagar (</w:t>
      </w:r>
      <w:r w:rsidRPr="00E5513E">
        <w:rPr>
          <w:rFonts w:ascii="Times New Roman" w:hAnsi="Times New Roman"/>
          <w:i/>
          <w:sz w:val="24"/>
          <w:szCs w:val="24"/>
          <w:lang w:val="nl-BE"/>
        </w:rPr>
        <w:t xml:space="preserve">Jatropha curcas </w:t>
      </w:r>
      <w:r w:rsidRPr="00E5513E">
        <w:rPr>
          <w:rFonts w:ascii="Times New Roman" w:hAnsi="Times New Roman"/>
          <w:sz w:val="24"/>
          <w:szCs w:val="24"/>
          <w:lang w:val="nl-BE"/>
        </w:rPr>
        <w:t xml:space="preserve">L); Bogor, 29 Nop 2007. </w:t>
      </w:r>
      <w:r w:rsidRPr="00B92D87">
        <w:rPr>
          <w:rFonts w:ascii="Times New Roman" w:hAnsi="Times New Roman"/>
          <w:sz w:val="24"/>
          <w:szCs w:val="24"/>
          <w:lang w:val="nl-BE"/>
        </w:rPr>
        <w:t>Bogor: Pusat Penelitian dan Pengembangan Perkebunan. Badan Litbang Pertanian.</w:t>
      </w:r>
    </w:p>
    <w:p w:rsidR="00AE1B3F" w:rsidRPr="00B92D87" w:rsidRDefault="00AE1B3F" w:rsidP="00AE1B3F">
      <w:pPr>
        <w:spacing w:after="0"/>
        <w:rPr>
          <w:rFonts w:ascii="Times New Roman" w:hAnsi="Times New Roman"/>
          <w:sz w:val="24"/>
          <w:szCs w:val="24"/>
          <w:lang w:val="nl-BE"/>
        </w:rPr>
      </w:pPr>
    </w:p>
    <w:p w:rsidR="00AE1B3F" w:rsidRPr="00B92D87" w:rsidRDefault="00AE1B3F" w:rsidP="00AE1B3F">
      <w:pPr>
        <w:spacing w:after="0"/>
        <w:rPr>
          <w:rFonts w:ascii="Times New Roman" w:hAnsi="Times New Roman"/>
          <w:sz w:val="24"/>
          <w:szCs w:val="24"/>
          <w:lang w:val="nl-BE"/>
        </w:rPr>
      </w:pPr>
    </w:p>
    <w:p w:rsidR="00AE1B3F" w:rsidRPr="00B92D87" w:rsidRDefault="00AE1B3F" w:rsidP="00AE1B3F">
      <w:pPr>
        <w:spacing w:after="0"/>
        <w:rPr>
          <w:rFonts w:ascii="Times New Roman" w:hAnsi="Times New Roman"/>
          <w:sz w:val="24"/>
          <w:szCs w:val="24"/>
          <w:lang w:val="nl-BE"/>
        </w:rPr>
      </w:pPr>
    </w:p>
    <w:p w:rsidR="00AE1B3F" w:rsidRPr="00B92D87" w:rsidRDefault="00AE1B3F" w:rsidP="00AE1B3F">
      <w:pPr>
        <w:spacing w:after="0"/>
        <w:rPr>
          <w:rFonts w:ascii="Times New Roman" w:hAnsi="Times New Roman"/>
          <w:sz w:val="24"/>
          <w:szCs w:val="24"/>
          <w:lang w:val="nl-BE"/>
        </w:rPr>
      </w:pPr>
    </w:p>
    <w:p w:rsidR="00AE1B3F" w:rsidRPr="00B92D87" w:rsidRDefault="00AE1B3F" w:rsidP="00AE1B3F">
      <w:pPr>
        <w:spacing w:after="0"/>
        <w:rPr>
          <w:rFonts w:ascii="Times New Roman" w:hAnsi="Times New Roman"/>
          <w:sz w:val="24"/>
          <w:szCs w:val="24"/>
          <w:lang w:val="nl-BE"/>
        </w:rPr>
      </w:pPr>
    </w:p>
    <w:p w:rsidR="00AE1B3F" w:rsidRPr="00B92D87" w:rsidRDefault="00AE1B3F" w:rsidP="00AE1B3F">
      <w:pPr>
        <w:spacing w:after="0"/>
        <w:jc w:val="both"/>
        <w:rPr>
          <w:rFonts w:ascii="Times New Roman" w:hAnsi="Times New Roman"/>
          <w:sz w:val="24"/>
          <w:szCs w:val="24"/>
          <w:lang w:val="nl-BE"/>
        </w:rPr>
      </w:pPr>
    </w:p>
    <w:p w:rsidR="00AE1B3F" w:rsidRPr="00B92D87" w:rsidRDefault="00AE1B3F" w:rsidP="00AE1B3F">
      <w:pPr>
        <w:spacing w:after="0"/>
        <w:jc w:val="both"/>
        <w:rPr>
          <w:rFonts w:ascii="Times New Roman" w:hAnsi="Times New Roman"/>
          <w:sz w:val="24"/>
          <w:szCs w:val="24"/>
          <w:lang w:val="nl-BE"/>
        </w:rPr>
      </w:pPr>
    </w:p>
    <w:p w:rsidR="00AE1B3F" w:rsidRPr="00B92D87" w:rsidRDefault="00AE1B3F" w:rsidP="00AE1B3F">
      <w:pPr>
        <w:spacing w:after="0"/>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240" w:lineRule="auto"/>
        <w:jc w:val="both"/>
        <w:rPr>
          <w:rFonts w:ascii="Times New Roman" w:hAnsi="Times New Roman"/>
          <w:sz w:val="24"/>
          <w:szCs w:val="24"/>
          <w:lang w:val="nl-BE"/>
        </w:rPr>
      </w:pPr>
    </w:p>
    <w:p w:rsidR="00AE1B3F" w:rsidRPr="00B92D87" w:rsidRDefault="00AE1B3F" w:rsidP="00AE1B3F">
      <w:pPr>
        <w:spacing w:after="0" w:line="360" w:lineRule="auto"/>
        <w:ind w:firstLine="720"/>
        <w:jc w:val="both"/>
        <w:rPr>
          <w:rFonts w:ascii="Times New Roman" w:hAnsi="Times New Roman"/>
          <w:sz w:val="24"/>
          <w:szCs w:val="24"/>
          <w:lang w:val="nl-BE"/>
        </w:rPr>
      </w:pPr>
    </w:p>
    <w:p w:rsidR="009917FC" w:rsidRPr="00B92D87" w:rsidRDefault="009917FC" w:rsidP="00AE1B3F">
      <w:pPr>
        <w:spacing w:after="0" w:line="360" w:lineRule="auto"/>
        <w:ind w:firstLine="720"/>
        <w:jc w:val="both"/>
        <w:rPr>
          <w:rFonts w:ascii="Times New Roman" w:hAnsi="Times New Roman"/>
          <w:sz w:val="24"/>
          <w:szCs w:val="24"/>
          <w:lang w:val="nl-BE"/>
        </w:rPr>
      </w:pPr>
    </w:p>
    <w:p w:rsidR="00F53C2D" w:rsidRPr="00B92D87" w:rsidRDefault="00F53C2D" w:rsidP="00F53C2D">
      <w:pPr>
        <w:spacing w:after="0" w:line="240" w:lineRule="auto"/>
        <w:jc w:val="center"/>
        <w:rPr>
          <w:rFonts w:ascii="Times New Roman" w:hAnsi="Times New Roman" w:cs="Times New Roman"/>
          <w:b/>
          <w:sz w:val="24"/>
          <w:szCs w:val="24"/>
          <w:lang w:val="nl-BE"/>
        </w:rPr>
      </w:pPr>
      <w:r w:rsidRPr="00B92D87">
        <w:rPr>
          <w:rFonts w:ascii="Times New Roman" w:hAnsi="Times New Roman" w:cs="Times New Roman"/>
          <w:b/>
          <w:sz w:val="24"/>
          <w:szCs w:val="24"/>
          <w:lang w:val="nl-BE"/>
        </w:rPr>
        <w:lastRenderedPageBreak/>
        <w:t xml:space="preserve">IDENTIFIKASI PERMASALAHAN DAN SOLUSI PENGEMBANGAN PERKEBUNAN KAKAO RAKYAT DI KABUPATEN LUWU UTARA, </w:t>
      </w:r>
    </w:p>
    <w:p w:rsidR="00F53C2D" w:rsidRPr="00F53C2D" w:rsidRDefault="00F53C2D" w:rsidP="00F53C2D">
      <w:pPr>
        <w:spacing w:after="0" w:line="240" w:lineRule="auto"/>
        <w:jc w:val="center"/>
        <w:rPr>
          <w:rFonts w:ascii="Times New Roman" w:hAnsi="Times New Roman" w:cs="Times New Roman"/>
          <w:b/>
          <w:sz w:val="24"/>
          <w:szCs w:val="24"/>
        </w:rPr>
      </w:pPr>
      <w:r w:rsidRPr="00F53C2D">
        <w:rPr>
          <w:rFonts w:ascii="Times New Roman" w:hAnsi="Times New Roman" w:cs="Times New Roman"/>
          <w:b/>
          <w:sz w:val="24"/>
          <w:szCs w:val="24"/>
        </w:rPr>
        <w:t xml:space="preserve">PROVINSI </w:t>
      </w:r>
      <w:smartTag w:uri="urn:schemas-microsoft-com:office:smarttags" w:element="place">
        <w:r w:rsidRPr="00F53C2D">
          <w:rPr>
            <w:rFonts w:ascii="Times New Roman" w:hAnsi="Times New Roman" w:cs="Times New Roman"/>
            <w:b/>
            <w:sz w:val="24"/>
            <w:szCs w:val="24"/>
          </w:rPr>
          <w:t>SULAWESI</w:t>
        </w:r>
      </w:smartTag>
      <w:r w:rsidRPr="00F53C2D">
        <w:rPr>
          <w:rFonts w:ascii="Times New Roman" w:hAnsi="Times New Roman" w:cs="Times New Roman"/>
          <w:b/>
          <w:sz w:val="24"/>
          <w:szCs w:val="24"/>
        </w:rPr>
        <w:t xml:space="preserve"> SELATAN</w:t>
      </w:r>
    </w:p>
    <w:p w:rsidR="00F53C2D" w:rsidRPr="009E617A" w:rsidRDefault="00F53C2D" w:rsidP="00F53C2D">
      <w:pPr>
        <w:spacing w:after="0" w:line="240" w:lineRule="auto"/>
        <w:jc w:val="center"/>
        <w:rPr>
          <w:rFonts w:ascii="Times New Roman" w:hAnsi="Times New Roman" w:cs="Times New Roman"/>
          <w:sz w:val="24"/>
          <w:szCs w:val="24"/>
        </w:rPr>
      </w:pPr>
      <w:r w:rsidRPr="009E617A">
        <w:rPr>
          <w:rFonts w:ascii="Times New Roman" w:hAnsi="Times New Roman" w:cs="Times New Roman"/>
          <w:sz w:val="24"/>
          <w:szCs w:val="24"/>
          <w:lang w:val="id-ID"/>
        </w:rPr>
        <w:t>(</w:t>
      </w:r>
      <w:r w:rsidRPr="009E617A">
        <w:rPr>
          <w:rFonts w:ascii="Times New Roman" w:hAnsi="Times New Roman" w:cs="Times New Roman"/>
          <w:sz w:val="24"/>
          <w:szCs w:val="24"/>
        </w:rPr>
        <w:t xml:space="preserve">Problem Identification and Solution for Smallholder Cocoa Estate Development  at North Luwu District, South Sulawesi Province) </w:t>
      </w:r>
    </w:p>
    <w:p w:rsidR="00F53C2D" w:rsidRPr="00F53C2D" w:rsidRDefault="00F53C2D" w:rsidP="00F53C2D">
      <w:pPr>
        <w:spacing w:after="0" w:line="240" w:lineRule="auto"/>
        <w:jc w:val="center"/>
        <w:rPr>
          <w:rFonts w:ascii="Times New Roman" w:hAnsi="Times New Roman" w:cs="Times New Roman"/>
          <w:b/>
          <w:sz w:val="24"/>
          <w:szCs w:val="24"/>
        </w:rPr>
      </w:pPr>
    </w:p>
    <w:p w:rsidR="00F53C2D" w:rsidRPr="00AF1C29" w:rsidRDefault="0052589D" w:rsidP="00F53C2D">
      <w:pPr>
        <w:spacing w:after="0" w:line="240" w:lineRule="auto"/>
        <w:jc w:val="center"/>
        <w:rPr>
          <w:rFonts w:ascii="Times New Roman" w:hAnsi="Times New Roman" w:cs="Times New Roman"/>
          <w:b/>
          <w:sz w:val="24"/>
          <w:szCs w:val="24"/>
          <w:vertAlign w:val="superscript"/>
        </w:rPr>
      </w:pPr>
      <w:r>
        <w:rPr>
          <w:rFonts w:ascii="Times New Roman" w:hAnsi="Times New Roman" w:cs="Times New Roman"/>
          <w:b/>
          <w:sz w:val="24"/>
          <w:szCs w:val="24"/>
          <w:vertAlign w:val="superscript"/>
          <w:lang w:val="id-ID"/>
        </w:rPr>
        <w:t>1)</w:t>
      </w:r>
      <w:r w:rsidR="00F53C2D" w:rsidRPr="00F53C2D">
        <w:rPr>
          <w:rFonts w:ascii="Times New Roman" w:hAnsi="Times New Roman" w:cs="Times New Roman"/>
          <w:b/>
          <w:sz w:val="24"/>
          <w:szCs w:val="24"/>
          <w:lang w:val="id-ID"/>
        </w:rPr>
        <w:t>Hariyadi</w:t>
      </w:r>
      <w:r w:rsidR="008A6B20">
        <w:rPr>
          <w:rFonts w:ascii="Times New Roman" w:hAnsi="Times New Roman" w:cs="Times New Roman"/>
          <w:b/>
          <w:sz w:val="24"/>
          <w:szCs w:val="24"/>
          <w:lang w:val="id-ID"/>
        </w:rPr>
        <w:fldChar w:fldCharType="begin"/>
      </w:r>
      <w:r w:rsidR="00552352">
        <w:instrText xml:space="preserve"> XE "</w:instrText>
      </w:r>
      <w:r w:rsidR="00552352" w:rsidRPr="00D006B1">
        <w:rPr>
          <w:rFonts w:ascii="Times New Roman" w:hAnsi="Times New Roman" w:cs="Times New Roman"/>
          <w:b/>
          <w:sz w:val="24"/>
          <w:szCs w:val="24"/>
          <w:lang w:val="id-ID"/>
        </w:rPr>
        <w:instrText>Hariyadi</w:instrText>
      </w:r>
      <w:r w:rsidR="00552352">
        <w:instrText xml:space="preserve">" </w:instrText>
      </w:r>
      <w:r w:rsidR="008A6B20">
        <w:rPr>
          <w:rFonts w:ascii="Times New Roman" w:hAnsi="Times New Roman" w:cs="Times New Roman"/>
          <w:b/>
          <w:sz w:val="24"/>
          <w:szCs w:val="24"/>
          <w:lang w:val="id-ID"/>
        </w:rPr>
        <w:fldChar w:fldCharType="end"/>
      </w:r>
      <w:r w:rsidR="00F53C2D" w:rsidRPr="00F53C2D">
        <w:rPr>
          <w:rFonts w:ascii="Times New Roman" w:hAnsi="Times New Roman" w:cs="Times New Roman"/>
          <w:b/>
          <w:sz w:val="24"/>
          <w:szCs w:val="24"/>
        </w:rPr>
        <w:t>, Ujang Sehabudin</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Ujang Sehabudin</w:instrText>
      </w:r>
      <w:r w:rsidR="00552352">
        <w:instrText xml:space="preserve">" </w:instrText>
      </w:r>
      <w:r w:rsidR="008A6B20">
        <w:rPr>
          <w:rFonts w:ascii="Times New Roman" w:hAnsi="Times New Roman" w:cs="Times New Roman"/>
          <w:b/>
          <w:sz w:val="24"/>
          <w:szCs w:val="24"/>
        </w:rPr>
        <w:fldChar w:fldCharType="end"/>
      </w:r>
      <w:r w:rsidR="00AF1C29">
        <w:rPr>
          <w:rFonts w:ascii="Times New Roman" w:hAnsi="Times New Roman" w:cs="Times New Roman"/>
          <w:b/>
          <w:sz w:val="24"/>
          <w:szCs w:val="24"/>
          <w:vertAlign w:val="superscript"/>
        </w:rPr>
        <w:t>2)</w:t>
      </w:r>
      <w:r w:rsidR="00F53C2D" w:rsidRPr="00F53C2D">
        <w:rPr>
          <w:rFonts w:ascii="Times New Roman" w:hAnsi="Times New Roman" w:cs="Times New Roman"/>
          <w:b/>
          <w:sz w:val="24"/>
          <w:szCs w:val="24"/>
        </w:rPr>
        <w:t>, I Wayan Winasa</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I Wayan Winasa</w:instrText>
      </w:r>
      <w:r w:rsidR="00552352">
        <w:instrText xml:space="preserve">" </w:instrText>
      </w:r>
      <w:r w:rsidR="008A6B20">
        <w:rPr>
          <w:rFonts w:ascii="Times New Roman" w:hAnsi="Times New Roman" w:cs="Times New Roman"/>
          <w:b/>
          <w:sz w:val="24"/>
          <w:szCs w:val="24"/>
        </w:rPr>
        <w:fldChar w:fldCharType="end"/>
      </w:r>
      <w:r w:rsidR="00AF1C29">
        <w:rPr>
          <w:rFonts w:ascii="Times New Roman" w:hAnsi="Times New Roman" w:cs="Times New Roman"/>
          <w:b/>
          <w:sz w:val="24"/>
          <w:szCs w:val="24"/>
          <w:vertAlign w:val="superscript"/>
        </w:rPr>
        <w:t>3)</w:t>
      </w:r>
    </w:p>
    <w:p w:rsidR="00F53C2D" w:rsidRPr="00F53C2D" w:rsidRDefault="00F53C2D" w:rsidP="00F53C2D">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vertAlign w:val="superscript"/>
        </w:rPr>
        <w:t>1)</w:t>
      </w:r>
      <w:r w:rsidRPr="00F53C2D">
        <w:rPr>
          <w:rFonts w:ascii="Times New Roman" w:hAnsi="Times New Roman" w:cs="Times New Roman"/>
          <w:sz w:val="24"/>
          <w:szCs w:val="24"/>
          <w:lang w:val="id-ID"/>
        </w:rPr>
        <w:t>Dep</w:t>
      </w:r>
      <w:r w:rsidR="00AF1C29">
        <w:rPr>
          <w:rFonts w:ascii="Times New Roman" w:hAnsi="Times New Roman" w:cs="Times New Roman"/>
          <w:sz w:val="24"/>
          <w:szCs w:val="24"/>
          <w:lang w:val="id-ID"/>
        </w:rPr>
        <w:t>.</w:t>
      </w:r>
      <w:r w:rsidRPr="00F53C2D">
        <w:rPr>
          <w:rFonts w:ascii="Times New Roman" w:hAnsi="Times New Roman" w:cs="Times New Roman"/>
          <w:sz w:val="24"/>
          <w:szCs w:val="24"/>
          <w:lang w:val="id-ID"/>
        </w:rPr>
        <w:t xml:space="preserve"> Agronomi dan Hortikultura</w:t>
      </w:r>
      <w:r w:rsidRPr="00AF1C29">
        <w:rPr>
          <w:rFonts w:ascii="Times New Roman" w:hAnsi="Times New Roman" w:cs="Times New Roman"/>
          <w:sz w:val="24"/>
          <w:szCs w:val="24"/>
          <w:lang w:val="id-ID"/>
        </w:rPr>
        <w:t xml:space="preserve"> Fa</w:t>
      </w:r>
      <w:r w:rsidR="00AF1C29" w:rsidRPr="00AF1C29">
        <w:rPr>
          <w:rFonts w:ascii="Times New Roman" w:hAnsi="Times New Roman" w:cs="Times New Roman"/>
          <w:sz w:val="24"/>
          <w:szCs w:val="24"/>
          <w:lang w:val="id-ID"/>
        </w:rPr>
        <w:t>kultas Pertanian</w:t>
      </w:r>
      <w:r w:rsidRPr="00AF1C29">
        <w:rPr>
          <w:rFonts w:ascii="Times New Roman" w:hAnsi="Times New Roman" w:cs="Times New Roman"/>
          <w:sz w:val="24"/>
          <w:szCs w:val="24"/>
          <w:lang w:val="id-ID"/>
        </w:rPr>
        <w:t xml:space="preserve"> IPB</w:t>
      </w:r>
      <w:r w:rsidRPr="00F53C2D">
        <w:rPr>
          <w:rFonts w:ascii="Times New Roman" w:hAnsi="Times New Roman" w:cs="Times New Roman"/>
          <w:sz w:val="24"/>
          <w:szCs w:val="24"/>
          <w:lang w:val="id-ID"/>
        </w:rPr>
        <w:t>,</w:t>
      </w:r>
      <w:r w:rsidRPr="00AF1C29">
        <w:rPr>
          <w:rFonts w:ascii="Times New Roman" w:hAnsi="Times New Roman" w:cs="Times New Roman"/>
          <w:sz w:val="24"/>
          <w:szCs w:val="24"/>
          <w:lang w:val="id-ID"/>
        </w:rPr>
        <w:t xml:space="preserve"> </w:t>
      </w:r>
      <w:r w:rsidRPr="00AF1C29">
        <w:rPr>
          <w:rFonts w:ascii="Times New Roman" w:hAnsi="Times New Roman" w:cs="Times New Roman"/>
          <w:sz w:val="24"/>
          <w:szCs w:val="24"/>
          <w:vertAlign w:val="superscript"/>
          <w:lang w:val="id-ID"/>
        </w:rPr>
        <w:t>2)</w:t>
      </w:r>
      <w:r w:rsidRPr="00AF1C29">
        <w:rPr>
          <w:rFonts w:ascii="Times New Roman" w:hAnsi="Times New Roman" w:cs="Times New Roman"/>
          <w:sz w:val="24"/>
          <w:szCs w:val="24"/>
          <w:lang w:val="id-ID"/>
        </w:rPr>
        <w:t>Dep</w:t>
      </w:r>
      <w:r w:rsidR="00AF1C29" w:rsidRPr="00AF1C29">
        <w:rPr>
          <w:rFonts w:ascii="Times New Roman" w:hAnsi="Times New Roman" w:cs="Times New Roman"/>
          <w:sz w:val="24"/>
          <w:szCs w:val="24"/>
          <w:lang w:val="id-ID"/>
        </w:rPr>
        <w:t>.</w:t>
      </w:r>
      <w:r w:rsidRPr="00AF1C29">
        <w:rPr>
          <w:rFonts w:ascii="Times New Roman" w:hAnsi="Times New Roman" w:cs="Times New Roman"/>
          <w:sz w:val="24"/>
          <w:szCs w:val="24"/>
          <w:lang w:val="id-ID"/>
        </w:rPr>
        <w:t xml:space="preserve"> Ekonomi Sumberdaya dan Lingkungan F</w:t>
      </w:r>
      <w:r w:rsidR="00AF1C29">
        <w:rPr>
          <w:rFonts w:ascii="Times New Roman" w:hAnsi="Times New Roman" w:cs="Times New Roman"/>
          <w:sz w:val="24"/>
          <w:szCs w:val="24"/>
          <w:lang w:val="id-ID"/>
        </w:rPr>
        <w:t>akultas Ekonomi &amp; Manajemen</w:t>
      </w:r>
      <w:r w:rsidRPr="00AF1C29">
        <w:rPr>
          <w:rFonts w:ascii="Times New Roman" w:hAnsi="Times New Roman" w:cs="Times New Roman"/>
          <w:sz w:val="24"/>
          <w:szCs w:val="24"/>
          <w:lang w:val="id-ID"/>
        </w:rPr>
        <w:t xml:space="preserve"> IPB,                            </w:t>
      </w:r>
      <w:r w:rsidRPr="00AF1C29">
        <w:rPr>
          <w:rFonts w:ascii="Times New Roman" w:hAnsi="Times New Roman" w:cs="Times New Roman"/>
          <w:sz w:val="24"/>
          <w:szCs w:val="24"/>
          <w:vertAlign w:val="superscript"/>
          <w:lang w:val="id-ID"/>
        </w:rPr>
        <w:t xml:space="preserve">3) </w:t>
      </w:r>
      <w:r w:rsidR="00AF1C29">
        <w:rPr>
          <w:rFonts w:ascii="Times New Roman" w:hAnsi="Times New Roman" w:cs="Times New Roman"/>
          <w:sz w:val="24"/>
          <w:szCs w:val="24"/>
          <w:lang w:val="id-ID"/>
        </w:rPr>
        <w:t xml:space="preserve">Departemen Proteksi Tanaman, </w:t>
      </w:r>
      <w:r w:rsidRPr="00AF1C29">
        <w:rPr>
          <w:rFonts w:ascii="Times New Roman" w:hAnsi="Times New Roman" w:cs="Times New Roman"/>
          <w:sz w:val="24"/>
          <w:szCs w:val="24"/>
          <w:lang w:val="id-ID"/>
        </w:rPr>
        <w:t>Fa</w:t>
      </w:r>
      <w:r w:rsidR="00AF1C29">
        <w:rPr>
          <w:rFonts w:ascii="Times New Roman" w:hAnsi="Times New Roman" w:cs="Times New Roman"/>
          <w:sz w:val="24"/>
          <w:szCs w:val="24"/>
          <w:lang w:val="id-ID"/>
        </w:rPr>
        <w:t xml:space="preserve">kultas Pertanian </w:t>
      </w:r>
      <w:r w:rsidRPr="00AF1C29">
        <w:rPr>
          <w:rFonts w:ascii="Times New Roman" w:hAnsi="Times New Roman" w:cs="Times New Roman"/>
          <w:sz w:val="24"/>
          <w:szCs w:val="24"/>
          <w:lang w:val="id-ID"/>
        </w:rPr>
        <w:t xml:space="preserve"> </w:t>
      </w:r>
      <w:r w:rsidRPr="00F53C2D">
        <w:rPr>
          <w:rFonts w:ascii="Times New Roman" w:hAnsi="Times New Roman" w:cs="Times New Roman"/>
          <w:sz w:val="24"/>
          <w:szCs w:val="24"/>
          <w:lang w:val="id-ID"/>
        </w:rPr>
        <w:t>IPB</w:t>
      </w:r>
    </w:p>
    <w:p w:rsidR="00F53C2D" w:rsidRPr="00AF1C29" w:rsidRDefault="00F53C2D" w:rsidP="00F53C2D">
      <w:pPr>
        <w:spacing w:after="0" w:line="240" w:lineRule="auto"/>
        <w:jc w:val="center"/>
        <w:rPr>
          <w:rFonts w:ascii="Times New Roman" w:hAnsi="Times New Roman" w:cs="Times New Roman"/>
          <w:i/>
          <w:sz w:val="24"/>
          <w:szCs w:val="24"/>
          <w:lang w:val="id-ID"/>
        </w:rPr>
      </w:pPr>
    </w:p>
    <w:p w:rsidR="00F53C2D" w:rsidRPr="00B92D87" w:rsidRDefault="00F53C2D" w:rsidP="00F53C2D">
      <w:pPr>
        <w:spacing w:after="0" w:line="240" w:lineRule="auto"/>
        <w:jc w:val="center"/>
        <w:rPr>
          <w:rFonts w:ascii="Times New Roman" w:hAnsi="Times New Roman" w:cs="Times New Roman"/>
          <w:b/>
          <w:sz w:val="24"/>
          <w:szCs w:val="24"/>
          <w:lang w:val="id-ID"/>
        </w:rPr>
      </w:pPr>
      <w:r w:rsidRPr="00B92D87">
        <w:rPr>
          <w:rFonts w:ascii="Times New Roman" w:hAnsi="Times New Roman" w:cs="Times New Roman"/>
          <w:b/>
          <w:sz w:val="24"/>
          <w:szCs w:val="24"/>
          <w:lang w:val="id-ID"/>
        </w:rPr>
        <w:t>ABSTRAK</w:t>
      </w:r>
    </w:p>
    <w:p w:rsidR="00F53C2D" w:rsidRPr="00B92D87" w:rsidRDefault="00F53C2D" w:rsidP="00F53C2D">
      <w:pPr>
        <w:spacing w:after="0" w:line="240" w:lineRule="auto"/>
        <w:jc w:val="center"/>
        <w:rPr>
          <w:rFonts w:ascii="Times New Roman" w:hAnsi="Times New Roman" w:cs="Times New Roman"/>
          <w:b/>
          <w:sz w:val="24"/>
          <w:szCs w:val="24"/>
          <w:lang w:val="id-ID"/>
        </w:rPr>
      </w:pPr>
    </w:p>
    <w:p w:rsidR="00F53C2D" w:rsidRPr="00F53C2D" w:rsidRDefault="00F53C2D" w:rsidP="00AF1C29">
      <w:pPr>
        <w:spacing w:after="0" w:line="240" w:lineRule="auto"/>
        <w:jc w:val="both"/>
        <w:rPr>
          <w:rFonts w:ascii="Times New Roman" w:hAnsi="Times New Roman" w:cs="Times New Roman"/>
          <w:lang w:val="fi-FI"/>
        </w:rPr>
      </w:pPr>
      <w:r w:rsidRPr="00B92D87">
        <w:rPr>
          <w:rFonts w:ascii="Times New Roman" w:hAnsi="Times New Roman" w:cs="Times New Roman"/>
          <w:lang w:val="id-ID"/>
        </w:rPr>
        <w:t xml:space="preserve">Penelitian ini bertujuan untuk mengidentifikasi permasalahan perkebunan kakao rakyat dan menyusun rekomendasi/solusi untuk pengembangan perkebunan kakao tersebut.   </w:t>
      </w:r>
      <w:r w:rsidRPr="00F53C2D">
        <w:rPr>
          <w:rFonts w:ascii="Times New Roman" w:hAnsi="Times New Roman" w:cs="Times New Roman"/>
          <w:lang w:val="fi-FI"/>
        </w:rPr>
        <w:t xml:space="preserve">Penelitian ini dilakukan di Kabupaten Luwu Utara, Propinsi Sulawesi Selatan.  </w:t>
      </w:r>
    </w:p>
    <w:p w:rsidR="00F53C2D" w:rsidRPr="00F53C2D" w:rsidRDefault="00F53C2D" w:rsidP="00AF1C29">
      <w:pPr>
        <w:spacing w:after="0" w:line="240" w:lineRule="auto"/>
        <w:jc w:val="both"/>
        <w:rPr>
          <w:rFonts w:ascii="Times New Roman" w:hAnsi="Times New Roman" w:cs="Times New Roman"/>
          <w:lang w:val="fi-FI"/>
        </w:rPr>
      </w:pPr>
      <w:r w:rsidRPr="00F53C2D">
        <w:rPr>
          <w:rFonts w:ascii="Times New Roman" w:hAnsi="Times New Roman" w:cs="Times New Roman"/>
          <w:lang w:val="fi-FI"/>
        </w:rPr>
        <w:t>Permasalahan yang dihadapi petani kakao di wilayah Kab. Luwu Utara adalah kondisi tanaman yang sudah tua, serangan hama penggerek buah kakao (PBK),  penyakit busuk buah Phytophthora palmivora dan penyakit VSD.  Di samping itu permasalahan lainnya adalah beberapa areal produksi tergenang banjir sehingga banyak tanaman yang tidak dapat berproduksi bahkan mati. Kondisi tersebut menyebabkan produksi hasil kakao mengalami penurunan yang cukup drastis dalam beberapa tahun terakhir.</w:t>
      </w:r>
    </w:p>
    <w:p w:rsidR="00F53C2D" w:rsidRDefault="00F53C2D" w:rsidP="00AF1C29">
      <w:pPr>
        <w:spacing w:after="0" w:line="240" w:lineRule="auto"/>
        <w:jc w:val="both"/>
        <w:rPr>
          <w:rFonts w:ascii="Times New Roman" w:hAnsi="Times New Roman" w:cs="Times New Roman"/>
          <w:lang w:val="fi-FI"/>
        </w:rPr>
      </w:pPr>
      <w:r w:rsidRPr="00F53C2D">
        <w:rPr>
          <w:rFonts w:ascii="Times New Roman" w:hAnsi="Times New Roman" w:cs="Times New Roman"/>
          <w:lang w:val="fi-FI"/>
        </w:rPr>
        <w:t xml:space="preserve">Peran dan fungsi kelembagaan di tingkat petani (kelompok tani) masih terbatas jika ada program/proyek pemerintah.  Peran kelompok tani masih terbatas pada kegiatan pemeliharaan tanaman, seperti pengolahan tanah dan penyiangan, sementara peran sebagai penyedia sarana produksi dan pemasaran hasil kakao masih belum dilakukan.  Kendala utama yang dihadapi kelompok adalah terbatasnya permodalan dan akses terhadap lembaga pembiayaan dan pemasaran.  </w:t>
      </w:r>
    </w:p>
    <w:p w:rsidR="00BF2981" w:rsidRDefault="00BF2981" w:rsidP="00AF1C29">
      <w:pPr>
        <w:spacing w:after="0" w:line="240" w:lineRule="auto"/>
        <w:jc w:val="both"/>
        <w:rPr>
          <w:rFonts w:ascii="Times New Roman" w:hAnsi="Times New Roman" w:cs="Times New Roman"/>
          <w:lang w:val="fi-FI"/>
        </w:rPr>
      </w:pPr>
    </w:p>
    <w:p w:rsidR="00BF2981" w:rsidRPr="00BF2981" w:rsidRDefault="00BF2981" w:rsidP="00BF2981">
      <w:pPr>
        <w:jc w:val="both"/>
        <w:rPr>
          <w:rFonts w:ascii="Times New Roman" w:hAnsi="Times New Roman" w:cs="Times New Roman"/>
          <w:lang w:val="fi-FI"/>
        </w:rPr>
      </w:pPr>
      <w:r w:rsidRPr="00BF2981">
        <w:rPr>
          <w:rFonts w:ascii="Times New Roman" w:hAnsi="Times New Roman" w:cs="Times New Roman"/>
          <w:lang w:val="fi-FI"/>
        </w:rPr>
        <w:t xml:space="preserve">Kata kunci : </w:t>
      </w:r>
      <w:r>
        <w:rPr>
          <w:rFonts w:ascii="Times New Roman" w:hAnsi="Times New Roman" w:cs="Times New Roman"/>
          <w:lang w:val="fi-FI"/>
        </w:rPr>
        <w:t>P</w:t>
      </w:r>
      <w:r w:rsidRPr="00BF2981">
        <w:rPr>
          <w:rFonts w:ascii="Times New Roman" w:hAnsi="Times New Roman" w:cs="Times New Roman"/>
          <w:lang w:val="fi-FI"/>
        </w:rPr>
        <w:t>ermasalahan, solusi, perkebunan kakao rakyat</w:t>
      </w:r>
      <w:r w:rsidR="005F07A2">
        <w:rPr>
          <w:rFonts w:ascii="Times New Roman" w:hAnsi="Times New Roman" w:cs="Times New Roman"/>
          <w:lang w:val="fi-FI"/>
        </w:rPr>
        <w:t>.</w:t>
      </w:r>
    </w:p>
    <w:p w:rsidR="00F53C2D" w:rsidRPr="00F53C2D" w:rsidRDefault="00F53C2D" w:rsidP="00F53C2D">
      <w:pPr>
        <w:spacing w:after="0" w:line="240" w:lineRule="auto"/>
        <w:jc w:val="center"/>
        <w:rPr>
          <w:rFonts w:ascii="Times New Roman" w:hAnsi="Times New Roman" w:cs="Times New Roman"/>
          <w:b/>
          <w:sz w:val="24"/>
          <w:szCs w:val="24"/>
        </w:rPr>
      </w:pPr>
      <w:r w:rsidRPr="00F53C2D">
        <w:rPr>
          <w:rFonts w:ascii="Times New Roman" w:hAnsi="Times New Roman" w:cs="Times New Roman"/>
          <w:b/>
          <w:sz w:val="24"/>
          <w:szCs w:val="24"/>
          <w:lang w:val="id-ID"/>
        </w:rPr>
        <w:t>ABSTRACT</w:t>
      </w:r>
    </w:p>
    <w:p w:rsidR="00F53C2D" w:rsidRPr="00F53C2D" w:rsidRDefault="00F53C2D" w:rsidP="00F53C2D">
      <w:pPr>
        <w:spacing w:after="0" w:line="240" w:lineRule="auto"/>
        <w:jc w:val="center"/>
        <w:rPr>
          <w:rFonts w:ascii="Times New Roman" w:hAnsi="Times New Roman" w:cs="Times New Roman"/>
          <w:b/>
        </w:rPr>
      </w:pPr>
    </w:p>
    <w:p w:rsidR="00F53C2D" w:rsidRPr="00F53C2D" w:rsidRDefault="00F53C2D" w:rsidP="00AF1C29">
      <w:pPr>
        <w:spacing w:after="0" w:line="240" w:lineRule="auto"/>
        <w:jc w:val="both"/>
        <w:rPr>
          <w:rFonts w:ascii="Times New Roman" w:hAnsi="Times New Roman" w:cs="Times New Roman"/>
        </w:rPr>
      </w:pPr>
      <w:r w:rsidRPr="00F53C2D">
        <w:rPr>
          <w:rFonts w:ascii="Times New Roman" w:hAnsi="Times New Roman" w:cs="Times New Roman"/>
          <w:lang w:val="id-ID"/>
        </w:rPr>
        <w:t xml:space="preserve">The objectice of this research was to </w:t>
      </w:r>
      <w:r w:rsidRPr="00F53C2D">
        <w:rPr>
          <w:rFonts w:ascii="Times New Roman" w:hAnsi="Times New Roman" w:cs="Times New Roman"/>
        </w:rPr>
        <w:t>problem identify of smallholder cocoa estate</w:t>
      </w:r>
      <w:r w:rsidRPr="00F53C2D">
        <w:rPr>
          <w:rFonts w:ascii="Times New Roman" w:hAnsi="Times New Roman" w:cs="Times New Roman"/>
          <w:lang w:val="id-ID"/>
        </w:rPr>
        <w:t xml:space="preserve"> </w:t>
      </w:r>
      <w:r w:rsidRPr="00F53C2D">
        <w:rPr>
          <w:rFonts w:ascii="Times New Roman" w:hAnsi="Times New Roman" w:cs="Times New Roman"/>
        </w:rPr>
        <w:t xml:space="preserve">and to arrange recommendation / solution.  </w:t>
      </w:r>
      <w:r w:rsidRPr="00F53C2D">
        <w:rPr>
          <w:rFonts w:ascii="Times New Roman" w:hAnsi="Times New Roman" w:cs="Times New Roman"/>
          <w:lang w:val="id-ID"/>
        </w:rPr>
        <w:t xml:space="preserve"> This exeperiment </w:t>
      </w:r>
      <w:r w:rsidRPr="00F53C2D">
        <w:rPr>
          <w:rFonts w:ascii="Times New Roman" w:hAnsi="Times New Roman" w:cs="Times New Roman"/>
        </w:rPr>
        <w:t xml:space="preserve">was located at North Luwu District, South Sulawesi Province. </w:t>
      </w:r>
      <w:r w:rsidR="00AF1C29">
        <w:rPr>
          <w:rFonts w:ascii="Times New Roman" w:hAnsi="Times New Roman" w:cs="Times New Roman"/>
        </w:rPr>
        <w:t xml:space="preserve">  </w:t>
      </w:r>
      <w:r w:rsidRPr="00F53C2D">
        <w:rPr>
          <w:rFonts w:ascii="Times New Roman" w:hAnsi="Times New Roman" w:cs="Times New Roman"/>
        </w:rPr>
        <w:t>Smallholder cocoa problems were  oldest plant, cocoa fruit borer attacted, diseases attacted by  Phytophthora palmivora and Vasculer strike D and Vasculer Strike Disease (VSD).  Beside there was any flooded cocoa area, and it  caused plants will died and become unproductive area. This condition caused the cocoa production drastic decreased in several last year</w:t>
      </w:r>
      <w:r w:rsidR="00AF1C29">
        <w:rPr>
          <w:rFonts w:ascii="Times New Roman" w:hAnsi="Times New Roman" w:cs="Times New Roman"/>
        </w:rPr>
        <w:t xml:space="preserve">.   </w:t>
      </w:r>
      <w:r w:rsidRPr="00F53C2D">
        <w:rPr>
          <w:rFonts w:ascii="Times New Roman" w:hAnsi="Times New Roman" w:cs="Times New Roman"/>
        </w:rPr>
        <w:t>Participatory and function of farmer institution level (farmer group) was limited, if any was specially of government project. Participation of farmer group was limited on plant maintenance such as soil tillage and weed control. Function for production input and yiled marketing were not done yet. The main problem were limited of capital and access to credit and market institutions.</w:t>
      </w:r>
    </w:p>
    <w:p w:rsidR="00F53C2D" w:rsidRPr="00F53C2D" w:rsidRDefault="00F53C2D" w:rsidP="00F53C2D">
      <w:pPr>
        <w:spacing w:after="0" w:line="240" w:lineRule="auto"/>
        <w:ind w:firstLine="709"/>
        <w:jc w:val="both"/>
        <w:rPr>
          <w:rFonts w:ascii="Times New Roman" w:hAnsi="Times New Roman" w:cs="Times New Roman"/>
        </w:rPr>
      </w:pPr>
      <w:r w:rsidRPr="00F53C2D">
        <w:rPr>
          <w:rFonts w:ascii="Times New Roman" w:hAnsi="Times New Roman" w:cs="Times New Roman"/>
          <w:color w:val="FF0000"/>
        </w:rPr>
        <w:t xml:space="preserve">  </w:t>
      </w:r>
    </w:p>
    <w:p w:rsidR="00F53C2D" w:rsidRPr="00F53C2D" w:rsidRDefault="00F53C2D" w:rsidP="00F53C2D">
      <w:pPr>
        <w:spacing w:after="0" w:line="240" w:lineRule="auto"/>
        <w:rPr>
          <w:rFonts w:ascii="Times New Roman" w:hAnsi="Times New Roman" w:cs="Times New Roman"/>
        </w:rPr>
      </w:pPr>
      <w:r w:rsidRPr="00F53C2D">
        <w:rPr>
          <w:rFonts w:ascii="Times New Roman" w:hAnsi="Times New Roman" w:cs="Times New Roman"/>
          <w:lang w:val="id-ID"/>
        </w:rPr>
        <w:t>Keywo</w:t>
      </w:r>
      <w:r w:rsidRPr="00F53C2D">
        <w:rPr>
          <w:rFonts w:ascii="Times New Roman" w:hAnsi="Times New Roman" w:cs="Times New Roman"/>
        </w:rPr>
        <w:t>r</w:t>
      </w:r>
      <w:r w:rsidRPr="00F53C2D">
        <w:rPr>
          <w:rFonts w:ascii="Times New Roman" w:hAnsi="Times New Roman" w:cs="Times New Roman"/>
          <w:lang w:val="id-ID"/>
        </w:rPr>
        <w:t>d</w:t>
      </w:r>
      <w:r w:rsidRPr="00F53C2D">
        <w:rPr>
          <w:rFonts w:ascii="Times New Roman" w:hAnsi="Times New Roman" w:cs="Times New Roman"/>
        </w:rPr>
        <w:t>s</w:t>
      </w:r>
      <w:r w:rsidRPr="00F53C2D">
        <w:rPr>
          <w:rFonts w:ascii="Times New Roman" w:hAnsi="Times New Roman" w:cs="Times New Roman"/>
          <w:lang w:val="id-ID"/>
        </w:rPr>
        <w:t xml:space="preserve"> : </w:t>
      </w:r>
      <w:r w:rsidRPr="00F53C2D">
        <w:rPr>
          <w:rFonts w:ascii="Times New Roman" w:hAnsi="Times New Roman" w:cs="Times New Roman"/>
        </w:rPr>
        <w:t>Problem, solution, smallholder, cocoa estate</w:t>
      </w:r>
      <w:r w:rsidR="005F07A2">
        <w:rPr>
          <w:rFonts w:ascii="Times New Roman" w:hAnsi="Times New Roman" w:cs="Times New Roman"/>
        </w:rPr>
        <w:t>.</w:t>
      </w:r>
    </w:p>
    <w:p w:rsidR="00F53C2D" w:rsidRPr="00F53C2D" w:rsidRDefault="00F53C2D" w:rsidP="00F53C2D">
      <w:pPr>
        <w:jc w:val="center"/>
        <w:rPr>
          <w:rFonts w:ascii="Times New Roman" w:hAnsi="Times New Roman" w:cs="Times New Roman"/>
          <w:b/>
          <w:sz w:val="24"/>
          <w:szCs w:val="24"/>
        </w:rPr>
      </w:pPr>
    </w:p>
    <w:p w:rsidR="00F53C2D" w:rsidRPr="00F53C2D" w:rsidRDefault="00F53C2D" w:rsidP="00F53C2D">
      <w:pPr>
        <w:ind w:firstLine="720"/>
        <w:jc w:val="both"/>
        <w:rPr>
          <w:rFonts w:ascii="Times New Roman" w:hAnsi="Times New Roman" w:cs="Times New Roman"/>
          <w:sz w:val="24"/>
          <w:szCs w:val="24"/>
        </w:rPr>
      </w:pPr>
    </w:p>
    <w:p w:rsidR="00F53C2D" w:rsidRDefault="00F53C2D" w:rsidP="00F53C2D">
      <w:pPr>
        <w:spacing w:after="0" w:line="360" w:lineRule="auto"/>
        <w:jc w:val="center"/>
        <w:rPr>
          <w:rFonts w:ascii="Times New Roman" w:hAnsi="Times New Roman" w:cs="Times New Roman"/>
          <w:b/>
          <w:sz w:val="24"/>
          <w:szCs w:val="24"/>
        </w:rPr>
      </w:pPr>
      <w:r w:rsidRPr="00F53C2D">
        <w:rPr>
          <w:rFonts w:ascii="Times New Roman" w:hAnsi="Times New Roman" w:cs="Times New Roman"/>
          <w:b/>
          <w:sz w:val="24"/>
          <w:szCs w:val="24"/>
        </w:rPr>
        <w:lastRenderedPageBreak/>
        <w:t>PENDAHULUAN</w:t>
      </w:r>
    </w:p>
    <w:p w:rsidR="00F53C2D" w:rsidRPr="00F53C2D" w:rsidRDefault="00F53C2D" w:rsidP="00F53C2D">
      <w:pPr>
        <w:spacing w:after="0" w:line="360" w:lineRule="auto"/>
        <w:jc w:val="center"/>
        <w:rPr>
          <w:rFonts w:ascii="Times New Roman" w:hAnsi="Times New Roman" w:cs="Times New Roman"/>
          <w:b/>
          <w:sz w:val="24"/>
          <w:szCs w:val="24"/>
        </w:rPr>
      </w:pPr>
    </w:p>
    <w:p w:rsidR="00F53C2D" w:rsidRPr="00F53C2D" w:rsidRDefault="00F53C2D" w:rsidP="00F53C2D">
      <w:pPr>
        <w:spacing w:after="0" w:line="360" w:lineRule="auto"/>
        <w:ind w:firstLine="54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Peranan komoditas kakao terhadap perekonomian Indonesia cukup nyata di samping komoditas perkebunan lainnya seperti kelapa sawit, karet, kopi, kelapa dan teh.  Peranan tersebut berupa penghasil devisa, sumber pendapatan petani, penyedia lapangan kerja, dan pelestari sumber daya alam dan lingkungan. </w:t>
      </w:r>
    </w:p>
    <w:p w:rsidR="00F53C2D" w:rsidRPr="00F53C2D" w:rsidRDefault="00F53C2D" w:rsidP="00F53C2D">
      <w:pPr>
        <w:pStyle w:val="NormalWeb"/>
        <w:spacing w:before="0" w:beforeAutospacing="0" w:after="0" w:afterAutospacing="0" w:line="360" w:lineRule="auto"/>
        <w:ind w:firstLine="601"/>
        <w:jc w:val="both"/>
        <w:rPr>
          <w:lang w:val="id-ID"/>
        </w:rPr>
      </w:pPr>
      <w:r w:rsidRPr="00F53C2D">
        <w:rPr>
          <w:lang w:val="id-ID"/>
        </w:rPr>
        <w:t>Kakao (</w:t>
      </w:r>
      <w:r w:rsidRPr="00F53C2D">
        <w:rPr>
          <w:i/>
          <w:iCs/>
          <w:lang w:val="id-ID"/>
        </w:rPr>
        <w:t>Theobroma cacao</w:t>
      </w:r>
      <w:r w:rsidRPr="00F53C2D">
        <w:rPr>
          <w:lang w:val="id-ID"/>
        </w:rPr>
        <w:t>) merupakan salah satu komoditi yang penting dalam perdagangan internasional.  Biji kakao (</w:t>
      </w:r>
      <w:r w:rsidRPr="00F53C2D">
        <w:rPr>
          <w:i/>
          <w:iCs/>
          <w:lang w:val="id-ID"/>
        </w:rPr>
        <w:t>cocoa beans</w:t>
      </w:r>
      <w:r w:rsidRPr="00F53C2D">
        <w:rPr>
          <w:lang w:val="id-ID"/>
        </w:rPr>
        <w:t xml:space="preserve">) sebagai produk utama tanaman kakao yang pada gilirannya diolah menjadi berbagai produk makanan, minuman dan kosmetik.  </w:t>
      </w:r>
      <w:r w:rsidRPr="00F53C2D">
        <w:rPr>
          <w:i/>
          <w:iCs/>
          <w:lang w:val="id-ID"/>
        </w:rPr>
        <w:t>Cocoa butter</w:t>
      </w:r>
      <w:r w:rsidRPr="00F53C2D">
        <w:rPr>
          <w:lang w:val="id-ID"/>
        </w:rPr>
        <w:t xml:space="preserve"> digunakan sebagai bahan pembuat coklat dan kosmetik, sedangkan </w:t>
      </w:r>
      <w:r w:rsidRPr="00F53C2D">
        <w:rPr>
          <w:i/>
          <w:iCs/>
          <w:lang w:val="id-ID"/>
        </w:rPr>
        <w:t>cocoa powder</w:t>
      </w:r>
      <w:r w:rsidRPr="00F53C2D">
        <w:rPr>
          <w:lang w:val="id-ID"/>
        </w:rPr>
        <w:t xml:space="preserve"> dapat digunakan sebagai bahan untuk berbagai jenis makanan.  Produk lain yang jumlahnya lebih banyak dan belum tergarap dengan baik adalah kulit buah.  Kulit buah ini berpotensi untuk digunakan sebagai bahan pakan ternak, bahan mulsa dan pupuk organic.  Sedangkan seludang yang membungkus biji dapat digunakan sebagai bahan pembuat minuman dan alcohol,  dan pembuatan sabun.  Banyak potensi lain yang masih mungkin dikembangkan dari produk sampingan ini</w:t>
      </w:r>
      <w:r w:rsidRPr="00F53C2D">
        <w:rPr>
          <w:lang w:val="sv-SE"/>
        </w:rPr>
        <w:t>.</w:t>
      </w:r>
    </w:p>
    <w:p w:rsidR="00F53C2D" w:rsidRPr="00F53C2D" w:rsidRDefault="00F53C2D" w:rsidP="00F53C2D">
      <w:pPr>
        <w:spacing w:after="0" w:line="360" w:lineRule="auto"/>
        <w:ind w:firstLine="54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Provinsi Sulawesi Selatan sebagai salah satu sentra perkebunan kakao rakyat terbesar memberikan kontribusi yang sangat besar terhadap perkakaoan di Indonesia.  Luas areal perkebunan kakao di Provinsi Sulawesi Selatan pada tahun 2005 sekitar 217 400 ha atau 21.9 % dari luas areal kakao di Indonesia dengan produksi 184 505 ton atau 28.3 % dari produksi kakao di Indonesia (Direktorat Jenderal Perkebunan, 2006).   Perkebunan kakao rakyat di Sulawesi Selatan tersebar di 22 kabupaten, salah satunya adalah Kabupaten Luwu Utara.</w:t>
      </w:r>
    </w:p>
    <w:p w:rsidR="00F53C2D" w:rsidRPr="00F53C2D" w:rsidRDefault="00F53C2D" w:rsidP="00F53C2D">
      <w:pPr>
        <w:spacing w:after="0" w:line="360" w:lineRule="auto"/>
        <w:ind w:firstLine="54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Pada tahun 2005 luas areal perkebunan kakao di Kabupaten Luwu Utara sekitar 47 225 ha atau 21.7 % dari luas areal kakao di Provinsi Sulawesi Selatan dengan produksi 42 290 ton atau 22.9 % dari produksi kakao Provinsi Sulawesi Selatan.  Luas areal perkebunan kakao rakyat di Kabupaten Luwu Utara mengalami peningkatan dari 43 047 ha pada tahun 2003 meningkat menjadi 57 338 ha pada tahun 2007 dengan laju pertumbuhan luas areal rata-rata sebesar 7.6 % per tahun.  Akan tetapi peningkatan luas areal tidak diikuti oleh peningkatan </w:t>
      </w:r>
      <w:r w:rsidRPr="00F53C2D">
        <w:rPr>
          <w:rFonts w:ascii="Times New Roman" w:hAnsi="Times New Roman" w:cs="Times New Roman"/>
          <w:sz w:val="24"/>
          <w:szCs w:val="24"/>
          <w:lang w:val="id-ID"/>
        </w:rPr>
        <w:lastRenderedPageBreak/>
        <w:t xml:space="preserve">produksi dan produktivitas.  Selama kurun waktu yang sama produksi cenderung terus menurun, demikian pula dengan  produktivitasnya. </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Penelitian ini bertujuan mengidentifikasi permasalahan perkebunan kakao rakyat dan memberikan rekomendasi/solusi untuk mengatasi permasalahan tersebut dalam rangka pengembangan perkebunan kakao rakyat.</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p>
    <w:p w:rsidR="00F53C2D" w:rsidRPr="00F53C2D" w:rsidRDefault="00F53C2D" w:rsidP="00F53C2D">
      <w:pPr>
        <w:spacing w:after="0" w:line="360" w:lineRule="auto"/>
        <w:jc w:val="center"/>
        <w:rPr>
          <w:rFonts w:ascii="Times New Roman" w:hAnsi="Times New Roman" w:cs="Times New Roman"/>
          <w:b/>
          <w:sz w:val="24"/>
          <w:szCs w:val="24"/>
          <w:lang w:val="id-ID"/>
        </w:rPr>
      </w:pPr>
      <w:r w:rsidRPr="00F53C2D">
        <w:rPr>
          <w:rFonts w:ascii="Times New Roman" w:hAnsi="Times New Roman" w:cs="Times New Roman"/>
          <w:b/>
          <w:sz w:val="24"/>
          <w:szCs w:val="24"/>
          <w:lang w:val="id-ID"/>
        </w:rPr>
        <w:t>METODE PENELITIAN</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p>
    <w:p w:rsidR="00F53C2D" w:rsidRPr="00F53C2D" w:rsidRDefault="00F53C2D" w:rsidP="00F53C2D">
      <w:pPr>
        <w:autoSpaceDE w:val="0"/>
        <w:autoSpaceDN w:val="0"/>
        <w:adjustRightInd w:val="0"/>
        <w:spacing w:after="0" w:line="360" w:lineRule="auto"/>
        <w:ind w:firstLine="709"/>
        <w:jc w:val="both"/>
        <w:rPr>
          <w:rFonts w:ascii="Times New Roman" w:hAnsi="Times New Roman" w:cs="Times New Roman"/>
          <w:sz w:val="24"/>
          <w:szCs w:val="24"/>
          <w:lang w:val="id-ID" w:eastAsia="ja-JP"/>
        </w:rPr>
      </w:pPr>
      <w:r w:rsidRPr="00F53C2D">
        <w:rPr>
          <w:rFonts w:ascii="Times New Roman" w:hAnsi="Times New Roman" w:cs="Times New Roman"/>
          <w:sz w:val="24"/>
          <w:szCs w:val="24"/>
          <w:lang w:val="id-ID" w:eastAsia="ja-JP"/>
        </w:rPr>
        <w:t>Penelitian dilakukan di sentra produksi kakao rakyat di Kecamatan Baebunta, Kabupaten Luwu Utara dengan waktu penelitian selama 6 bulan, mulai Juli – Desember 2006.</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Metode penelitian yang dilakukan adalah metode survey dengan substansi penelitian aspek sgronomi, HPT serta aspek SDM dan kelembagaan.  Survei dilakukan dengan mengamati kondisi kebun kakao di lapangan dan wawancara dengan stakeholders terkait, antara lain petani kakao, kelompok tani, pembina/petugas lapangan (PPL), pedagang pengumpul, dan industri pengolah kakao (agroindustri).  Di samping pengamatan lapangan dan wawancara, untuk mendapatkan masukan dari berbagai stakeholders terkait, dengan permasalahan dan pengembangan perkebunan kakao maka dilakukan Lokakarya yang bertempat di Makasar.</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p>
    <w:p w:rsidR="00F53C2D" w:rsidRPr="00F53C2D" w:rsidRDefault="00F53C2D" w:rsidP="00F53C2D">
      <w:pPr>
        <w:spacing w:after="0" w:line="360" w:lineRule="auto"/>
        <w:jc w:val="center"/>
        <w:rPr>
          <w:rFonts w:ascii="Times New Roman" w:hAnsi="Times New Roman" w:cs="Times New Roman"/>
          <w:b/>
          <w:sz w:val="24"/>
          <w:szCs w:val="24"/>
          <w:lang w:val="id-ID"/>
        </w:rPr>
      </w:pPr>
      <w:r w:rsidRPr="00F53C2D">
        <w:rPr>
          <w:rFonts w:ascii="Times New Roman" w:hAnsi="Times New Roman" w:cs="Times New Roman"/>
          <w:b/>
          <w:sz w:val="24"/>
          <w:szCs w:val="24"/>
          <w:lang w:val="id-ID"/>
        </w:rPr>
        <w:t>HASIL DAN PEMBAHASAN</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p>
    <w:p w:rsidR="00F53C2D" w:rsidRPr="00F53C2D" w:rsidRDefault="00F53C2D" w:rsidP="00F53C2D">
      <w:pPr>
        <w:tabs>
          <w:tab w:val="left" w:pos="567"/>
        </w:tabs>
        <w:spacing w:after="0" w:line="360" w:lineRule="auto"/>
        <w:ind w:left="567" w:hanging="567"/>
        <w:jc w:val="both"/>
        <w:rPr>
          <w:rFonts w:ascii="Times New Roman" w:hAnsi="Times New Roman" w:cs="Times New Roman"/>
          <w:b/>
          <w:sz w:val="24"/>
          <w:szCs w:val="24"/>
          <w:lang w:val="id-ID"/>
        </w:rPr>
      </w:pPr>
      <w:r w:rsidRPr="00F53C2D">
        <w:rPr>
          <w:rFonts w:ascii="Times New Roman" w:hAnsi="Times New Roman" w:cs="Times New Roman"/>
          <w:b/>
          <w:sz w:val="24"/>
          <w:szCs w:val="24"/>
          <w:lang w:val="id-ID"/>
        </w:rPr>
        <w:t xml:space="preserve">Kondisi dan Permasalahan Perkebunan Kakao Rakyat </w:t>
      </w:r>
    </w:p>
    <w:p w:rsidR="00F53C2D" w:rsidRPr="00AF1C29" w:rsidRDefault="00F53C2D" w:rsidP="00F53C2D">
      <w:pPr>
        <w:spacing w:after="0" w:line="360" w:lineRule="auto"/>
        <w:jc w:val="both"/>
        <w:rPr>
          <w:rFonts w:ascii="Times New Roman" w:hAnsi="Times New Roman" w:cs="Times New Roman"/>
          <w:b/>
          <w:sz w:val="24"/>
          <w:szCs w:val="24"/>
          <w:lang w:val="id-ID"/>
        </w:rPr>
      </w:pPr>
      <w:r w:rsidRPr="00AF1C29">
        <w:rPr>
          <w:rFonts w:ascii="Times New Roman" w:hAnsi="Times New Roman" w:cs="Times New Roman"/>
          <w:b/>
          <w:sz w:val="24"/>
          <w:szCs w:val="24"/>
          <w:lang w:val="id-ID"/>
        </w:rPr>
        <w:t>Luas Areal, Produksi dan Produktivitas</w:t>
      </w:r>
    </w:p>
    <w:p w:rsidR="00F53C2D" w:rsidRPr="00F53C2D" w:rsidRDefault="00F53C2D" w:rsidP="00F53C2D">
      <w:pPr>
        <w:spacing w:after="0" w:line="360" w:lineRule="auto"/>
        <w:ind w:firstLine="709"/>
        <w:jc w:val="both"/>
        <w:rPr>
          <w:rFonts w:ascii="Times New Roman" w:hAnsi="Times New Roman" w:cs="Times New Roman"/>
          <w:bCs/>
          <w:sz w:val="24"/>
          <w:szCs w:val="24"/>
          <w:lang w:val="id-ID"/>
        </w:rPr>
      </w:pPr>
      <w:r w:rsidRPr="00F53C2D">
        <w:rPr>
          <w:rFonts w:ascii="Times New Roman" w:hAnsi="Times New Roman" w:cs="Times New Roman"/>
          <w:sz w:val="24"/>
          <w:szCs w:val="24"/>
          <w:lang w:val="id-ID"/>
        </w:rPr>
        <w:t xml:space="preserve">Perkebunan kakao rakyat di Sulawesi Selatan tersebar di 22 kabupaten, salah satunya di </w:t>
      </w:r>
      <w:r w:rsidRPr="00F53C2D">
        <w:rPr>
          <w:rFonts w:ascii="Times New Roman" w:hAnsi="Times New Roman" w:cs="Times New Roman"/>
          <w:bCs/>
          <w:sz w:val="24"/>
          <w:szCs w:val="24"/>
          <w:lang w:val="id-ID"/>
        </w:rPr>
        <w:t xml:space="preserve">Kabupaten Luwu Utara. Kabupaten Luwu Utara telah dicanangkan sebagai pusat pengembangan kakao terbaik nasional pada tahun 2011. Perkembangan Perkebunan Kakao Rakyat  di Luwu Utara disajikan pada Tabel 1.  </w:t>
      </w:r>
    </w:p>
    <w:p w:rsidR="00F53C2D" w:rsidRDefault="00F53C2D" w:rsidP="00F53C2D">
      <w:pPr>
        <w:spacing w:after="0" w:line="360" w:lineRule="auto"/>
        <w:ind w:firstLine="540"/>
        <w:rPr>
          <w:rFonts w:ascii="Times New Roman" w:hAnsi="Times New Roman" w:cs="Times New Roman"/>
          <w:sz w:val="24"/>
          <w:szCs w:val="24"/>
          <w:lang w:val="id-ID"/>
        </w:rPr>
      </w:pPr>
    </w:p>
    <w:p w:rsidR="00F53C2D" w:rsidRPr="00F53C2D" w:rsidRDefault="00F53C2D" w:rsidP="00F53C2D">
      <w:pPr>
        <w:spacing w:after="0" w:line="360" w:lineRule="auto"/>
        <w:ind w:firstLine="540"/>
        <w:rPr>
          <w:rFonts w:ascii="Times New Roman" w:hAnsi="Times New Roman" w:cs="Times New Roman"/>
          <w:sz w:val="24"/>
          <w:szCs w:val="24"/>
          <w:lang w:val="id-ID"/>
        </w:rPr>
      </w:pPr>
    </w:p>
    <w:p w:rsidR="00F53C2D" w:rsidRDefault="00F53C2D" w:rsidP="00AF1C29">
      <w:pPr>
        <w:spacing w:after="0" w:line="360" w:lineRule="auto"/>
        <w:rPr>
          <w:rFonts w:ascii="Times New Roman" w:hAnsi="Times New Roman" w:cs="Times New Roman"/>
          <w:bCs/>
          <w:sz w:val="24"/>
          <w:szCs w:val="24"/>
          <w:lang w:val="id-ID"/>
        </w:rPr>
      </w:pPr>
      <w:r w:rsidRPr="00F53C2D">
        <w:rPr>
          <w:rFonts w:ascii="Times New Roman" w:hAnsi="Times New Roman" w:cs="Times New Roman"/>
          <w:sz w:val="24"/>
          <w:szCs w:val="24"/>
          <w:lang w:val="id-ID"/>
        </w:rPr>
        <w:lastRenderedPageBreak/>
        <w:t xml:space="preserve">Tabel 1.  </w:t>
      </w:r>
      <w:r w:rsidRPr="00F53C2D">
        <w:rPr>
          <w:rFonts w:ascii="Times New Roman" w:hAnsi="Times New Roman" w:cs="Times New Roman"/>
          <w:bCs/>
          <w:sz w:val="24"/>
          <w:szCs w:val="24"/>
          <w:lang w:val="id-ID"/>
        </w:rPr>
        <w:t>Perkembangan Perkebunan Kakao Rakyat  di Luwu Utara</w:t>
      </w:r>
    </w:p>
    <w:tbl>
      <w:tblPr>
        <w:tblW w:w="7938" w:type="dxa"/>
        <w:tblInd w:w="108" w:type="dxa"/>
        <w:tblLook w:val="0000"/>
      </w:tblPr>
      <w:tblGrid>
        <w:gridCol w:w="993"/>
        <w:gridCol w:w="1417"/>
        <w:gridCol w:w="1276"/>
        <w:gridCol w:w="1476"/>
        <w:gridCol w:w="1217"/>
        <w:gridCol w:w="1559"/>
      </w:tblGrid>
      <w:tr w:rsidR="00F53C2D" w:rsidRPr="00AF1C29">
        <w:trPr>
          <w:trHeight w:val="602"/>
        </w:trPr>
        <w:tc>
          <w:tcPr>
            <w:tcW w:w="993" w:type="dxa"/>
            <w:tcBorders>
              <w:top w:val="single" w:sz="4" w:space="0" w:color="auto"/>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Tahun</w:t>
            </w:r>
          </w:p>
        </w:tc>
        <w:tc>
          <w:tcPr>
            <w:tcW w:w="1417" w:type="dxa"/>
            <w:tcBorders>
              <w:top w:val="single" w:sz="4" w:space="0" w:color="auto"/>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Luas Areal (ha)</w:t>
            </w:r>
          </w:p>
        </w:tc>
        <w:tc>
          <w:tcPr>
            <w:tcW w:w="1276" w:type="dxa"/>
            <w:tcBorders>
              <w:top w:val="single" w:sz="4" w:space="0" w:color="auto"/>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Produksi (ton)</w:t>
            </w:r>
          </w:p>
        </w:tc>
        <w:tc>
          <w:tcPr>
            <w:tcW w:w="1476" w:type="dxa"/>
            <w:tcBorders>
              <w:top w:val="single" w:sz="4" w:space="0" w:color="auto"/>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Produktivitas (kg/ha)</w:t>
            </w:r>
          </w:p>
        </w:tc>
        <w:tc>
          <w:tcPr>
            <w:tcW w:w="1217" w:type="dxa"/>
            <w:tcBorders>
              <w:top w:val="single" w:sz="4" w:space="0" w:color="auto"/>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Petani (KK)</w:t>
            </w:r>
          </w:p>
        </w:tc>
        <w:tc>
          <w:tcPr>
            <w:tcW w:w="1559" w:type="dxa"/>
            <w:tcBorders>
              <w:top w:val="single" w:sz="4" w:space="0" w:color="auto"/>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Keterangan</w:t>
            </w:r>
          </w:p>
        </w:tc>
      </w:tr>
      <w:tr w:rsidR="00F53C2D" w:rsidRPr="00AF1C29">
        <w:trPr>
          <w:trHeight w:val="387"/>
        </w:trPr>
        <w:tc>
          <w:tcPr>
            <w:tcW w:w="993" w:type="dxa"/>
            <w:tcBorders>
              <w:top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2000</w:t>
            </w:r>
          </w:p>
        </w:tc>
        <w:tc>
          <w:tcPr>
            <w:tcW w:w="1417" w:type="dxa"/>
            <w:tcBorders>
              <w:top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57 898</w:t>
            </w:r>
          </w:p>
        </w:tc>
        <w:tc>
          <w:tcPr>
            <w:tcW w:w="1276" w:type="dxa"/>
            <w:tcBorders>
              <w:top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54 012</w:t>
            </w:r>
          </w:p>
        </w:tc>
        <w:tc>
          <w:tcPr>
            <w:tcW w:w="1476" w:type="dxa"/>
            <w:tcBorders>
              <w:top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932</w:t>
            </w:r>
          </w:p>
        </w:tc>
        <w:tc>
          <w:tcPr>
            <w:tcW w:w="1217" w:type="dxa"/>
            <w:tcBorders>
              <w:top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p>
        </w:tc>
        <w:tc>
          <w:tcPr>
            <w:tcW w:w="1559" w:type="dxa"/>
            <w:vMerge w:val="restart"/>
            <w:tcBorders>
              <w:top w:val="single" w:sz="4" w:space="0" w:color="auto"/>
            </w:tcBorders>
            <w:vAlign w:val="center"/>
          </w:tcPr>
          <w:p w:rsidR="00F53C2D" w:rsidRPr="00AF1C29" w:rsidRDefault="00F53C2D" w:rsidP="00C20E2C">
            <w:pPr>
              <w:spacing w:after="0" w:line="360" w:lineRule="auto"/>
              <w:rPr>
                <w:rFonts w:ascii="Times New Roman" w:hAnsi="Times New Roman" w:cs="Times New Roman"/>
                <w:lang w:val="id-ID"/>
              </w:rPr>
            </w:pPr>
            <w:r w:rsidRPr="00AF1C29">
              <w:rPr>
                <w:rFonts w:ascii="Times New Roman" w:hAnsi="Times New Roman" w:cs="Times New Roman"/>
                <w:lang w:val="id-ID"/>
              </w:rPr>
              <w:t>Sebelum Pemekaran Kabupaten</w:t>
            </w: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2001</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63 971</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59 476</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929</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54 059</w:t>
            </w:r>
          </w:p>
        </w:tc>
        <w:tc>
          <w:tcPr>
            <w:tcW w:w="1559" w:type="dxa"/>
            <w:vMerge/>
            <w:vAlign w:val="center"/>
          </w:tcPr>
          <w:p w:rsidR="00F53C2D" w:rsidRPr="00AF1C29" w:rsidRDefault="00F53C2D" w:rsidP="00C20E2C">
            <w:pPr>
              <w:spacing w:after="0" w:line="360" w:lineRule="auto"/>
              <w:rPr>
                <w:rFonts w:ascii="Times New Roman" w:hAnsi="Times New Roman" w:cs="Times New Roman"/>
                <w:lang w:val="id-ID"/>
              </w:rPr>
            </w:pP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2002</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63 591</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70 913</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1 115</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55 910</w:t>
            </w:r>
          </w:p>
        </w:tc>
        <w:tc>
          <w:tcPr>
            <w:tcW w:w="1559" w:type="dxa"/>
            <w:vMerge/>
            <w:vAlign w:val="center"/>
          </w:tcPr>
          <w:p w:rsidR="00F53C2D" w:rsidRPr="00AF1C29" w:rsidRDefault="00F53C2D" w:rsidP="00C20E2C">
            <w:pPr>
              <w:spacing w:after="0" w:line="360" w:lineRule="auto"/>
              <w:rPr>
                <w:rFonts w:ascii="Times New Roman" w:hAnsi="Times New Roman" w:cs="Times New Roman"/>
                <w:lang w:val="id-ID"/>
              </w:rPr>
            </w:pP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2003</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66 649</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67 173</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1 007</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58 769</w:t>
            </w:r>
          </w:p>
        </w:tc>
        <w:tc>
          <w:tcPr>
            <w:tcW w:w="1559" w:type="dxa"/>
            <w:vMerge/>
            <w:vAlign w:val="center"/>
          </w:tcPr>
          <w:p w:rsidR="00F53C2D" w:rsidRPr="00AF1C29" w:rsidRDefault="00F53C2D" w:rsidP="00C20E2C">
            <w:pPr>
              <w:spacing w:after="0" w:line="360" w:lineRule="auto"/>
              <w:rPr>
                <w:rFonts w:ascii="Times New Roman" w:hAnsi="Times New Roman" w:cs="Times New Roman"/>
                <w:lang w:val="id-ID"/>
              </w:rPr>
            </w:pP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2003</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43 047</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52 225</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1 213</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38 399</w:t>
            </w:r>
          </w:p>
        </w:tc>
        <w:tc>
          <w:tcPr>
            <w:tcW w:w="1559" w:type="dxa"/>
            <w:vMerge w:val="restart"/>
            <w:vAlign w:val="center"/>
          </w:tcPr>
          <w:p w:rsidR="00F53C2D" w:rsidRPr="00AF1C29" w:rsidRDefault="00F53C2D" w:rsidP="00C20E2C">
            <w:pPr>
              <w:spacing w:after="0" w:line="360" w:lineRule="auto"/>
              <w:rPr>
                <w:rFonts w:ascii="Times New Roman" w:hAnsi="Times New Roman" w:cs="Times New Roman"/>
                <w:lang w:val="id-ID"/>
              </w:rPr>
            </w:pPr>
            <w:r w:rsidRPr="00AF1C29">
              <w:rPr>
                <w:rFonts w:ascii="Times New Roman" w:hAnsi="Times New Roman" w:cs="Times New Roman"/>
                <w:lang w:val="id-ID"/>
              </w:rPr>
              <w:t>Setelah Pemekaran Kabupaten</w:t>
            </w: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2004</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47 326</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43 399</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917</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41 041</w:t>
            </w:r>
          </w:p>
        </w:tc>
        <w:tc>
          <w:tcPr>
            <w:tcW w:w="1559" w:type="dxa"/>
            <w:vMerge/>
            <w:vAlign w:val="center"/>
          </w:tcPr>
          <w:p w:rsidR="00F53C2D" w:rsidRPr="00AF1C29" w:rsidRDefault="00F53C2D" w:rsidP="00F53C2D">
            <w:pPr>
              <w:spacing w:after="0" w:line="360" w:lineRule="auto"/>
              <w:jc w:val="center"/>
              <w:rPr>
                <w:rFonts w:ascii="Times New Roman" w:hAnsi="Times New Roman" w:cs="Times New Roman"/>
                <w:lang w:val="id-ID"/>
              </w:rPr>
            </w:pP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2005</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47 225</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42 290</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895</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39 019</w:t>
            </w:r>
          </w:p>
        </w:tc>
        <w:tc>
          <w:tcPr>
            <w:tcW w:w="1559" w:type="dxa"/>
            <w:vMerge/>
            <w:vAlign w:val="center"/>
          </w:tcPr>
          <w:p w:rsidR="00F53C2D" w:rsidRPr="00AF1C29" w:rsidRDefault="00F53C2D" w:rsidP="00F53C2D">
            <w:pPr>
              <w:spacing w:after="0" w:line="360" w:lineRule="auto"/>
              <w:jc w:val="center"/>
              <w:rPr>
                <w:rFonts w:ascii="Times New Roman" w:hAnsi="Times New Roman" w:cs="Times New Roman"/>
                <w:lang w:val="id-ID"/>
              </w:rPr>
            </w:pPr>
          </w:p>
        </w:tc>
      </w:tr>
      <w:tr w:rsidR="00F53C2D" w:rsidRPr="00AF1C29">
        <w:trPr>
          <w:trHeight w:val="387"/>
        </w:trPr>
        <w:tc>
          <w:tcPr>
            <w:tcW w:w="993" w:type="dxa"/>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2006</w:t>
            </w:r>
          </w:p>
        </w:tc>
        <w:tc>
          <w:tcPr>
            <w:tcW w:w="14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55 550</w:t>
            </w:r>
          </w:p>
        </w:tc>
        <w:tc>
          <w:tcPr>
            <w:tcW w:w="12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28 515</w:t>
            </w:r>
          </w:p>
        </w:tc>
        <w:tc>
          <w:tcPr>
            <w:tcW w:w="1476"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614</w:t>
            </w:r>
          </w:p>
        </w:tc>
        <w:tc>
          <w:tcPr>
            <w:tcW w:w="1217" w:type="dxa"/>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41 569</w:t>
            </w:r>
          </w:p>
        </w:tc>
        <w:tc>
          <w:tcPr>
            <w:tcW w:w="1559" w:type="dxa"/>
            <w:vMerge/>
            <w:vAlign w:val="center"/>
          </w:tcPr>
          <w:p w:rsidR="00F53C2D" w:rsidRPr="00AF1C29" w:rsidRDefault="00F53C2D" w:rsidP="00F53C2D">
            <w:pPr>
              <w:spacing w:after="0" w:line="360" w:lineRule="auto"/>
              <w:jc w:val="center"/>
              <w:rPr>
                <w:rFonts w:ascii="Times New Roman" w:hAnsi="Times New Roman" w:cs="Times New Roman"/>
                <w:lang w:val="id-ID"/>
              </w:rPr>
            </w:pPr>
          </w:p>
        </w:tc>
      </w:tr>
      <w:tr w:rsidR="00F53C2D" w:rsidRPr="00AF1C29">
        <w:trPr>
          <w:trHeight w:val="387"/>
        </w:trPr>
        <w:tc>
          <w:tcPr>
            <w:tcW w:w="993" w:type="dxa"/>
            <w:tcBorders>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r w:rsidRPr="00AF1C29">
              <w:rPr>
                <w:rFonts w:ascii="Times New Roman" w:hAnsi="Times New Roman" w:cs="Times New Roman"/>
                <w:lang w:val="id-ID"/>
              </w:rPr>
              <w:t>2007</w:t>
            </w:r>
          </w:p>
        </w:tc>
        <w:tc>
          <w:tcPr>
            <w:tcW w:w="1417" w:type="dxa"/>
            <w:tcBorders>
              <w:bottom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57 338</w:t>
            </w:r>
          </w:p>
        </w:tc>
        <w:tc>
          <w:tcPr>
            <w:tcW w:w="1276" w:type="dxa"/>
            <w:tcBorders>
              <w:bottom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22 120</w:t>
            </w:r>
          </w:p>
        </w:tc>
        <w:tc>
          <w:tcPr>
            <w:tcW w:w="1476" w:type="dxa"/>
            <w:tcBorders>
              <w:bottom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562</w:t>
            </w:r>
          </w:p>
        </w:tc>
        <w:tc>
          <w:tcPr>
            <w:tcW w:w="1217" w:type="dxa"/>
            <w:tcBorders>
              <w:bottom w:val="single" w:sz="4" w:space="0" w:color="auto"/>
            </w:tcBorders>
            <w:vAlign w:val="center"/>
          </w:tcPr>
          <w:p w:rsidR="00F53C2D" w:rsidRPr="00AF1C29" w:rsidRDefault="00F53C2D" w:rsidP="00F53C2D">
            <w:pPr>
              <w:spacing w:after="0" w:line="360" w:lineRule="auto"/>
              <w:ind w:right="34"/>
              <w:jc w:val="right"/>
              <w:rPr>
                <w:rFonts w:ascii="Times New Roman" w:hAnsi="Times New Roman" w:cs="Times New Roman"/>
                <w:lang w:val="id-ID"/>
              </w:rPr>
            </w:pPr>
            <w:r w:rsidRPr="00AF1C29">
              <w:rPr>
                <w:rFonts w:ascii="Times New Roman" w:hAnsi="Times New Roman" w:cs="Times New Roman"/>
                <w:lang w:val="id-ID"/>
              </w:rPr>
              <w:t>42 463</w:t>
            </w:r>
          </w:p>
        </w:tc>
        <w:tc>
          <w:tcPr>
            <w:tcW w:w="1559" w:type="dxa"/>
            <w:vMerge/>
            <w:tcBorders>
              <w:bottom w:val="single" w:sz="4" w:space="0" w:color="auto"/>
            </w:tcBorders>
            <w:vAlign w:val="center"/>
          </w:tcPr>
          <w:p w:rsidR="00F53C2D" w:rsidRPr="00AF1C29" w:rsidRDefault="00F53C2D" w:rsidP="00F53C2D">
            <w:pPr>
              <w:spacing w:after="0" w:line="360" w:lineRule="auto"/>
              <w:jc w:val="center"/>
              <w:rPr>
                <w:rFonts w:ascii="Times New Roman" w:hAnsi="Times New Roman" w:cs="Times New Roman"/>
                <w:lang w:val="id-ID"/>
              </w:rPr>
            </w:pPr>
          </w:p>
        </w:tc>
      </w:tr>
    </w:tbl>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Sumber : Dinas kehutanan dan Perkebunan Kab. Luwu Utara, 2008</w:t>
      </w:r>
    </w:p>
    <w:p w:rsidR="00F53C2D" w:rsidRPr="00F53C2D" w:rsidRDefault="00F53C2D" w:rsidP="00F53C2D">
      <w:pPr>
        <w:spacing w:after="0" w:line="360" w:lineRule="auto"/>
        <w:rPr>
          <w:rFonts w:ascii="Times New Roman" w:hAnsi="Times New Roman" w:cs="Times New Roman"/>
          <w:sz w:val="24"/>
          <w:szCs w:val="24"/>
          <w:lang w:val="id-ID"/>
        </w:rPr>
      </w:pPr>
    </w:p>
    <w:p w:rsidR="00F53C2D" w:rsidRPr="00F53C2D" w:rsidRDefault="00F53C2D" w:rsidP="00F53C2D">
      <w:pPr>
        <w:spacing w:after="0" w:line="360" w:lineRule="auto"/>
        <w:ind w:firstLine="720"/>
        <w:jc w:val="both"/>
        <w:rPr>
          <w:rFonts w:ascii="Times New Roman" w:hAnsi="Times New Roman" w:cs="Times New Roman"/>
          <w:bCs/>
          <w:sz w:val="24"/>
          <w:szCs w:val="24"/>
          <w:lang w:val="sv-SE"/>
        </w:rPr>
      </w:pPr>
      <w:r w:rsidRPr="00F53C2D">
        <w:rPr>
          <w:rFonts w:ascii="Times New Roman" w:hAnsi="Times New Roman" w:cs="Times New Roman"/>
          <w:sz w:val="24"/>
          <w:szCs w:val="24"/>
          <w:lang w:val="id-ID"/>
        </w:rPr>
        <w:t xml:space="preserve">Di </w:t>
      </w:r>
      <w:r w:rsidR="00AF1C29">
        <w:rPr>
          <w:rFonts w:ascii="Times New Roman" w:hAnsi="Times New Roman" w:cs="Times New Roman"/>
          <w:sz w:val="24"/>
          <w:szCs w:val="24"/>
          <w:lang w:val="id-ID"/>
        </w:rPr>
        <w:t>K</w:t>
      </w:r>
      <w:r w:rsidRPr="00F53C2D">
        <w:rPr>
          <w:rFonts w:ascii="Times New Roman" w:hAnsi="Times New Roman" w:cs="Times New Roman"/>
          <w:sz w:val="24"/>
          <w:szCs w:val="24"/>
          <w:lang w:val="id-ID"/>
        </w:rPr>
        <w:t>abupaten Luwu Utara pengembangan kakao rakyat dilakukan di 8 kecamatan, yaitu kecamatan Masamba, Sabbang, Baebunta, Malangke, Malangke Barat, Sukamaju, Bone-Bone dan Mappedeceng.   Kabupaten Luwu Utara sejak tahun 2006 sampai 2008 telah melaksanakan Gerakan Massa Peningkatan Tanaman Kakao Berkwalitas (Germas Takwa). Germas Takwa merupakan s</w:t>
      </w:r>
      <w:r w:rsidRPr="00F53C2D">
        <w:rPr>
          <w:rFonts w:ascii="Times New Roman" w:hAnsi="Times New Roman" w:cs="Times New Roman"/>
          <w:bCs/>
          <w:sz w:val="24"/>
          <w:szCs w:val="24"/>
          <w:lang w:val="id-ID"/>
        </w:rPr>
        <w:t xml:space="preserve">uatu gerakan massal yang dilakukan secara simultan dan saling mendukung antara petani, pemerintah dan semua stakeholder di tingkat Desa, Kecamatan dan Kabupaten dalam rangka mewujudkan tanaman kakao berkwalitas.  Tujuan dari Germas Takwa ini adalah (a) untuk meningkatkan produktivitas  dan mutu kakao serta (b) meningkatkan pendapatan dan kesejahteraan petani. Setelah kegiatan Germas Takwa dilanjutkan dengan program Gerakan Nasional (Gernas) Kakao. </w:t>
      </w:r>
    </w:p>
    <w:p w:rsidR="00F53C2D" w:rsidRPr="00F53C2D" w:rsidRDefault="00F53C2D" w:rsidP="00F53C2D">
      <w:pPr>
        <w:spacing w:after="0" w:line="360" w:lineRule="auto"/>
        <w:ind w:firstLine="539"/>
        <w:jc w:val="center"/>
        <w:rPr>
          <w:rFonts w:ascii="Times New Roman" w:hAnsi="Times New Roman" w:cs="Times New Roman"/>
          <w:sz w:val="24"/>
          <w:szCs w:val="24"/>
          <w:lang w:val="id-ID"/>
        </w:rPr>
      </w:pPr>
    </w:p>
    <w:p w:rsidR="00F53C2D" w:rsidRPr="00AF1C29" w:rsidRDefault="00F53C2D" w:rsidP="00F53C2D">
      <w:pPr>
        <w:spacing w:after="0" w:line="360" w:lineRule="auto"/>
        <w:jc w:val="both"/>
        <w:rPr>
          <w:rFonts w:ascii="Times New Roman" w:hAnsi="Times New Roman" w:cs="Times New Roman"/>
          <w:b/>
          <w:sz w:val="24"/>
          <w:szCs w:val="24"/>
          <w:lang w:val="id-ID"/>
        </w:rPr>
      </w:pPr>
      <w:r w:rsidRPr="00AF1C29">
        <w:rPr>
          <w:rFonts w:ascii="Times New Roman" w:hAnsi="Times New Roman" w:cs="Times New Roman"/>
          <w:b/>
          <w:sz w:val="24"/>
          <w:szCs w:val="24"/>
          <w:lang w:val="id-ID"/>
        </w:rPr>
        <w:t xml:space="preserve">Kondisi </w:t>
      </w:r>
      <w:r w:rsidR="007E0277" w:rsidRPr="00AF1C29">
        <w:rPr>
          <w:rFonts w:ascii="Times New Roman" w:hAnsi="Times New Roman" w:cs="Times New Roman"/>
          <w:b/>
          <w:sz w:val="24"/>
          <w:szCs w:val="24"/>
          <w:lang w:val="id-ID"/>
        </w:rPr>
        <w:t>Lahan</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Sifat kimia tanah di lokasi penelitian (Kecamatan Baebunta) berdasarkan kriteria penilaian sifat tanah umum (Staf PPT, 1983) secara umum tanah di Kecamatan tersebut tergolong kurang subur.   Sifat kimia tanah di kecamatan Baebunta disajikan pada Tabel 2.</w:t>
      </w:r>
    </w:p>
    <w:p w:rsidR="00AF1C29" w:rsidRDefault="00AF1C29" w:rsidP="00F53C2D">
      <w:pPr>
        <w:spacing w:after="0" w:line="360" w:lineRule="auto"/>
        <w:ind w:firstLine="720"/>
        <w:jc w:val="both"/>
        <w:rPr>
          <w:rFonts w:ascii="Times New Roman" w:hAnsi="Times New Roman" w:cs="Times New Roman"/>
          <w:sz w:val="24"/>
          <w:szCs w:val="24"/>
        </w:rPr>
      </w:pPr>
    </w:p>
    <w:p w:rsidR="00DF2EE6" w:rsidRPr="00DF2EE6" w:rsidRDefault="00DF2EE6" w:rsidP="00F53C2D">
      <w:pPr>
        <w:spacing w:after="0" w:line="360" w:lineRule="auto"/>
        <w:ind w:firstLine="720"/>
        <w:jc w:val="both"/>
        <w:rPr>
          <w:rFonts w:ascii="Times New Roman" w:hAnsi="Times New Roman" w:cs="Times New Roman"/>
          <w:sz w:val="24"/>
          <w:szCs w:val="24"/>
        </w:rPr>
      </w:pPr>
    </w:p>
    <w:p w:rsidR="00AF1C29" w:rsidRPr="00F53C2D" w:rsidRDefault="00AF1C29" w:rsidP="00AF1C29">
      <w:pPr>
        <w:spacing w:after="0" w:line="360" w:lineRule="auto"/>
        <w:jc w:val="both"/>
        <w:rPr>
          <w:rFonts w:ascii="Times New Roman" w:hAnsi="Times New Roman" w:cs="Times New Roman"/>
          <w:sz w:val="24"/>
          <w:szCs w:val="24"/>
          <w:lang w:val="fi-FI"/>
        </w:rPr>
      </w:pPr>
      <w:r w:rsidRPr="00F53C2D">
        <w:rPr>
          <w:rFonts w:ascii="Times New Roman" w:hAnsi="Times New Roman" w:cs="Times New Roman"/>
          <w:sz w:val="24"/>
          <w:szCs w:val="24"/>
          <w:lang w:val="id-ID"/>
        </w:rPr>
        <w:lastRenderedPageBreak/>
        <w:t xml:space="preserve">Tabel  </w:t>
      </w:r>
      <w:r w:rsidRPr="00B92D87">
        <w:rPr>
          <w:rFonts w:ascii="Times New Roman" w:hAnsi="Times New Roman" w:cs="Times New Roman"/>
          <w:sz w:val="24"/>
          <w:szCs w:val="24"/>
          <w:lang w:val="id-ID"/>
        </w:rPr>
        <w:t>2</w:t>
      </w:r>
      <w:r w:rsidRPr="00F53C2D">
        <w:rPr>
          <w:rFonts w:ascii="Times New Roman" w:hAnsi="Times New Roman" w:cs="Times New Roman"/>
          <w:sz w:val="24"/>
          <w:szCs w:val="24"/>
          <w:lang w:val="id-ID"/>
        </w:rPr>
        <w:t>.  Sifat Kimia Tanah di Kecamatan Baebunta</w:t>
      </w:r>
    </w:p>
    <w:tbl>
      <w:tblPr>
        <w:tblW w:w="7943" w:type="dxa"/>
        <w:tblInd w:w="103" w:type="dxa"/>
        <w:tblLook w:val="0000"/>
      </w:tblPr>
      <w:tblGrid>
        <w:gridCol w:w="2699"/>
        <w:gridCol w:w="1559"/>
        <w:gridCol w:w="3685"/>
      </w:tblGrid>
      <w:tr w:rsidR="00AF1C29" w:rsidRPr="00F53C2D" w:rsidTr="00C20E2C">
        <w:trPr>
          <w:trHeight w:val="284"/>
        </w:trPr>
        <w:tc>
          <w:tcPr>
            <w:tcW w:w="2699" w:type="dxa"/>
            <w:tcBorders>
              <w:top w:val="single" w:sz="4" w:space="0" w:color="auto"/>
              <w:bottom w:val="single" w:sz="4" w:space="0" w:color="auto"/>
            </w:tcBorders>
            <w:vAlign w:val="center"/>
          </w:tcPr>
          <w:p w:rsidR="00AF1C29" w:rsidRPr="00F53C2D" w:rsidRDefault="00AF1C29" w:rsidP="00C20E2C">
            <w:pPr>
              <w:spacing w:after="0" w:line="360" w:lineRule="auto"/>
              <w:ind w:firstLine="720"/>
              <w:rPr>
                <w:rFonts w:ascii="Times New Roman" w:hAnsi="Times New Roman" w:cs="Times New Roman"/>
                <w:sz w:val="24"/>
                <w:szCs w:val="24"/>
                <w:lang w:val="id-ID"/>
              </w:rPr>
            </w:pPr>
            <w:r w:rsidRPr="00F53C2D">
              <w:rPr>
                <w:rFonts w:ascii="Times New Roman" w:hAnsi="Times New Roman" w:cs="Times New Roman"/>
                <w:bCs/>
                <w:sz w:val="24"/>
                <w:szCs w:val="24"/>
                <w:lang w:val="id-ID"/>
              </w:rPr>
              <w:t>Sifat Tanah</w:t>
            </w:r>
          </w:p>
        </w:tc>
        <w:tc>
          <w:tcPr>
            <w:tcW w:w="1559" w:type="dxa"/>
            <w:tcBorders>
              <w:top w:val="single" w:sz="4" w:space="0" w:color="auto"/>
              <w:bottom w:val="single" w:sz="4" w:space="0" w:color="auto"/>
            </w:tcBorders>
            <w:vAlign w:val="center"/>
          </w:tcPr>
          <w:p w:rsidR="00AF1C29" w:rsidRPr="00F53C2D" w:rsidRDefault="00AF1C29" w:rsidP="00C20E2C">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Kelas</w:t>
            </w:r>
          </w:p>
        </w:tc>
        <w:tc>
          <w:tcPr>
            <w:tcW w:w="3685" w:type="dxa"/>
            <w:tcBorders>
              <w:top w:val="single" w:sz="4" w:space="0" w:color="auto"/>
              <w:bottom w:val="single" w:sz="4" w:space="0" w:color="auto"/>
            </w:tcBorders>
            <w:vAlign w:val="center"/>
          </w:tcPr>
          <w:p w:rsidR="00AF1C29" w:rsidRPr="00F53C2D" w:rsidRDefault="00AF1C29" w:rsidP="00C20E2C">
            <w:pPr>
              <w:spacing w:after="0" w:line="360" w:lineRule="auto"/>
              <w:ind w:firstLine="720"/>
              <w:rPr>
                <w:rFonts w:ascii="Times New Roman" w:hAnsi="Times New Roman" w:cs="Times New Roman"/>
                <w:sz w:val="24"/>
                <w:szCs w:val="24"/>
                <w:lang w:val="id-ID"/>
              </w:rPr>
            </w:pPr>
            <w:r w:rsidRPr="00F53C2D">
              <w:rPr>
                <w:rFonts w:ascii="Times New Roman" w:hAnsi="Times New Roman" w:cs="Times New Roman"/>
                <w:bCs/>
                <w:sz w:val="24"/>
                <w:szCs w:val="24"/>
                <w:lang w:val="id-ID"/>
              </w:rPr>
              <w:t>Kisaran</w:t>
            </w:r>
          </w:p>
        </w:tc>
      </w:tr>
      <w:tr w:rsidR="00AF1C29" w:rsidRPr="00F53C2D">
        <w:trPr>
          <w:trHeight w:val="435"/>
        </w:trPr>
        <w:tc>
          <w:tcPr>
            <w:tcW w:w="2699" w:type="dxa"/>
            <w:tcBorders>
              <w:top w:val="single" w:sz="4" w:space="0" w:color="auto"/>
            </w:tcBorders>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pH  tanah</w:t>
            </w:r>
          </w:p>
        </w:tc>
        <w:tc>
          <w:tcPr>
            <w:tcW w:w="1559" w:type="dxa"/>
            <w:tcBorders>
              <w:top w:val="single" w:sz="4" w:space="0" w:color="auto"/>
            </w:tcBorders>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Masam</w:t>
            </w:r>
          </w:p>
        </w:tc>
        <w:tc>
          <w:tcPr>
            <w:tcW w:w="3685" w:type="dxa"/>
            <w:tcBorders>
              <w:top w:val="single" w:sz="4" w:space="0" w:color="auto"/>
            </w:tcBorders>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Masam – agak masam</w:t>
            </w:r>
          </w:p>
        </w:tc>
      </w:tr>
      <w:tr w:rsidR="00AF1C29" w:rsidRPr="00F53C2D">
        <w:trPr>
          <w:trHeight w:val="435"/>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C-organik</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Rendah</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Sangat rendah - tinggi</w:t>
            </w:r>
          </w:p>
        </w:tc>
      </w:tr>
      <w:tr w:rsidR="00AF1C29" w:rsidRPr="00F53C2D">
        <w:trPr>
          <w:trHeight w:val="435"/>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N-total</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Rendah</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Sangat rendah - sedang</w:t>
            </w:r>
          </w:p>
        </w:tc>
      </w:tr>
      <w:tr w:rsidR="00AF1C29" w:rsidRPr="00F53C2D">
        <w:trPr>
          <w:trHeight w:val="381"/>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P-tersedia</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Tinggi</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Sangat rendah – sangat tinggi</w:t>
            </w:r>
          </w:p>
        </w:tc>
      </w:tr>
      <w:tr w:rsidR="00AF1C29" w:rsidRPr="00F53C2D">
        <w:trPr>
          <w:trHeight w:val="435"/>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Ca dapat ditukar</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Rendah</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Sangat rendah - sedang</w:t>
            </w:r>
          </w:p>
        </w:tc>
      </w:tr>
      <w:tr w:rsidR="00AF1C29" w:rsidRPr="00F53C2D">
        <w:trPr>
          <w:trHeight w:val="435"/>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Mg dapat ditukar</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Sedang</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Sangat rendah - tinggi</w:t>
            </w:r>
          </w:p>
        </w:tc>
      </w:tr>
      <w:tr w:rsidR="00AF1C29" w:rsidRPr="00F53C2D">
        <w:trPr>
          <w:trHeight w:val="435"/>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K dapat ditukar</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Rendah</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Rendah – sedang</w:t>
            </w:r>
          </w:p>
        </w:tc>
      </w:tr>
      <w:tr w:rsidR="00AF1C29" w:rsidRPr="00F53C2D">
        <w:trPr>
          <w:trHeight w:val="435"/>
        </w:trPr>
        <w:tc>
          <w:tcPr>
            <w:tcW w:w="2699" w:type="dxa"/>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KTK</w:t>
            </w:r>
          </w:p>
        </w:tc>
        <w:tc>
          <w:tcPr>
            <w:tcW w:w="1559"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Rendah</w:t>
            </w:r>
          </w:p>
        </w:tc>
        <w:tc>
          <w:tcPr>
            <w:tcW w:w="3685" w:type="dxa"/>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Sangat rendah - sedang</w:t>
            </w:r>
          </w:p>
        </w:tc>
      </w:tr>
      <w:tr w:rsidR="00AF1C29" w:rsidRPr="00F53C2D">
        <w:trPr>
          <w:trHeight w:val="435"/>
        </w:trPr>
        <w:tc>
          <w:tcPr>
            <w:tcW w:w="2699" w:type="dxa"/>
            <w:tcBorders>
              <w:bottom w:val="single" w:sz="4" w:space="0" w:color="auto"/>
            </w:tcBorders>
            <w:vAlign w:val="center"/>
          </w:tcPr>
          <w:p w:rsidR="00AF1C29" w:rsidRPr="00F53C2D" w:rsidRDefault="00AF1C29" w:rsidP="000E0FFE">
            <w:pPr>
              <w:numPr>
                <w:ilvl w:val="0"/>
                <w:numId w:val="21"/>
              </w:numPr>
              <w:tabs>
                <w:tab w:val="left" w:pos="323"/>
              </w:tabs>
              <w:spacing w:after="0" w:line="360" w:lineRule="auto"/>
              <w:ind w:left="323" w:hanging="284"/>
              <w:rPr>
                <w:rFonts w:ascii="Times New Roman" w:hAnsi="Times New Roman" w:cs="Times New Roman"/>
                <w:sz w:val="24"/>
                <w:szCs w:val="24"/>
                <w:lang w:val="id-ID"/>
              </w:rPr>
            </w:pPr>
            <w:r w:rsidRPr="00F53C2D">
              <w:rPr>
                <w:rFonts w:ascii="Times New Roman" w:hAnsi="Times New Roman" w:cs="Times New Roman"/>
                <w:bCs/>
                <w:sz w:val="24"/>
                <w:szCs w:val="24"/>
                <w:lang w:val="id-ID"/>
              </w:rPr>
              <w:t>Tekstur</w:t>
            </w:r>
          </w:p>
        </w:tc>
        <w:tc>
          <w:tcPr>
            <w:tcW w:w="1559" w:type="dxa"/>
            <w:tcBorders>
              <w:bottom w:val="single" w:sz="4" w:space="0" w:color="auto"/>
            </w:tcBorders>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Lempung</w:t>
            </w:r>
          </w:p>
        </w:tc>
        <w:tc>
          <w:tcPr>
            <w:tcW w:w="3685" w:type="dxa"/>
            <w:tcBorders>
              <w:bottom w:val="single" w:sz="4" w:space="0" w:color="auto"/>
            </w:tcBorders>
            <w:vAlign w:val="center"/>
          </w:tcPr>
          <w:p w:rsidR="00AF1C29" w:rsidRPr="00F53C2D" w:rsidRDefault="00AF1C29" w:rsidP="000E0FFE">
            <w:pPr>
              <w:spacing w:after="0" w:line="360" w:lineRule="auto"/>
              <w:rPr>
                <w:rFonts w:ascii="Times New Roman" w:hAnsi="Times New Roman" w:cs="Times New Roman"/>
                <w:sz w:val="24"/>
                <w:szCs w:val="24"/>
                <w:lang w:val="id-ID"/>
              </w:rPr>
            </w:pPr>
            <w:r w:rsidRPr="00F53C2D">
              <w:rPr>
                <w:rFonts w:ascii="Times New Roman" w:hAnsi="Times New Roman" w:cs="Times New Roman"/>
                <w:bCs/>
                <w:sz w:val="24"/>
                <w:szCs w:val="24"/>
                <w:lang w:val="id-ID"/>
              </w:rPr>
              <w:t>Lempung – pasir</w:t>
            </w:r>
          </w:p>
        </w:tc>
      </w:tr>
    </w:tbl>
    <w:p w:rsidR="00AF1C29" w:rsidRDefault="00AF1C29" w:rsidP="00F53C2D">
      <w:pPr>
        <w:spacing w:after="0" w:line="360" w:lineRule="auto"/>
        <w:ind w:firstLine="720"/>
        <w:jc w:val="both"/>
        <w:rPr>
          <w:rFonts w:ascii="Times New Roman" w:hAnsi="Times New Roman" w:cs="Times New Roman"/>
          <w:sz w:val="24"/>
          <w:szCs w:val="24"/>
          <w:lang w:val="id-ID"/>
        </w:rPr>
      </w:pP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Kemasaman tanah (pH) tergolong  agak masam dengan kisaran antara 4.5 - 5.5.    Selanjutnya C-organik tanah umumnya rendah dengan kisaran dari sangat rendah sampai sedang.  Untuk C organik sedang dijumpai pada lapisan permukaan tanah di Dusun Talesse Desa Marannu (BN-4), Dusun Mawar Desa Baringin Jaya (BN-5). Kadar N-total  umumnya rendah dengan kisaran rendah sampai sedang.  Kadar N-total sedang dijumpai pada lokasi yang sama dengan  kadar bahan organik sedang yaitu  di Dusun Talesse Desa Marannu dan Dusun Mawar Desa Beringin Jaya.</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Kadar P tersedia umumnya rendah dengan kisaran sangat rendah sampai rendah.  Kadar basa-basa dapat ditukar umumnya tergolong rendah sehingga kejenuhan basan juga rendah. KTK yang menunjukkan potensi tanah dalam menyediakan hara dan air umumnya rendah. Hal ini terutama berkaitan dengan tekstur tanah yang kebanyakan masuk pada tekstur pasir atau pasir berlempung.</w:t>
      </w:r>
    </w:p>
    <w:p w:rsidR="00F53C2D" w:rsidRPr="00F53C2D" w:rsidRDefault="00F53C2D" w:rsidP="00F53C2D">
      <w:pPr>
        <w:tabs>
          <w:tab w:val="num" w:pos="720"/>
        </w:tabs>
        <w:spacing w:after="0" w:line="360" w:lineRule="auto"/>
        <w:ind w:firstLine="720"/>
        <w:jc w:val="both"/>
        <w:rPr>
          <w:rFonts w:ascii="Times New Roman" w:hAnsi="Times New Roman" w:cs="Times New Roman"/>
          <w:bCs/>
          <w:sz w:val="24"/>
          <w:szCs w:val="24"/>
          <w:lang w:val="id-ID"/>
        </w:rPr>
      </w:pPr>
      <w:r w:rsidRPr="00F53C2D">
        <w:rPr>
          <w:rFonts w:ascii="Times New Roman" w:hAnsi="Times New Roman" w:cs="Times New Roman"/>
          <w:sz w:val="24"/>
          <w:szCs w:val="24"/>
          <w:lang w:val="id-ID"/>
        </w:rPr>
        <w:t xml:space="preserve">Selain itu permasalahan yang dijumpai adalah adanya banjir /genangan khususnya di kecamatan Baebunta bagian selatan yaitu di Desa Beringin Jaya dan Lembang - Lembang dan Lara Tua), dan wilayah Kecamatan Malangke, dan Malangke Barat.  Kondisi banjir ini diakibatkan oleh beberapa hal antara lain </w:t>
      </w:r>
      <w:r w:rsidRPr="00F53C2D">
        <w:rPr>
          <w:rFonts w:ascii="Times New Roman" w:hAnsi="Times New Roman" w:cs="Times New Roman"/>
          <w:bCs/>
          <w:sz w:val="24"/>
          <w:szCs w:val="24"/>
          <w:lang w:val="id-ID"/>
        </w:rPr>
        <w:t>Catchment area bagian atas gundul, pendangkalan sungai Rongkong dan Sungaoi Baebunta, dan jebolnya tanggul  Sungai  Rongkong.  Pada tahun 2008, areal yang terkena banjir  di wilayah kecamatan Baebunta sekitar 6 043 ha.</w:t>
      </w:r>
    </w:p>
    <w:p w:rsidR="00F53C2D" w:rsidRDefault="00F53C2D" w:rsidP="00AF1C29">
      <w:pPr>
        <w:spacing w:after="0" w:line="360" w:lineRule="auto"/>
        <w:jc w:val="both"/>
        <w:rPr>
          <w:rFonts w:ascii="Times New Roman" w:hAnsi="Times New Roman" w:cs="Times New Roman"/>
          <w:b/>
          <w:sz w:val="24"/>
          <w:szCs w:val="24"/>
          <w:lang w:val="id-ID"/>
        </w:rPr>
      </w:pPr>
      <w:r w:rsidRPr="00AF1C29">
        <w:rPr>
          <w:rFonts w:ascii="Times New Roman" w:hAnsi="Times New Roman" w:cs="Times New Roman"/>
          <w:b/>
          <w:sz w:val="24"/>
          <w:szCs w:val="24"/>
          <w:lang w:val="id-ID"/>
        </w:rPr>
        <w:lastRenderedPageBreak/>
        <w:t>Aspek Agronomi</w:t>
      </w:r>
    </w:p>
    <w:p w:rsidR="008557E4" w:rsidRPr="00AF1C29" w:rsidRDefault="008557E4" w:rsidP="00AF1C29">
      <w:pPr>
        <w:spacing w:after="0" w:line="360" w:lineRule="auto"/>
        <w:jc w:val="both"/>
        <w:rPr>
          <w:rFonts w:ascii="Times New Roman" w:hAnsi="Times New Roman" w:cs="Times New Roman"/>
          <w:b/>
          <w:sz w:val="24"/>
          <w:szCs w:val="24"/>
          <w:lang w:val="id-ID"/>
        </w:rPr>
      </w:pP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Jarak tanam kakao rakyat di Luwu Utara sebagian besar menggunakan jarak 3m x 3m.  Beberapa petani melakukan penanaman secara tumpang sari dengan tanaman hortikultura maupun pangan.</w:t>
      </w:r>
      <w:r w:rsidR="008557E4">
        <w:rPr>
          <w:rFonts w:ascii="Times New Roman" w:hAnsi="Times New Roman" w:cs="Times New Roman"/>
          <w:sz w:val="24"/>
          <w:szCs w:val="24"/>
          <w:lang w:val="id-ID"/>
        </w:rPr>
        <w:t xml:space="preserve"> </w:t>
      </w:r>
      <w:r w:rsidRPr="00F53C2D">
        <w:rPr>
          <w:rFonts w:ascii="Times New Roman" w:hAnsi="Times New Roman" w:cs="Times New Roman"/>
          <w:sz w:val="24"/>
          <w:szCs w:val="24"/>
          <w:lang w:val="id-ID"/>
        </w:rPr>
        <w:t>Jenis tanaman yang digunakan sebagai tanaman sela antara lain semangka, dan padi.</w:t>
      </w:r>
      <w:r w:rsidR="008557E4">
        <w:rPr>
          <w:rFonts w:ascii="Times New Roman" w:hAnsi="Times New Roman" w:cs="Times New Roman"/>
          <w:sz w:val="24"/>
          <w:szCs w:val="24"/>
          <w:lang w:val="id-ID"/>
        </w:rPr>
        <w:t xml:space="preserve"> </w:t>
      </w:r>
      <w:r w:rsidRPr="00F53C2D">
        <w:rPr>
          <w:rFonts w:ascii="Times New Roman" w:hAnsi="Times New Roman" w:cs="Times New Roman"/>
          <w:sz w:val="24"/>
          <w:szCs w:val="24"/>
          <w:lang w:val="id-ID"/>
        </w:rPr>
        <w:t>Jarak tanam yang dipakai pada sistem tumpangsari (tanaman sela) dengan menanam kakao berjarak 2</w:t>
      </w:r>
      <w:r w:rsidR="008557E4">
        <w:rPr>
          <w:rFonts w:ascii="Times New Roman" w:hAnsi="Times New Roman" w:cs="Times New Roman"/>
          <w:sz w:val="24"/>
          <w:szCs w:val="24"/>
          <w:lang w:val="id-ID"/>
        </w:rPr>
        <w:t xml:space="preserve"> </w:t>
      </w:r>
      <w:r w:rsidRPr="00F53C2D">
        <w:rPr>
          <w:rFonts w:ascii="Times New Roman" w:hAnsi="Times New Roman" w:cs="Times New Roman"/>
          <w:sz w:val="24"/>
          <w:szCs w:val="24"/>
          <w:lang w:val="id-ID"/>
        </w:rPr>
        <w:t>m</w:t>
      </w:r>
      <w:r w:rsidR="008557E4">
        <w:rPr>
          <w:rFonts w:ascii="Times New Roman" w:hAnsi="Times New Roman" w:cs="Times New Roman"/>
          <w:sz w:val="24"/>
          <w:szCs w:val="24"/>
          <w:lang w:val="id-ID"/>
        </w:rPr>
        <w:t xml:space="preserve"> </w:t>
      </w:r>
      <w:r w:rsidRPr="00F53C2D">
        <w:rPr>
          <w:rFonts w:ascii="Times New Roman" w:hAnsi="Times New Roman" w:cs="Times New Roman"/>
          <w:sz w:val="24"/>
          <w:szCs w:val="24"/>
          <w:lang w:val="id-ID"/>
        </w:rPr>
        <w:t>x</w:t>
      </w:r>
      <w:r w:rsidR="008557E4">
        <w:rPr>
          <w:rFonts w:ascii="Times New Roman" w:hAnsi="Times New Roman" w:cs="Times New Roman"/>
          <w:sz w:val="24"/>
          <w:szCs w:val="24"/>
          <w:lang w:val="id-ID"/>
        </w:rPr>
        <w:t xml:space="preserve">  </w:t>
      </w:r>
      <w:r w:rsidRPr="00F53C2D">
        <w:rPr>
          <w:rFonts w:ascii="Times New Roman" w:hAnsi="Times New Roman" w:cs="Times New Roman"/>
          <w:sz w:val="24"/>
          <w:szCs w:val="24"/>
          <w:lang w:val="id-ID"/>
        </w:rPr>
        <w:t xml:space="preserve">4 m. </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Tanaman kakao rakyat di kabupaten Luwu Utara sebagian besar telah berumur lebih dari 15 tahun, dengan varietas / klon bervariasi, antara lain :</w:t>
      </w:r>
    </w:p>
    <w:p w:rsidR="00F53C2D" w:rsidRPr="00F53C2D" w:rsidRDefault="00251620" w:rsidP="00251620">
      <w:pPr>
        <w:spacing w:after="0" w:line="360" w:lineRule="auto"/>
        <w:ind w:left="179" w:hanging="179"/>
        <w:jc w:val="both"/>
        <w:rPr>
          <w:rFonts w:ascii="Times New Roman" w:hAnsi="Times New Roman" w:cs="Times New Roman"/>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Varietas /klon lokal, dari sekitar Baebunta dan dari luar daerah (Kabupaten Wajo, Luwu Selatan, Kendari, Palopo Selatan, Medan (varietas Asahan) dan Jember</w:t>
      </w:r>
    </w:p>
    <w:p w:rsidR="00F53C2D" w:rsidRPr="00F53C2D" w:rsidRDefault="00251620" w:rsidP="00251620">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Varietas /klon unggul, BR 25, BR 45, PBC 123 yang berasal dari Pol Mas, Malaysia, varietas Sulawesi 1 dan Sulawesi 2.</w:t>
      </w:r>
    </w:p>
    <w:p w:rsidR="00F53C2D" w:rsidRPr="00F53C2D" w:rsidRDefault="00251620" w:rsidP="00251620">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Varietas / klon hasil seleksi petani M01, M04, M07 (belum dilepas)</w:t>
      </w:r>
    </w:p>
    <w:p w:rsidR="00F53C2D" w:rsidRPr="00F53C2D" w:rsidRDefault="00251620" w:rsidP="00251620">
      <w:pPr>
        <w:spacing w:after="0" w:line="360" w:lineRule="auto"/>
        <w:ind w:left="180" w:hanging="180"/>
        <w:jc w:val="both"/>
        <w:rPr>
          <w:rFonts w:ascii="Times New Roman" w:hAnsi="Times New Roman" w:cs="Times New Roman"/>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Bibit kakao yang berasal dari somatik embriogenesis (SE), yaitu di Desa Rompu, Kecamatan Masamba. Bibit SE tersebut eksplantnya berasal dari varietas unggul, yaitu ICCRI 3, ICCRI 4, Sulawesi 1, dan PBC 123.</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Pertanaman kakao rakyat di kabupaten Luwu Utara sebagian besar menggunakan tanaman pelindung Glyrecidia maculata.  Kondisi tanaman pelindung saat ini hampir sebagian besar sudah tidak berfungsi karena banyak yang mati dan kurang terpelihara.</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Saat ini petani kakao umumnya tidak lagi menerapkan sistem budidaya tanaman yang dianjurkan, akibat keterbatan dana unuk pemeliharaan tanaman.  Hal ini disebabkan produksi kakao yang sangat rendah akibat tingkat serangan hama PBK dan VSD yang tinggi sehingga pendapatan dari kakao sudah tidak bisa menjadi andalan petani.   Pupuk yang sering digunakan Urea dengan dosis 150 – 900 kg/ha/th dan ZA 200 – 500 kg/ha/th, sedangkan pupuk TSP dan KCl hanya sebagian kecil petani yang menggunakannya dengan dosis TSP 180 - 250 kg/ha/th dan KCl 150 – 180 kg/ha/th.  Beberapa petani juga menggunakan pupuk majemuk Phonska dengan dosis 180 – 350 kg/ha/th. </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lastRenderedPageBreak/>
        <w:t xml:space="preserve">Pengendalian gulma dilakukan dengan herbisida  dilakukan 2 – 4 kali dalam setahun, yaitu pada bulan April, Agustus dan Desember.  Kegiatan pemangkasan tanaman kakao selalu dilakukan petani walaupun frekuensinya hanya 1 – 2 kali setahun, bahkan ada petani yang sudah 2 tahun tidak melakukan pemangkasan. </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Pemanenan buah kakao dilakukan dengan menggunakan alat penjolo yaitu semacam gaet  sepanjang sekitar 1-2 m yang diberi pisau dibagian ujungnya.  Setelah buah dipanen langsung dilakukan pembelahan  buah dan pengupasan biji.  Sebagian petani (sekitar 40 %) menjual biji basah dan sebagian lagi (60 %) menjual biji kakao dalam bentuk kering. Penanganan pasca panen dilakukan cukup sederhana.  Pengolahan biji dilakukan sangat sederhana, yaitu biji hasil kupasan dibersihkan dari plasenta kemudian langsung dimasukkan ke dalam karung, kemudian dijual ke pedagang pengumpul di desa.  </w:t>
      </w: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Harga biji kakao kering dengan kadar air masih di atas 7 persen (standar maksimal) rata-rata hanya Rp 20.000,- 24.000.-/kg, sedangkan  harga kakao basah sekitar Rp 8.000,-sampai 9.500.-/kg.  Biji kakao banyak yang dijual dalam bentuk basah atau  asal kering. </w:t>
      </w:r>
      <w:r w:rsidRPr="00F53C2D">
        <w:rPr>
          <w:rFonts w:ascii="Times New Roman" w:hAnsi="Times New Roman" w:cs="Times New Roman"/>
          <w:bCs/>
          <w:sz w:val="24"/>
          <w:szCs w:val="24"/>
          <w:lang w:val="id-ID"/>
        </w:rPr>
        <w:t xml:space="preserve">Produksi dan Produktivitas Tanaman Kakao di Kec. Baebunta disajikan pada Tabel  3.  </w:t>
      </w:r>
    </w:p>
    <w:p w:rsidR="00F53C2D" w:rsidRPr="00F53C2D" w:rsidRDefault="00F53C2D" w:rsidP="00F53C2D">
      <w:pPr>
        <w:tabs>
          <w:tab w:val="left" w:pos="2460"/>
        </w:tabs>
        <w:spacing w:after="0" w:line="360" w:lineRule="auto"/>
        <w:jc w:val="both"/>
        <w:rPr>
          <w:rFonts w:ascii="Times New Roman" w:hAnsi="Times New Roman" w:cs="Times New Roman"/>
          <w:bCs/>
          <w:sz w:val="24"/>
          <w:szCs w:val="24"/>
          <w:lang w:val="id-ID"/>
        </w:rPr>
      </w:pPr>
    </w:p>
    <w:p w:rsidR="00F53C2D" w:rsidRPr="00F53C2D" w:rsidRDefault="00F53C2D" w:rsidP="00F53C2D">
      <w:pPr>
        <w:tabs>
          <w:tab w:val="left" w:pos="2460"/>
        </w:tabs>
        <w:spacing w:after="0" w:line="360" w:lineRule="auto"/>
        <w:jc w:val="both"/>
        <w:rPr>
          <w:rFonts w:ascii="Times New Roman" w:hAnsi="Times New Roman" w:cs="Times New Roman"/>
          <w:bCs/>
          <w:sz w:val="24"/>
          <w:szCs w:val="24"/>
          <w:lang w:val="id-ID"/>
        </w:rPr>
      </w:pPr>
      <w:r w:rsidRPr="00F53C2D">
        <w:rPr>
          <w:rFonts w:ascii="Times New Roman" w:hAnsi="Times New Roman" w:cs="Times New Roman"/>
          <w:bCs/>
          <w:sz w:val="24"/>
          <w:szCs w:val="24"/>
          <w:lang w:val="id-ID"/>
        </w:rPr>
        <w:t xml:space="preserve">Tabel </w:t>
      </w:r>
      <w:r w:rsidRPr="00F53C2D">
        <w:rPr>
          <w:rFonts w:ascii="Times New Roman" w:hAnsi="Times New Roman" w:cs="Times New Roman"/>
          <w:bCs/>
          <w:sz w:val="24"/>
          <w:szCs w:val="24"/>
        </w:rPr>
        <w:t>3</w:t>
      </w:r>
      <w:r w:rsidRPr="00F53C2D">
        <w:rPr>
          <w:rFonts w:ascii="Times New Roman" w:hAnsi="Times New Roman" w:cs="Times New Roman"/>
          <w:bCs/>
          <w:sz w:val="24"/>
          <w:szCs w:val="24"/>
          <w:lang w:val="id-ID"/>
        </w:rPr>
        <w:t>.  Produksi dan Produktivitas Tanaman Kakao</w:t>
      </w:r>
      <w:r w:rsidRPr="00F53C2D">
        <w:rPr>
          <w:rFonts w:ascii="Times New Roman" w:hAnsi="Times New Roman" w:cs="Times New Roman"/>
          <w:bCs/>
          <w:sz w:val="24"/>
          <w:szCs w:val="24"/>
        </w:rPr>
        <w:t xml:space="preserve"> </w:t>
      </w:r>
      <w:r w:rsidRPr="00F53C2D">
        <w:rPr>
          <w:rFonts w:ascii="Times New Roman" w:hAnsi="Times New Roman" w:cs="Times New Roman"/>
          <w:bCs/>
          <w:sz w:val="24"/>
          <w:szCs w:val="24"/>
          <w:lang w:val="id-ID"/>
        </w:rPr>
        <w:t>di Kec. Baebunta</w:t>
      </w:r>
    </w:p>
    <w:tbl>
      <w:tblPr>
        <w:tblW w:w="7897" w:type="dxa"/>
        <w:jc w:val="center"/>
        <w:tblInd w:w="-171" w:type="dxa"/>
        <w:tblLook w:val="0000"/>
      </w:tblPr>
      <w:tblGrid>
        <w:gridCol w:w="929"/>
        <w:gridCol w:w="819"/>
        <w:gridCol w:w="849"/>
        <w:gridCol w:w="1043"/>
        <w:gridCol w:w="1059"/>
        <w:gridCol w:w="1150"/>
        <w:gridCol w:w="977"/>
        <w:gridCol w:w="1071"/>
      </w:tblGrid>
      <w:tr w:rsidR="00F53C2D" w:rsidRPr="00F53C2D" w:rsidTr="00C20E2C">
        <w:trPr>
          <w:trHeight w:val="297"/>
          <w:jc w:val="center"/>
        </w:trPr>
        <w:tc>
          <w:tcPr>
            <w:tcW w:w="929" w:type="dxa"/>
            <w:vMerge w:val="restart"/>
            <w:tcBorders>
              <w:top w:val="single" w:sz="4" w:space="0" w:color="auto"/>
              <w:bottom w:val="single" w:sz="4" w:space="0" w:color="auto"/>
            </w:tcBorders>
          </w:tcPr>
          <w:p w:rsidR="00F53C2D" w:rsidRPr="00F53C2D" w:rsidRDefault="00F53C2D" w:rsidP="00F53C2D">
            <w:pPr>
              <w:spacing w:after="0" w:line="360" w:lineRule="auto"/>
              <w:jc w:val="both"/>
              <w:rPr>
                <w:rFonts w:ascii="Times New Roman" w:hAnsi="Times New Roman" w:cs="Times New Roman"/>
                <w:bCs/>
                <w:sz w:val="24"/>
                <w:szCs w:val="24"/>
                <w:lang w:val="id-ID"/>
              </w:rPr>
            </w:pPr>
          </w:p>
          <w:p w:rsidR="00F53C2D" w:rsidRPr="00F53C2D" w:rsidRDefault="00F53C2D" w:rsidP="00F53C2D">
            <w:pPr>
              <w:spacing w:after="0" w:line="360" w:lineRule="auto"/>
              <w:jc w:val="both"/>
              <w:rPr>
                <w:rFonts w:ascii="Times New Roman" w:hAnsi="Times New Roman" w:cs="Times New Roman"/>
                <w:sz w:val="24"/>
                <w:szCs w:val="24"/>
                <w:lang w:val="id-ID"/>
              </w:rPr>
            </w:pPr>
            <w:r w:rsidRPr="00F53C2D">
              <w:rPr>
                <w:rFonts w:ascii="Times New Roman" w:hAnsi="Times New Roman" w:cs="Times New Roman"/>
                <w:bCs/>
                <w:sz w:val="24"/>
                <w:szCs w:val="24"/>
                <w:lang w:val="id-ID"/>
              </w:rPr>
              <w:t>Tahun</w:t>
            </w:r>
          </w:p>
        </w:tc>
        <w:tc>
          <w:tcPr>
            <w:tcW w:w="3770" w:type="dxa"/>
            <w:gridSpan w:val="4"/>
            <w:tcBorders>
              <w:top w:val="single" w:sz="4" w:space="0" w:color="auto"/>
              <w:bottom w:val="single" w:sz="4" w:space="0" w:color="auto"/>
            </w:tcBorders>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Luas Areal (ha)</w:t>
            </w:r>
          </w:p>
        </w:tc>
        <w:tc>
          <w:tcPr>
            <w:tcW w:w="1150" w:type="dxa"/>
            <w:vMerge w:val="restart"/>
            <w:tcBorders>
              <w:top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bCs/>
                <w:sz w:val="24"/>
                <w:szCs w:val="24"/>
                <w:lang w:val="id-ID"/>
              </w:rPr>
            </w:pPr>
            <w:r w:rsidRPr="00F53C2D">
              <w:rPr>
                <w:rFonts w:ascii="Times New Roman" w:hAnsi="Times New Roman" w:cs="Times New Roman"/>
                <w:bCs/>
                <w:sz w:val="24"/>
                <w:szCs w:val="24"/>
                <w:lang w:val="id-ID"/>
              </w:rPr>
              <w:t>Produksi</w:t>
            </w:r>
          </w:p>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(ton)</w:t>
            </w:r>
          </w:p>
        </w:tc>
        <w:tc>
          <w:tcPr>
            <w:tcW w:w="977" w:type="dxa"/>
            <w:vMerge w:val="restart"/>
            <w:tcBorders>
              <w:top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bCs/>
                <w:sz w:val="24"/>
                <w:szCs w:val="24"/>
                <w:lang w:val="id-ID"/>
              </w:rPr>
            </w:pPr>
            <w:r w:rsidRPr="00F53C2D">
              <w:rPr>
                <w:rFonts w:ascii="Times New Roman" w:hAnsi="Times New Roman" w:cs="Times New Roman"/>
                <w:bCs/>
                <w:sz w:val="24"/>
                <w:szCs w:val="24"/>
                <w:lang w:val="id-ID"/>
              </w:rPr>
              <w:t>Produk</w:t>
            </w:r>
          </w:p>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tivitas (kg/ha)</w:t>
            </w:r>
          </w:p>
        </w:tc>
        <w:tc>
          <w:tcPr>
            <w:tcW w:w="1071" w:type="dxa"/>
            <w:vMerge w:val="restart"/>
            <w:tcBorders>
              <w:top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Jml Petani (KK)</w:t>
            </w:r>
          </w:p>
        </w:tc>
      </w:tr>
      <w:tr w:rsidR="00F53C2D" w:rsidRPr="00F53C2D" w:rsidTr="00C20E2C">
        <w:trPr>
          <w:trHeight w:val="263"/>
          <w:jc w:val="center"/>
        </w:trPr>
        <w:tc>
          <w:tcPr>
            <w:tcW w:w="929" w:type="dxa"/>
            <w:vMerge/>
            <w:tcBorders>
              <w:bottom w:val="single" w:sz="4" w:space="0" w:color="auto"/>
            </w:tcBorders>
          </w:tcPr>
          <w:p w:rsidR="00F53C2D" w:rsidRPr="00F53C2D" w:rsidRDefault="00F53C2D" w:rsidP="00F53C2D">
            <w:pPr>
              <w:spacing w:after="0" w:line="360" w:lineRule="auto"/>
              <w:jc w:val="both"/>
              <w:rPr>
                <w:rFonts w:ascii="Times New Roman" w:hAnsi="Times New Roman" w:cs="Times New Roman"/>
                <w:sz w:val="24"/>
                <w:szCs w:val="24"/>
                <w:lang w:val="id-ID"/>
              </w:rPr>
            </w:pPr>
          </w:p>
        </w:tc>
        <w:tc>
          <w:tcPr>
            <w:tcW w:w="819" w:type="dxa"/>
            <w:tcBorders>
              <w:top w:val="single" w:sz="4" w:space="0" w:color="auto"/>
              <w:bottom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TBM</w:t>
            </w:r>
          </w:p>
        </w:tc>
        <w:tc>
          <w:tcPr>
            <w:tcW w:w="849" w:type="dxa"/>
            <w:tcBorders>
              <w:top w:val="single" w:sz="4" w:space="0" w:color="auto"/>
              <w:bottom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TM</w:t>
            </w:r>
          </w:p>
        </w:tc>
        <w:tc>
          <w:tcPr>
            <w:tcW w:w="1043" w:type="dxa"/>
            <w:tcBorders>
              <w:top w:val="single" w:sz="4" w:space="0" w:color="auto"/>
              <w:bottom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TT/TTR</w:t>
            </w:r>
          </w:p>
        </w:tc>
        <w:tc>
          <w:tcPr>
            <w:tcW w:w="1059" w:type="dxa"/>
            <w:tcBorders>
              <w:top w:val="single" w:sz="4" w:space="0" w:color="auto"/>
              <w:bottom w:val="single" w:sz="4" w:space="0" w:color="auto"/>
            </w:tcBorders>
            <w:vAlign w:val="center"/>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bCs/>
                <w:sz w:val="24"/>
                <w:szCs w:val="24"/>
                <w:lang w:val="id-ID"/>
              </w:rPr>
              <w:t>Jumlah</w:t>
            </w:r>
          </w:p>
        </w:tc>
        <w:tc>
          <w:tcPr>
            <w:tcW w:w="1150" w:type="dxa"/>
            <w:vMerge/>
          </w:tcPr>
          <w:p w:rsidR="00F53C2D" w:rsidRPr="00F53C2D" w:rsidRDefault="00F53C2D" w:rsidP="00F53C2D">
            <w:pPr>
              <w:spacing w:after="0" w:line="360" w:lineRule="auto"/>
              <w:jc w:val="both"/>
              <w:rPr>
                <w:rFonts w:ascii="Times New Roman" w:hAnsi="Times New Roman" w:cs="Times New Roman"/>
                <w:sz w:val="24"/>
                <w:szCs w:val="24"/>
                <w:lang w:val="id-ID"/>
              </w:rPr>
            </w:pPr>
          </w:p>
        </w:tc>
        <w:tc>
          <w:tcPr>
            <w:tcW w:w="977" w:type="dxa"/>
            <w:vMerge/>
          </w:tcPr>
          <w:p w:rsidR="00F53C2D" w:rsidRPr="00F53C2D" w:rsidRDefault="00F53C2D" w:rsidP="00F53C2D">
            <w:pPr>
              <w:spacing w:after="0" w:line="360" w:lineRule="auto"/>
              <w:jc w:val="both"/>
              <w:rPr>
                <w:rFonts w:ascii="Times New Roman" w:hAnsi="Times New Roman" w:cs="Times New Roman"/>
                <w:sz w:val="24"/>
                <w:szCs w:val="24"/>
                <w:lang w:val="id-ID"/>
              </w:rPr>
            </w:pPr>
          </w:p>
        </w:tc>
        <w:tc>
          <w:tcPr>
            <w:tcW w:w="1071" w:type="dxa"/>
            <w:vMerge/>
          </w:tcPr>
          <w:p w:rsidR="00F53C2D" w:rsidRPr="00F53C2D" w:rsidRDefault="00F53C2D" w:rsidP="00F53C2D">
            <w:pPr>
              <w:spacing w:after="0" w:line="360" w:lineRule="auto"/>
              <w:jc w:val="both"/>
              <w:rPr>
                <w:rFonts w:ascii="Times New Roman" w:hAnsi="Times New Roman" w:cs="Times New Roman"/>
                <w:sz w:val="24"/>
                <w:szCs w:val="24"/>
                <w:lang w:val="id-ID"/>
              </w:rPr>
            </w:pPr>
          </w:p>
        </w:tc>
      </w:tr>
      <w:tr w:rsidR="00F53C2D" w:rsidRPr="00F53C2D" w:rsidTr="00C20E2C">
        <w:trPr>
          <w:trHeight w:val="166"/>
          <w:jc w:val="center"/>
        </w:trPr>
        <w:tc>
          <w:tcPr>
            <w:tcW w:w="929" w:type="dxa"/>
            <w:tcBorders>
              <w:top w:val="single" w:sz="4" w:space="0" w:color="auto"/>
            </w:tcBorders>
          </w:tcPr>
          <w:p w:rsidR="00F53C2D" w:rsidRPr="00F53C2D" w:rsidRDefault="00F53C2D" w:rsidP="00F53C2D">
            <w:pPr>
              <w:spacing w:after="0" w:line="360" w:lineRule="auto"/>
              <w:jc w:val="both"/>
              <w:rPr>
                <w:rFonts w:ascii="Times New Roman" w:hAnsi="Times New Roman" w:cs="Times New Roman"/>
                <w:sz w:val="24"/>
                <w:szCs w:val="24"/>
                <w:lang w:val="id-ID"/>
              </w:rPr>
            </w:pPr>
            <w:r w:rsidRPr="00F53C2D">
              <w:rPr>
                <w:rFonts w:ascii="Times New Roman" w:hAnsi="Times New Roman" w:cs="Times New Roman"/>
                <w:bCs/>
                <w:sz w:val="24"/>
                <w:szCs w:val="24"/>
                <w:lang w:val="id-ID"/>
              </w:rPr>
              <w:t>2006</w:t>
            </w:r>
          </w:p>
        </w:tc>
        <w:tc>
          <w:tcPr>
            <w:tcW w:w="819" w:type="dxa"/>
            <w:tcBorders>
              <w:top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w:t>
            </w:r>
          </w:p>
        </w:tc>
        <w:tc>
          <w:tcPr>
            <w:tcW w:w="849" w:type="dxa"/>
            <w:tcBorders>
              <w:top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w:t>
            </w:r>
          </w:p>
        </w:tc>
        <w:tc>
          <w:tcPr>
            <w:tcW w:w="1043" w:type="dxa"/>
            <w:tcBorders>
              <w:top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w:t>
            </w:r>
          </w:p>
        </w:tc>
        <w:tc>
          <w:tcPr>
            <w:tcW w:w="1059" w:type="dxa"/>
            <w:tcBorders>
              <w:top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10 554</w:t>
            </w:r>
          </w:p>
        </w:tc>
        <w:tc>
          <w:tcPr>
            <w:tcW w:w="1150"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4 808</w:t>
            </w:r>
          </w:p>
        </w:tc>
        <w:tc>
          <w:tcPr>
            <w:tcW w:w="977"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w:t>
            </w:r>
          </w:p>
        </w:tc>
        <w:tc>
          <w:tcPr>
            <w:tcW w:w="1071"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 xml:space="preserve">  8 203</w:t>
            </w:r>
          </w:p>
        </w:tc>
      </w:tr>
      <w:tr w:rsidR="00F53C2D" w:rsidRPr="00F53C2D">
        <w:trPr>
          <w:trHeight w:val="288"/>
          <w:jc w:val="center"/>
        </w:trPr>
        <w:tc>
          <w:tcPr>
            <w:tcW w:w="929" w:type="dxa"/>
          </w:tcPr>
          <w:p w:rsidR="00F53C2D" w:rsidRPr="00F53C2D" w:rsidRDefault="00F53C2D" w:rsidP="00F53C2D">
            <w:pPr>
              <w:spacing w:after="0" w:line="360" w:lineRule="auto"/>
              <w:jc w:val="both"/>
              <w:rPr>
                <w:rFonts w:ascii="Times New Roman" w:hAnsi="Times New Roman" w:cs="Times New Roman"/>
                <w:sz w:val="24"/>
                <w:szCs w:val="24"/>
                <w:lang w:val="id-ID"/>
              </w:rPr>
            </w:pPr>
            <w:r w:rsidRPr="00F53C2D">
              <w:rPr>
                <w:rFonts w:ascii="Times New Roman" w:hAnsi="Times New Roman" w:cs="Times New Roman"/>
                <w:bCs/>
                <w:sz w:val="24"/>
                <w:szCs w:val="24"/>
                <w:lang w:val="id-ID"/>
              </w:rPr>
              <w:t>2007</w:t>
            </w:r>
          </w:p>
        </w:tc>
        <w:tc>
          <w:tcPr>
            <w:tcW w:w="819"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1 281</w:t>
            </w:r>
          </w:p>
        </w:tc>
        <w:tc>
          <w:tcPr>
            <w:tcW w:w="849"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7 490</w:t>
            </w:r>
          </w:p>
        </w:tc>
        <w:tc>
          <w:tcPr>
            <w:tcW w:w="1043"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1 421</w:t>
            </w:r>
          </w:p>
        </w:tc>
        <w:tc>
          <w:tcPr>
            <w:tcW w:w="1059"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10 192</w:t>
            </w:r>
          </w:p>
        </w:tc>
        <w:tc>
          <w:tcPr>
            <w:tcW w:w="1150"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4 494</w:t>
            </w:r>
          </w:p>
        </w:tc>
        <w:tc>
          <w:tcPr>
            <w:tcW w:w="977"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600</w:t>
            </w:r>
          </w:p>
        </w:tc>
        <w:tc>
          <w:tcPr>
            <w:tcW w:w="1071" w:type="dxa"/>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 xml:space="preserve"> 7 917</w:t>
            </w:r>
          </w:p>
        </w:tc>
      </w:tr>
      <w:tr w:rsidR="00F53C2D" w:rsidRPr="00F53C2D">
        <w:trPr>
          <w:trHeight w:val="187"/>
          <w:jc w:val="center"/>
        </w:trPr>
        <w:tc>
          <w:tcPr>
            <w:tcW w:w="929" w:type="dxa"/>
            <w:tcBorders>
              <w:bottom w:val="single" w:sz="4" w:space="0" w:color="auto"/>
            </w:tcBorders>
          </w:tcPr>
          <w:p w:rsidR="00F53C2D" w:rsidRPr="00F53C2D" w:rsidRDefault="00F53C2D" w:rsidP="00F53C2D">
            <w:pPr>
              <w:spacing w:after="0" w:line="360" w:lineRule="auto"/>
              <w:jc w:val="both"/>
              <w:rPr>
                <w:rFonts w:ascii="Times New Roman" w:hAnsi="Times New Roman" w:cs="Times New Roman"/>
                <w:sz w:val="24"/>
                <w:szCs w:val="24"/>
                <w:lang w:val="id-ID"/>
              </w:rPr>
            </w:pPr>
            <w:r w:rsidRPr="00F53C2D">
              <w:rPr>
                <w:rFonts w:ascii="Times New Roman" w:hAnsi="Times New Roman" w:cs="Times New Roman"/>
                <w:bCs/>
                <w:sz w:val="24"/>
                <w:szCs w:val="24"/>
                <w:lang w:val="id-ID"/>
              </w:rPr>
              <w:t>2008</w:t>
            </w:r>
          </w:p>
        </w:tc>
        <w:tc>
          <w:tcPr>
            <w:tcW w:w="819"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1 426</w:t>
            </w:r>
          </w:p>
        </w:tc>
        <w:tc>
          <w:tcPr>
            <w:tcW w:w="849"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7 589</w:t>
            </w:r>
          </w:p>
        </w:tc>
        <w:tc>
          <w:tcPr>
            <w:tcW w:w="1043"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1 272</w:t>
            </w:r>
          </w:p>
        </w:tc>
        <w:tc>
          <w:tcPr>
            <w:tcW w:w="1059"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10 287</w:t>
            </w:r>
          </w:p>
        </w:tc>
        <w:tc>
          <w:tcPr>
            <w:tcW w:w="1150"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4 374</w:t>
            </w:r>
          </w:p>
        </w:tc>
        <w:tc>
          <w:tcPr>
            <w:tcW w:w="977"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576</w:t>
            </w:r>
          </w:p>
        </w:tc>
        <w:tc>
          <w:tcPr>
            <w:tcW w:w="1071" w:type="dxa"/>
            <w:tcBorders>
              <w:bottom w:val="single" w:sz="4" w:space="0" w:color="auto"/>
            </w:tcBorders>
          </w:tcPr>
          <w:p w:rsidR="00F53C2D" w:rsidRPr="00F53C2D" w:rsidRDefault="00F53C2D" w:rsidP="00F53C2D">
            <w:pPr>
              <w:spacing w:after="0" w:line="360" w:lineRule="auto"/>
              <w:jc w:val="right"/>
              <w:rPr>
                <w:rFonts w:ascii="Times New Roman" w:hAnsi="Times New Roman" w:cs="Times New Roman"/>
                <w:sz w:val="24"/>
                <w:szCs w:val="24"/>
                <w:lang w:val="id-ID"/>
              </w:rPr>
            </w:pPr>
            <w:r w:rsidRPr="00F53C2D">
              <w:rPr>
                <w:rFonts w:ascii="Times New Roman" w:hAnsi="Times New Roman" w:cs="Times New Roman"/>
                <w:bCs/>
                <w:sz w:val="24"/>
                <w:szCs w:val="24"/>
                <w:lang w:val="id-ID"/>
              </w:rPr>
              <w:t>7 917</w:t>
            </w:r>
          </w:p>
        </w:tc>
      </w:tr>
    </w:tbl>
    <w:p w:rsidR="00F53C2D" w:rsidRPr="00F53C2D" w:rsidRDefault="00F53C2D" w:rsidP="00F53C2D">
      <w:pPr>
        <w:spacing w:after="0" w:line="360" w:lineRule="auto"/>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Sumber  : Dinas Kehutanan dan Perkebunan Luwu Utara, 2008</w:t>
      </w:r>
    </w:p>
    <w:p w:rsidR="00F53C2D" w:rsidRPr="00F53C2D" w:rsidRDefault="00F53C2D" w:rsidP="00F53C2D">
      <w:pPr>
        <w:spacing w:after="0" w:line="360" w:lineRule="auto"/>
        <w:ind w:firstLine="720"/>
        <w:jc w:val="both"/>
        <w:rPr>
          <w:rFonts w:ascii="Times New Roman" w:hAnsi="Times New Roman" w:cs="Times New Roman"/>
          <w:sz w:val="24"/>
          <w:szCs w:val="24"/>
        </w:rPr>
      </w:pP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Hasil wawancara dengan petani kakao, mengungkapkan bahwa produksi kakao rakyat di Luwu Utara saat termasuk sangat rendah, yaitu antara 150 – 250 kg / ha  (rata-rata 200 kg/ha).  </w:t>
      </w:r>
    </w:p>
    <w:p w:rsidR="00F53C2D" w:rsidRPr="00F53C2D" w:rsidRDefault="00F53C2D" w:rsidP="00F53C2D">
      <w:pPr>
        <w:pStyle w:val="NormalWeb"/>
        <w:spacing w:before="0" w:beforeAutospacing="0" w:after="0" w:afterAutospacing="0" w:line="360" w:lineRule="auto"/>
        <w:ind w:left="720"/>
      </w:pPr>
    </w:p>
    <w:p w:rsidR="00F53C2D" w:rsidRDefault="00F53C2D" w:rsidP="00AF1C29">
      <w:pPr>
        <w:pStyle w:val="NormalWeb"/>
        <w:spacing w:before="0" w:beforeAutospacing="0" w:after="0" w:afterAutospacing="0" w:line="360" w:lineRule="auto"/>
        <w:rPr>
          <w:b/>
          <w:lang w:val="id-ID"/>
        </w:rPr>
      </w:pPr>
      <w:r w:rsidRPr="00AF1C29">
        <w:rPr>
          <w:b/>
          <w:lang w:val="id-ID"/>
        </w:rPr>
        <w:lastRenderedPageBreak/>
        <w:t>Aspek Hama dan Penyakit Tanaman</w:t>
      </w:r>
    </w:p>
    <w:p w:rsidR="0075359E" w:rsidRPr="00AF1C29" w:rsidRDefault="0075359E" w:rsidP="00AF1C29">
      <w:pPr>
        <w:pStyle w:val="NormalWeb"/>
        <w:spacing w:before="0" w:beforeAutospacing="0" w:after="0" w:afterAutospacing="0" w:line="360" w:lineRule="auto"/>
        <w:rPr>
          <w:b/>
          <w:lang w:val="id-ID"/>
        </w:rPr>
      </w:pPr>
    </w:p>
    <w:p w:rsidR="00F53C2D" w:rsidRPr="00F53C2D" w:rsidRDefault="00F53C2D" w:rsidP="00F53C2D">
      <w:pPr>
        <w:pStyle w:val="NormalWeb"/>
        <w:spacing w:before="0" w:beforeAutospacing="0" w:after="0" w:afterAutospacing="0" w:line="360" w:lineRule="auto"/>
        <w:ind w:firstLine="720"/>
        <w:jc w:val="both"/>
        <w:rPr>
          <w:lang w:val="id-ID"/>
        </w:rPr>
      </w:pPr>
      <w:r w:rsidRPr="00F53C2D">
        <w:rPr>
          <w:lang w:val="id-ID"/>
        </w:rPr>
        <w:t xml:space="preserve">Dari hasil pengamatan langsung di lapangan beberapa gejala serangan hama yang ditemukan pada tanaman kakao di Kecamatan Baebunta adalah penggerek buah kakao (PBK), </w:t>
      </w:r>
      <w:r w:rsidRPr="00F53C2D">
        <w:rPr>
          <w:i/>
          <w:lang w:val="id-ID"/>
        </w:rPr>
        <w:t>Conopomorpha cramerella</w:t>
      </w:r>
      <w:r w:rsidRPr="00F53C2D">
        <w:rPr>
          <w:lang w:val="id-ID"/>
        </w:rPr>
        <w:t xml:space="preserve">, penggerek batang </w:t>
      </w:r>
      <w:r w:rsidRPr="00F53C2D">
        <w:rPr>
          <w:i/>
          <w:lang w:val="id-ID"/>
        </w:rPr>
        <w:t>Zeuzera</w:t>
      </w:r>
      <w:r w:rsidRPr="00F53C2D">
        <w:rPr>
          <w:lang w:val="id-ID"/>
        </w:rPr>
        <w:t xml:space="preserve"> sp., dan tikus.  Sedangkan gejala serangan penyakit yang ditemukan adalah busuk buah (</w:t>
      </w:r>
      <w:r w:rsidRPr="00F53C2D">
        <w:rPr>
          <w:i/>
          <w:lang w:val="id-ID"/>
        </w:rPr>
        <w:t>Phytophthora palmivora</w:t>
      </w:r>
      <w:r w:rsidRPr="00F53C2D">
        <w:rPr>
          <w:lang w:val="id-ID"/>
        </w:rPr>
        <w:t xml:space="preserve">), kanker batang dan  </w:t>
      </w:r>
      <w:r w:rsidRPr="00F53C2D">
        <w:rPr>
          <w:i/>
          <w:lang w:val="id-ID"/>
        </w:rPr>
        <w:t>vascular streak diebeck</w:t>
      </w:r>
      <w:r w:rsidRPr="00F53C2D">
        <w:rPr>
          <w:lang w:val="id-ID"/>
        </w:rPr>
        <w:t xml:space="preserve"> (VSD).  Selain serangan hama dan penyakit juga ditemukan tanaman yang rusak akibat terkena banjir.  </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Hasil wawancara dengan petani menunjukkan bahwa dari 50 orang responden (petani kakao) yang diwawancarai sebanyak 41 orang atau 82.00% menyebutkan bahwa PBK merupakan hama yang paling merusak kakao (Tabel 4).  Hama lain yang disebutkan petani menyerang kakao adalah tikus (54.00%), penggerek batang (52.00%) dan babi hutan (4.00%).  Hama babi hutan umumnya menimbulkan masalah pada kebun kakao yang berbatasan dengan hutan.  </w:t>
      </w:r>
    </w:p>
    <w:p w:rsidR="00F53C2D" w:rsidRPr="00F53C2D" w:rsidRDefault="00F53C2D" w:rsidP="00F53C2D">
      <w:pPr>
        <w:spacing w:after="0" w:line="360" w:lineRule="auto"/>
        <w:ind w:left="540"/>
        <w:jc w:val="both"/>
        <w:rPr>
          <w:rFonts w:ascii="Times New Roman" w:hAnsi="Times New Roman" w:cs="Times New Roman"/>
          <w:sz w:val="24"/>
          <w:szCs w:val="24"/>
          <w:lang w:val="id-ID"/>
        </w:rPr>
      </w:pPr>
    </w:p>
    <w:p w:rsidR="00F53C2D" w:rsidRPr="00F53C2D" w:rsidRDefault="00F53C2D" w:rsidP="0075359E">
      <w:pPr>
        <w:spacing w:after="0" w:line="360" w:lineRule="auto"/>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Tabel </w:t>
      </w:r>
      <w:r w:rsidRPr="00F53C2D">
        <w:rPr>
          <w:rFonts w:ascii="Times New Roman" w:hAnsi="Times New Roman" w:cs="Times New Roman"/>
          <w:sz w:val="24"/>
          <w:szCs w:val="24"/>
        </w:rPr>
        <w:t>4</w:t>
      </w:r>
      <w:r w:rsidRPr="00F53C2D">
        <w:rPr>
          <w:rFonts w:ascii="Times New Roman" w:hAnsi="Times New Roman" w:cs="Times New Roman"/>
          <w:sz w:val="24"/>
          <w:szCs w:val="24"/>
          <w:lang w:val="id-ID"/>
        </w:rPr>
        <w:t>. Hama-hama yang menyerang tanaman kakao di Baebunta</w:t>
      </w:r>
    </w:p>
    <w:tbl>
      <w:tblPr>
        <w:tblW w:w="0" w:type="auto"/>
        <w:tblInd w:w="108" w:type="dxa"/>
        <w:tblLook w:val="01E0"/>
      </w:tblPr>
      <w:tblGrid>
        <w:gridCol w:w="3119"/>
        <w:gridCol w:w="2268"/>
        <w:gridCol w:w="2551"/>
      </w:tblGrid>
      <w:tr w:rsidR="00F53C2D" w:rsidRPr="00F53C2D" w:rsidTr="00C20E2C">
        <w:tc>
          <w:tcPr>
            <w:tcW w:w="3119" w:type="dxa"/>
            <w:tcBorders>
              <w:top w:val="single" w:sz="4" w:space="0" w:color="auto"/>
              <w:bottom w:val="single" w:sz="4" w:space="0" w:color="auto"/>
            </w:tcBorders>
            <w:vAlign w:val="center"/>
          </w:tcPr>
          <w:p w:rsidR="00F53C2D" w:rsidRPr="00F53C2D" w:rsidRDefault="00F53C2D" w:rsidP="00C20E2C">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Jenis Hama</w:t>
            </w:r>
          </w:p>
        </w:tc>
        <w:tc>
          <w:tcPr>
            <w:tcW w:w="2268" w:type="dxa"/>
            <w:tcBorders>
              <w:top w:val="single" w:sz="4" w:space="0" w:color="auto"/>
              <w:bottom w:val="single" w:sz="4" w:space="0" w:color="auto"/>
            </w:tcBorders>
            <w:shd w:val="clear" w:color="auto" w:fill="auto"/>
            <w:vAlign w:val="center"/>
          </w:tcPr>
          <w:p w:rsidR="00F53C2D" w:rsidRPr="00F53C2D" w:rsidRDefault="00F53C2D" w:rsidP="00C20E2C">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Jumlah Responden</w:t>
            </w:r>
          </w:p>
        </w:tc>
        <w:tc>
          <w:tcPr>
            <w:tcW w:w="2551" w:type="dxa"/>
            <w:tcBorders>
              <w:top w:val="single" w:sz="4" w:space="0" w:color="auto"/>
              <w:bottom w:val="single" w:sz="4" w:space="0" w:color="auto"/>
            </w:tcBorders>
            <w:shd w:val="clear" w:color="auto" w:fill="auto"/>
            <w:vAlign w:val="center"/>
          </w:tcPr>
          <w:p w:rsidR="00F53C2D" w:rsidRPr="00F53C2D" w:rsidRDefault="00F53C2D" w:rsidP="00C20E2C">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Persentase Responden</w:t>
            </w:r>
          </w:p>
        </w:tc>
      </w:tr>
      <w:tr w:rsidR="00F53C2D" w:rsidRPr="00F53C2D" w:rsidTr="00C20E2C">
        <w:tc>
          <w:tcPr>
            <w:tcW w:w="3119" w:type="dxa"/>
            <w:tcBorders>
              <w:top w:val="single" w:sz="4" w:space="0" w:color="auto"/>
            </w:tcBorders>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Penggerek buah kakao (PBK)</w:t>
            </w:r>
          </w:p>
        </w:tc>
        <w:tc>
          <w:tcPr>
            <w:tcW w:w="2268" w:type="dxa"/>
            <w:tcBorders>
              <w:top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41</w:t>
            </w:r>
          </w:p>
        </w:tc>
        <w:tc>
          <w:tcPr>
            <w:tcW w:w="2551" w:type="dxa"/>
            <w:tcBorders>
              <w:top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82.00</w:t>
            </w:r>
          </w:p>
        </w:tc>
      </w:tr>
      <w:tr w:rsidR="00F53C2D" w:rsidRPr="00F53C2D" w:rsidTr="00C20E2C">
        <w:tc>
          <w:tcPr>
            <w:tcW w:w="3119"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Tikus</w:t>
            </w:r>
          </w:p>
        </w:tc>
        <w:tc>
          <w:tcPr>
            <w:tcW w:w="2268"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27</w:t>
            </w:r>
          </w:p>
        </w:tc>
        <w:tc>
          <w:tcPr>
            <w:tcW w:w="2551"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54.00</w:t>
            </w:r>
          </w:p>
        </w:tc>
      </w:tr>
      <w:tr w:rsidR="00F53C2D" w:rsidRPr="00F53C2D" w:rsidTr="00C20E2C">
        <w:tc>
          <w:tcPr>
            <w:tcW w:w="3119"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Penggerek Batang</w:t>
            </w:r>
          </w:p>
        </w:tc>
        <w:tc>
          <w:tcPr>
            <w:tcW w:w="2268"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26</w:t>
            </w:r>
          </w:p>
        </w:tc>
        <w:tc>
          <w:tcPr>
            <w:tcW w:w="2551"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52.00</w:t>
            </w:r>
          </w:p>
        </w:tc>
      </w:tr>
      <w:tr w:rsidR="00F53C2D" w:rsidRPr="00F53C2D" w:rsidTr="00C20E2C">
        <w:tc>
          <w:tcPr>
            <w:tcW w:w="3119" w:type="dxa"/>
            <w:tcBorders>
              <w:bottom w:val="single" w:sz="4" w:space="0" w:color="auto"/>
            </w:tcBorders>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Babi Hutan</w:t>
            </w:r>
          </w:p>
        </w:tc>
        <w:tc>
          <w:tcPr>
            <w:tcW w:w="2268" w:type="dxa"/>
            <w:tcBorders>
              <w:bottom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w:t>
            </w:r>
          </w:p>
        </w:tc>
        <w:tc>
          <w:tcPr>
            <w:tcW w:w="2551" w:type="dxa"/>
            <w:tcBorders>
              <w:bottom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4.00</w:t>
            </w:r>
          </w:p>
        </w:tc>
      </w:tr>
    </w:tbl>
    <w:p w:rsidR="00F53C2D" w:rsidRPr="00F53C2D" w:rsidRDefault="00F53C2D" w:rsidP="00F53C2D">
      <w:pPr>
        <w:spacing w:after="0" w:line="360" w:lineRule="auto"/>
        <w:ind w:left="540"/>
        <w:rPr>
          <w:rFonts w:ascii="Times New Roman" w:hAnsi="Times New Roman" w:cs="Times New Roman"/>
          <w:sz w:val="24"/>
          <w:szCs w:val="24"/>
        </w:rPr>
      </w:pP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Beberapa jenis penyakit yang menyerang tanaman kakao berdasarkan hasil wawancara menunjukkan bahwa </w:t>
      </w:r>
      <w:r w:rsidRPr="00F53C2D">
        <w:rPr>
          <w:rFonts w:ascii="Times New Roman" w:hAnsi="Times New Roman" w:cs="Times New Roman"/>
          <w:sz w:val="24"/>
          <w:szCs w:val="24"/>
        </w:rPr>
        <w:t xml:space="preserve">78 % menyatakan bahwa </w:t>
      </w:r>
      <w:r w:rsidRPr="00F53C2D">
        <w:rPr>
          <w:rFonts w:ascii="Times New Roman" w:hAnsi="Times New Roman" w:cs="Times New Roman"/>
          <w:i/>
          <w:sz w:val="24"/>
          <w:szCs w:val="24"/>
          <w:lang w:val="id-ID"/>
        </w:rPr>
        <w:t>vascular streak dieback</w:t>
      </w:r>
      <w:r w:rsidRPr="00F53C2D">
        <w:rPr>
          <w:rFonts w:ascii="Times New Roman" w:hAnsi="Times New Roman" w:cs="Times New Roman"/>
          <w:sz w:val="24"/>
          <w:szCs w:val="24"/>
          <w:lang w:val="id-ID"/>
        </w:rPr>
        <w:t xml:space="preserve"> (VSD)</w:t>
      </w:r>
      <w:r w:rsidRPr="00F53C2D">
        <w:rPr>
          <w:rFonts w:ascii="Times New Roman" w:hAnsi="Times New Roman" w:cs="Times New Roman"/>
          <w:sz w:val="24"/>
          <w:szCs w:val="24"/>
        </w:rPr>
        <w:t xml:space="preserve">, </w:t>
      </w:r>
      <w:r w:rsidRPr="00F53C2D">
        <w:rPr>
          <w:rFonts w:ascii="Times New Roman" w:hAnsi="Times New Roman" w:cs="Times New Roman"/>
          <w:sz w:val="24"/>
          <w:szCs w:val="24"/>
          <w:lang w:val="id-ID"/>
        </w:rPr>
        <w:t>36.00% menyatakan busuk buah</w:t>
      </w:r>
      <w:r w:rsidRPr="00F53C2D">
        <w:rPr>
          <w:rFonts w:ascii="Times New Roman" w:hAnsi="Times New Roman" w:cs="Times New Roman"/>
          <w:sz w:val="24"/>
          <w:szCs w:val="24"/>
        </w:rPr>
        <w:t>.</w:t>
      </w:r>
      <w:r w:rsidRPr="00F53C2D">
        <w:rPr>
          <w:rFonts w:ascii="Times New Roman" w:hAnsi="Times New Roman" w:cs="Times New Roman"/>
          <w:sz w:val="24"/>
          <w:szCs w:val="24"/>
          <w:lang w:val="id-ID"/>
        </w:rPr>
        <w:t xml:space="preserve">  Penyakit lain yang menyerang kakao adalah kanker batang  (14.00%),  dan 24 % karena banjir (Tabel 5). </w:t>
      </w:r>
    </w:p>
    <w:p w:rsidR="00251620" w:rsidRDefault="00251620" w:rsidP="00F53C2D">
      <w:pPr>
        <w:spacing w:after="0" w:line="360" w:lineRule="auto"/>
        <w:ind w:left="540"/>
        <w:rPr>
          <w:rFonts w:ascii="Times New Roman" w:hAnsi="Times New Roman" w:cs="Times New Roman"/>
          <w:sz w:val="24"/>
          <w:szCs w:val="24"/>
        </w:rPr>
      </w:pPr>
    </w:p>
    <w:p w:rsidR="00C20E2C" w:rsidRDefault="00C20E2C" w:rsidP="00F53C2D">
      <w:pPr>
        <w:spacing w:after="0" w:line="360" w:lineRule="auto"/>
        <w:ind w:left="540"/>
        <w:rPr>
          <w:rFonts w:ascii="Times New Roman" w:hAnsi="Times New Roman" w:cs="Times New Roman"/>
          <w:sz w:val="24"/>
          <w:szCs w:val="24"/>
        </w:rPr>
      </w:pPr>
    </w:p>
    <w:p w:rsidR="00C20E2C" w:rsidRDefault="00C20E2C" w:rsidP="00F53C2D">
      <w:pPr>
        <w:spacing w:after="0" w:line="360" w:lineRule="auto"/>
        <w:ind w:left="540"/>
        <w:rPr>
          <w:rFonts w:ascii="Times New Roman" w:hAnsi="Times New Roman" w:cs="Times New Roman"/>
          <w:sz w:val="24"/>
          <w:szCs w:val="24"/>
        </w:rPr>
      </w:pPr>
    </w:p>
    <w:p w:rsidR="00C20E2C" w:rsidRDefault="00C20E2C" w:rsidP="00F53C2D">
      <w:pPr>
        <w:spacing w:after="0" w:line="360" w:lineRule="auto"/>
        <w:ind w:left="540"/>
        <w:rPr>
          <w:rFonts w:ascii="Times New Roman" w:hAnsi="Times New Roman" w:cs="Times New Roman"/>
          <w:sz w:val="24"/>
          <w:szCs w:val="24"/>
        </w:rPr>
      </w:pPr>
    </w:p>
    <w:p w:rsidR="00C20E2C" w:rsidRDefault="00C20E2C" w:rsidP="00F53C2D">
      <w:pPr>
        <w:spacing w:after="0" w:line="360" w:lineRule="auto"/>
        <w:ind w:left="540"/>
        <w:rPr>
          <w:rFonts w:ascii="Times New Roman" w:hAnsi="Times New Roman" w:cs="Times New Roman"/>
          <w:sz w:val="24"/>
          <w:szCs w:val="24"/>
        </w:rPr>
      </w:pPr>
    </w:p>
    <w:p w:rsidR="00F53C2D" w:rsidRPr="00F53C2D" w:rsidRDefault="00F53C2D" w:rsidP="0075359E">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lastRenderedPageBreak/>
        <w:t>Tabel 5.  Penyakit yang menyerang tanaman kakao di Baebunta</w:t>
      </w:r>
    </w:p>
    <w:tbl>
      <w:tblPr>
        <w:tblW w:w="0" w:type="auto"/>
        <w:tblInd w:w="108" w:type="dxa"/>
        <w:tblLook w:val="01E0"/>
      </w:tblPr>
      <w:tblGrid>
        <w:gridCol w:w="3402"/>
        <w:gridCol w:w="2127"/>
        <w:gridCol w:w="2409"/>
      </w:tblGrid>
      <w:tr w:rsidR="00F53C2D" w:rsidRPr="00F53C2D" w:rsidTr="00C20E2C">
        <w:trPr>
          <w:trHeight w:val="420"/>
        </w:trPr>
        <w:tc>
          <w:tcPr>
            <w:tcW w:w="3402" w:type="dxa"/>
            <w:tcBorders>
              <w:top w:val="single" w:sz="4" w:space="0" w:color="auto"/>
              <w:bottom w:val="single" w:sz="4" w:space="0" w:color="auto"/>
            </w:tcBorders>
            <w:vAlign w:val="center"/>
          </w:tcPr>
          <w:p w:rsidR="00F53C2D" w:rsidRPr="00F53C2D" w:rsidRDefault="00F53C2D" w:rsidP="00251620">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Jenis Penyakit dan penyebab lain</w:t>
            </w:r>
          </w:p>
        </w:tc>
        <w:tc>
          <w:tcPr>
            <w:tcW w:w="2127" w:type="dxa"/>
            <w:tcBorders>
              <w:top w:val="single" w:sz="4" w:space="0" w:color="auto"/>
              <w:bottom w:val="single" w:sz="4" w:space="0" w:color="auto"/>
            </w:tcBorders>
            <w:shd w:val="clear" w:color="auto" w:fill="auto"/>
            <w:vAlign w:val="center"/>
          </w:tcPr>
          <w:p w:rsidR="00F53C2D" w:rsidRPr="00F53C2D" w:rsidRDefault="00F53C2D" w:rsidP="00251620">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Jumlah Responden</w:t>
            </w:r>
          </w:p>
        </w:tc>
        <w:tc>
          <w:tcPr>
            <w:tcW w:w="2409" w:type="dxa"/>
            <w:tcBorders>
              <w:top w:val="single" w:sz="4" w:space="0" w:color="auto"/>
              <w:bottom w:val="single" w:sz="4" w:space="0" w:color="auto"/>
            </w:tcBorders>
            <w:shd w:val="clear" w:color="auto" w:fill="auto"/>
            <w:vAlign w:val="center"/>
          </w:tcPr>
          <w:p w:rsidR="00F53C2D" w:rsidRPr="00F53C2D" w:rsidRDefault="00F53C2D" w:rsidP="00251620">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Persentase Responden</w:t>
            </w:r>
          </w:p>
        </w:tc>
      </w:tr>
      <w:tr w:rsidR="00F53C2D" w:rsidRPr="00F53C2D" w:rsidTr="00C20E2C">
        <w:tc>
          <w:tcPr>
            <w:tcW w:w="3402" w:type="dxa"/>
            <w:tcBorders>
              <w:top w:val="single" w:sz="4" w:space="0" w:color="auto"/>
            </w:tcBorders>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Busuk Buah</w:t>
            </w:r>
          </w:p>
        </w:tc>
        <w:tc>
          <w:tcPr>
            <w:tcW w:w="2127" w:type="dxa"/>
            <w:tcBorders>
              <w:top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18</w:t>
            </w:r>
          </w:p>
        </w:tc>
        <w:tc>
          <w:tcPr>
            <w:tcW w:w="2409" w:type="dxa"/>
            <w:tcBorders>
              <w:top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36.00</w:t>
            </w:r>
          </w:p>
        </w:tc>
      </w:tr>
      <w:tr w:rsidR="00F53C2D" w:rsidRPr="00F53C2D" w:rsidTr="00C20E2C">
        <w:tc>
          <w:tcPr>
            <w:tcW w:w="3402"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Kanker Batang</w:t>
            </w:r>
          </w:p>
        </w:tc>
        <w:tc>
          <w:tcPr>
            <w:tcW w:w="2127"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7</w:t>
            </w:r>
          </w:p>
        </w:tc>
        <w:tc>
          <w:tcPr>
            <w:tcW w:w="2409"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14.00</w:t>
            </w:r>
          </w:p>
        </w:tc>
      </w:tr>
      <w:tr w:rsidR="00F53C2D" w:rsidRPr="00F53C2D" w:rsidTr="00C20E2C">
        <w:tc>
          <w:tcPr>
            <w:tcW w:w="3402"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Vascular Streak Dieback (VSD)</w:t>
            </w:r>
          </w:p>
        </w:tc>
        <w:tc>
          <w:tcPr>
            <w:tcW w:w="2127"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39</w:t>
            </w:r>
          </w:p>
        </w:tc>
        <w:tc>
          <w:tcPr>
            <w:tcW w:w="2409"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78.00</w:t>
            </w:r>
          </w:p>
        </w:tc>
      </w:tr>
      <w:tr w:rsidR="00F53C2D" w:rsidRPr="00F53C2D" w:rsidTr="00C20E2C">
        <w:tc>
          <w:tcPr>
            <w:tcW w:w="3402" w:type="dxa"/>
            <w:tcBorders>
              <w:bottom w:val="single" w:sz="4" w:space="0" w:color="auto"/>
            </w:tcBorders>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Penyebab lain (Banjir)</w:t>
            </w:r>
          </w:p>
        </w:tc>
        <w:tc>
          <w:tcPr>
            <w:tcW w:w="2127" w:type="dxa"/>
            <w:tcBorders>
              <w:bottom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12</w:t>
            </w:r>
          </w:p>
        </w:tc>
        <w:tc>
          <w:tcPr>
            <w:tcW w:w="2409" w:type="dxa"/>
            <w:tcBorders>
              <w:bottom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24.00</w:t>
            </w:r>
          </w:p>
        </w:tc>
      </w:tr>
    </w:tbl>
    <w:p w:rsidR="00F53C2D" w:rsidRPr="00F53C2D" w:rsidRDefault="00F53C2D" w:rsidP="00F53C2D">
      <w:pPr>
        <w:spacing w:after="0" w:line="360" w:lineRule="auto"/>
        <w:ind w:left="540"/>
        <w:rPr>
          <w:rFonts w:ascii="Times New Roman" w:hAnsi="Times New Roman" w:cs="Times New Roman"/>
          <w:sz w:val="24"/>
          <w:szCs w:val="24"/>
          <w:lang w:val="id-ID"/>
        </w:rPr>
      </w:pPr>
    </w:p>
    <w:p w:rsidR="00F53C2D" w:rsidRPr="00F53C2D" w:rsidRDefault="00F53C2D" w:rsidP="00F53C2D">
      <w:pPr>
        <w:spacing w:after="0" w:line="360" w:lineRule="auto"/>
        <w:ind w:firstLine="709"/>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Beberapa usaha pengendalian yang sudah dilakukan petani adalah melakukan penyemprotan dengan menggunakan  insektisida untuk pengendalian PBK (Tabel 6).</w:t>
      </w:r>
    </w:p>
    <w:p w:rsidR="00F53C2D" w:rsidRPr="00F53C2D" w:rsidRDefault="00F53C2D" w:rsidP="00F53C2D">
      <w:pPr>
        <w:spacing w:after="0" w:line="360" w:lineRule="auto"/>
        <w:ind w:left="540"/>
        <w:rPr>
          <w:rFonts w:ascii="Times New Roman" w:hAnsi="Times New Roman" w:cs="Times New Roman"/>
          <w:sz w:val="24"/>
          <w:szCs w:val="24"/>
          <w:lang w:val="id-ID"/>
        </w:rPr>
      </w:pPr>
    </w:p>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Tabel</w:t>
      </w:r>
      <w:r w:rsidRPr="00F53C2D">
        <w:rPr>
          <w:rFonts w:ascii="Times New Roman" w:hAnsi="Times New Roman" w:cs="Times New Roman"/>
          <w:sz w:val="24"/>
          <w:szCs w:val="24"/>
        </w:rPr>
        <w:t xml:space="preserve"> 6</w:t>
      </w:r>
      <w:r w:rsidRPr="00F53C2D">
        <w:rPr>
          <w:rFonts w:ascii="Times New Roman" w:hAnsi="Times New Roman" w:cs="Times New Roman"/>
          <w:sz w:val="24"/>
          <w:szCs w:val="24"/>
          <w:lang w:val="id-ID"/>
        </w:rPr>
        <w:t>. Usaha pengendalian hama dan penyakit yang dilakukan petani</w:t>
      </w:r>
    </w:p>
    <w:tbl>
      <w:tblPr>
        <w:tblW w:w="0" w:type="auto"/>
        <w:tblInd w:w="108" w:type="dxa"/>
        <w:tblLook w:val="01E0"/>
      </w:tblPr>
      <w:tblGrid>
        <w:gridCol w:w="3273"/>
        <w:gridCol w:w="2341"/>
        <w:gridCol w:w="2324"/>
      </w:tblGrid>
      <w:tr w:rsidR="00F53C2D" w:rsidRPr="00F53C2D">
        <w:tc>
          <w:tcPr>
            <w:tcW w:w="3273" w:type="dxa"/>
            <w:tcBorders>
              <w:top w:val="single" w:sz="4" w:space="0" w:color="auto"/>
              <w:bottom w:val="single" w:sz="4" w:space="0" w:color="auto"/>
            </w:tcBorders>
            <w:vAlign w:val="center"/>
          </w:tcPr>
          <w:p w:rsidR="00F53C2D" w:rsidRPr="00F53C2D" w:rsidRDefault="00F53C2D" w:rsidP="00251620">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Cara pengendalian yang dilakukan</w:t>
            </w:r>
          </w:p>
        </w:tc>
        <w:tc>
          <w:tcPr>
            <w:tcW w:w="2341" w:type="dxa"/>
            <w:tcBorders>
              <w:top w:val="single" w:sz="4" w:space="0" w:color="auto"/>
              <w:bottom w:val="single" w:sz="4" w:space="0" w:color="auto"/>
            </w:tcBorders>
            <w:shd w:val="clear" w:color="auto" w:fill="auto"/>
            <w:vAlign w:val="center"/>
          </w:tcPr>
          <w:p w:rsidR="00F53C2D" w:rsidRPr="00F53C2D" w:rsidRDefault="00F53C2D" w:rsidP="00251620">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Jumlah Responden</w:t>
            </w:r>
          </w:p>
        </w:tc>
        <w:tc>
          <w:tcPr>
            <w:tcW w:w="2324" w:type="dxa"/>
            <w:tcBorders>
              <w:top w:val="single" w:sz="4" w:space="0" w:color="auto"/>
              <w:bottom w:val="single" w:sz="4" w:space="0" w:color="auto"/>
            </w:tcBorders>
            <w:shd w:val="clear" w:color="auto" w:fill="auto"/>
            <w:vAlign w:val="center"/>
          </w:tcPr>
          <w:p w:rsidR="00F53C2D" w:rsidRPr="00F53C2D" w:rsidRDefault="00F53C2D" w:rsidP="00251620">
            <w:pPr>
              <w:spacing w:after="0" w:line="24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Persentase Responden</w:t>
            </w:r>
          </w:p>
        </w:tc>
      </w:tr>
      <w:tr w:rsidR="00F53C2D" w:rsidRPr="00F53C2D">
        <w:tc>
          <w:tcPr>
            <w:tcW w:w="3273" w:type="dxa"/>
            <w:tcBorders>
              <w:top w:val="single" w:sz="4" w:space="0" w:color="auto"/>
            </w:tcBorders>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Menggunakan insektisida</w:t>
            </w:r>
          </w:p>
        </w:tc>
        <w:tc>
          <w:tcPr>
            <w:tcW w:w="2341" w:type="dxa"/>
            <w:tcBorders>
              <w:top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35</w:t>
            </w:r>
          </w:p>
        </w:tc>
        <w:tc>
          <w:tcPr>
            <w:tcW w:w="2324" w:type="dxa"/>
            <w:tcBorders>
              <w:top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70.00</w:t>
            </w:r>
          </w:p>
        </w:tc>
      </w:tr>
      <w:tr w:rsidR="00F53C2D" w:rsidRPr="00F53C2D">
        <w:tc>
          <w:tcPr>
            <w:tcW w:w="3273"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Temik</w:t>
            </w:r>
          </w:p>
        </w:tc>
        <w:tc>
          <w:tcPr>
            <w:tcW w:w="2341"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w:t>
            </w:r>
          </w:p>
        </w:tc>
        <w:tc>
          <w:tcPr>
            <w:tcW w:w="2324"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4.00</w:t>
            </w:r>
          </w:p>
        </w:tc>
      </w:tr>
      <w:tr w:rsidR="00F53C2D" w:rsidRPr="00F53C2D">
        <w:tc>
          <w:tcPr>
            <w:tcW w:w="3273"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Pangkas</w:t>
            </w:r>
          </w:p>
        </w:tc>
        <w:tc>
          <w:tcPr>
            <w:tcW w:w="2341"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w:t>
            </w:r>
          </w:p>
        </w:tc>
        <w:tc>
          <w:tcPr>
            <w:tcW w:w="2324"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4.00</w:t>
            </w:r>
          </w:p>
        </w:tc>
      </w:tr>
      <w:tr w:rsidR="00F53C2D" w:rsidRPr="00F53C2D">
        <w:tc>
          <w:tcPr>
            <w:tcW w:w="3273"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Potong</w:t>
            </w:r>
          </w:p>
        </w:tc>
        <w:tc>
          <w:tcPr>
            <w:tcW w:w="2341"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1</w:t>
            </w:r>
          </w:p>
        </w:tc>
        <w:tc>
          <w:tcPr>
            <w:tcW w:w="2324"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2.00</w:t>
            </w:r>
          </w:p>
        </w:tc>
      </w:tr>
      <w:tr w:rsidR="00F53C2D" w:rsidRPr="00F53C2D">
        <w:tc>
          <w:tcPr>
            <w:tcW w:w="3273" w:type="dxa"/>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Air sabun</w:t>
            </w:r>
          </w:p>
        </w:tc>
        <w:tc>
          <w:tcPr>
            <w:tcW w:w="2341"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1</w:t>
            </w:r>
          </w:p>
        </w:tc>
        <w:tc>
          <w:tcPr>
            <w:tcW w:w="2324" w:type="dxa"/>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2.00</w:t>
            </w:r>
          </w:p>
        </w:tc>
      </w:tr>
      <w:tr w:rsidR="00F53C2D" w:rsidRPr="00F53C2D">
        <w:tc>
          <w:tcPr>
            <w:tcW w:w="3273" w:type="dxa"/>
            <w:tcBorders>
              <w:bottom w:val="single" w:sz="4" w:space="0" w:color="auto"/>
            </w:tcBorders>
          </w:tcPr>
          <w:p w:rsidR="00F53C2D" w:rsidRPr="00F53C2D" w:rsidRDefault="00F53C2D" w:rsidP="00F53C2D">
            <w:pPr>
              <w:spacing w:after="0" w:line="360" w:lineRule="auto"/>
              <w:rPr>
                <w:rFonts w:ascii="Times New Roman" w:hAnsi="Times New Roman" w:cs="Times New Roman"/>
                <w:sz w:val="24"/>
                <w:szCs w:val="24"/>
                <w:lang w:val="id-ID"/>
              </w:rPr>
            </w:pPr>
            <w:r w:rsidRPr="00F53C2D">
              <w:rPr>
                <w:rFonts w:ascii="Times New Roman" w:hAnsi="Times New Roman" w:cs="Times New Roman"/>
                <w:sz w:val="24"/>
                <w:szCs w:val="24"/>
                <w:lang w:val="id-ID"/>
              </w:rPr>
              <w:t>Dibiarkan saja</w:t>
            </w:r>
          </w:p>
        </w:tc>
        <w:tc>
          <w:tcPr>
            <w:tcW w:w="2341" w:type="dxa"/>
            <w:tcBorders>
              <w:bottom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4</w:t>
            </w:r>
          </w:p>
        </w:tc>
        <w:tc>
          <w:tcPr>
            <w:tcW w:w="2324" w:type="dxa"/>
            <w:tcBorders>
              <w:bottom w:val="single" w:sz="4" w:space="0" w:color="auto"/>
            </w:tcBorders>
            <w:shd w:val="clear" w:color="auto" w:fill="auto"/>
          </w:tcPr>
          <w:p w:rsidR="00F53C2D" w:rsidRPr="00F53C2D" w:rsidRDefault="00F53C2D" w:rsidP="00F53C2D">
            <w:pPr>
              <w:spacing w:after="0" w:line="360" w:lineRule="auto"/>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8.00</w:t>
            </w:r>
          </w:p>
        </w:tc>
      </w:tr>
    </w:tbl>
    <w:p w:rsidR="00F53C2D" w:rsidRPr="00F53C2D" w:rsidRDefault="00F53C2D" w:rsidP="00F53C2D">
      <w:pPr>
        <w:spacing w:after="0" w:line="360" w:lineRule="auto"/>
        <w:ind w:firstLine="720"/>
        <w:jc w:val="both"/>
        <w:rPr>
          <w:rFonts w:ascii="Times New Roman" w:hAnsi="Times New Roman" w:cs="Times New Roman"/>
          <w:sz w:val="24"/>
          <w:szCs w:val="24"/>
        </w:rPr>
      </w:pP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Berdasarkan hasil pengamatan dan wawancara tampak bahwa sebagian besar petani belum menerapkan cara-cara pengendalian hama dan penyakit sesuai anjuran, yaitu pemangkasan, sanitasi kebun, panen sering dan sarungisasi buah untuk PBK.  Di beberapa lokasi ditemukan tanaman kakao yang tidak dipangkas secara teratur, kebunnya kotor dan tidak terawat.  Pada saat panen, kulit buah, buah yang busuk dan buah terserang PBK dibiarkan berserakan di bawah pohon.  Buah-buah yang busuk akibat terserang cendawan </w:t>
      </w:r>
      <w:r w:rsidRPr="00F53C2D">
        <w:rPr>
          <w:rFonts w:ascii="Times New Roman" w:hAnsi="Times New Roman" w:cs="Times New Roman"/>
          <w:i/>
          <w:sz w:val="24"/>
          <w:szCs w:val="24"/>
          <w:lang w:val="id-ID"/>
        </w:rPr>
        <w:t>Phytophthora palmivora</w:t>
      </w:r>
      <w:r w:rsidRPr="00F53C2D">
        <w:rPr>
          <w:rFonts w:ascii="Times New Roman" w:hAnsi="Times New Roman" w:cs="Times New Roman"/>
          <w:sz w:val="24"/>
          <w:szCs w:val="24"/>
          <w:lang w:val="id-ID"/>
        </w:rPr>
        <w:t xml:space="preserve"> juga dibiarkan tetap menempel di pohon.  Sebagian besar petani bila ditanya bagaimana cara hidup PBK juga belum mengetahuinya.  Padahal untuk dapat melakukan pengendalian secara tepat perlu pemahaman mengenai cara hidup hama atau penyakit yang menjadi sasaran.</w:t>
      </w:r>
    </w:p>
    <w:p w:rsidR="00C20E2C" w:rsidRDefault="00C20E2C" w:rsidP="00251620">
      <w:pPr>
        <w:pStyle w:val="NormalWeb"/>
        <w:spacing w:before="0" w:beforeAutospacing="0" w:after="0" w:afterAutospacing="0" w:line="360" w:lineRule="auto"/>
        <w:rPr>
          <w:b/>
        </w:rPr>
      </w:pPr>
    </w:p>
    <w:p w:rsidR="00F53C2D" w:rsidRPr="00251620" w:rsidRDefault="00F53C2D" w:rsidP="00251620">
      <w:pPr>
        <w:pStyle w:val="NormalWeb"/>
        <w:spacing w:before="0" w:beforeAutospacing="0" w:after="0" w:afterAutospacing="0" w:line="360" w:lineRule="auto"/>
        <w:rPr>
          <w:b/>
          <w:lang w:val="id-ID"/>
        </w:rPr>
      </w:pPr>
      <w:r w:rsidRPr="00251620">
        <w:rPr>
          <w:b/>
          <w:lang w:val="id-ID"/>
        </w:rPr>
        <w:lastRenderedPageBreak/>
        <w:t>Aspek SDM dan Kelembagaan</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Sumberdaya manusia sebagai pelaku usahatani kakao sebenarnya cukup tersedia.  Upaya peningkatan kemampuan dan keterampilan petani telah dilakukan antara lain melalui :</w:t>
      </w:r>
    </w:p>
    <w:p w:rsidR="00F53C2D" w:rsidRPr="00F53C2D" w:rsidRDefault="00F53C2D" w:rsidP="00251620">
      <w:pPr>
        <w:numPr>
          <w:ilvl w:val="0"/>
          <w:numId w:val="19"/>
        </w:numPr>
        <w:tabs>
          <w:tab w:val="clear" w:pos="720"/>
        </w:tabs>
        <w:spacing w:after="0" w:line="360" w:lineRule="auto"/>
        <w:ind w:left="180" w:hanging="18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berbagai macam bentuk pelatihan secara berkelompok maupun secara individu telah dilakukan (Tabel </w:t>
      </w:r>
      <w:r w:rsidR="00C61747">
        <w:rPr>
          <w:rFonts w:ascii="Times New Roman" w:hAnsi="Times New Roman" w:cs="Times New Roman"/>
          <w:sz w:val="24"/>
          <w:szCs w:val="24"/>
          <w:lang w:val="id-ID"/>
        </w:rPr>
        <w:t>7</w:t>
      </w:r>
      <w:r w:rsidRPr="00F53C2D">
        <w:rPr>
          <w:rFonts w:ascii="Times New Roman" w:hAnsi="Times New Roman" w:cs="Times New Roman"/>
          <w:sz w:val="24"/>
          <w:szCs w:val="24"/>
          <w:lang w:val="id-ID"/>
        </w:rPr>
        <w:t>)</w:t>
      </w:r>
    </w:p>
    <w:p w:rsidR="00F53C2D" w:rsidRPr="00F53C2D" w:rsidRDefault="00F53C2D" w:rsidP="00251620">
      <w:pPr>
        <w:numPr>
          <w:ilvl w:val="0"/>
          <w:numId w:val="19"/>
        </w:numPr>
        <w:tabs>
          <w:tab w:val="clear" w:pos="720"/>
        </w:tabs>
        <w:spacing w:after="0" w:line="360" w:lineRule="auto"/>
        <w:ind w:left="180" w:hanging="18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pemberdayaan penyuluh perkebunan lapangan yang diarahkan pada peningkatan kemampuan kapasitas kelembagaan petani (kelompok tani), dengan telah dibentuk sebanyak 465 kelompok tani yang melibatkan sebanyak 8 150 orang petani. </w:t>
      </w:r>
    </w:p>
    <w:p w:rsidR="00F53C2D" w:rsidRPr="00F53C2D" w:rsidRDefault="00F53C2D" w:rsidP="00251620">
      <w:pPr>
        <w:numPr>
          <w:ilvl w:val="0"/>
          <w:numId w:val="19"/>
        </w:numPr>
        <w:tabs>
          <w:tab w:val="clear" w:pos="720"/>
        </w:tabs>
        <w:spacing w:after="0" w:line="360" w:lineRule="auto"/>
        <w:ind w:left="180" w:hanging="18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pembentukan 8 forum komunikasi kelompok tani (FKKT) yang tersebar di 8 kecamatan, sedangkan di tingkat kabupaten diwadahi oleh Asosiasi Petani Kakao Indonesia (APKAI)</w:t>
      </w:r>
    </w:p>
    <w:p w:rsidR="00F53C2D" w:rsidRPr="00F53C2D" w:rsidRDefault="00F53C2D" w:rsidP="00F53C2D">
      <w:pPr>
        <w:spacing w:after="0" w:line="360" w:lineRule="auto"/>
        <w:rPr>
          <w:rFonts w:ascii="Times New Roman" w:hAnsi="Times New Roman" w:cs="Times New Roman"/>
          <w:sz w:val="24"/>
          <w:szCs w:val="24"/>
          <w:lang w:val="id-ID"/>
        </w:rPr>
      </w:pPr>
    </w:p>
    <w:p w:rsidR="00F53C2D" w:rsidRPr="00F53C2D" w:rsidRDefault="00F53C2D" w:rsidP="00DF2EE6">
      <w:pPr>
        <w:spacing w:after="0" w:line="360" w:lineRule="atLeast"/>
        <w:ind w:left="993" w:hanging="993"/>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Tabel </w:t>
      </w:r>
      <w:r w:rsidR="00C61747">
        <w:rPr>
          <w:rFonts w:ascii="Times New Roman" w:hAnsi="Times New Roman" w:cs="Times New Roman"/>
          <w:sz w:val="24"/>
          <w:szCs w:val="24"/>
          <w:lang w:val="id-ID"/>
        </w:rPr>
        <w:t>7</w:t>
      </w:r>
      <w:r w:rsidRPr="00F53C2D">
        <w:rPr>
          <w:rFonts w:ascii="Times New Roman" w:hAnsi="Times New Roman" w:cs="Times New Roman"/>
          <w:sz w:val="24"/>
          <w:szCs w:val="24"/>
          <w:lang w:val="id-ID"/>
        </w:rPr>
        <w:t>.</w:t>
      </w:r>
      <w:r w:rsidR="00DF2EE6">
        <w:rPr>
          <w:rFonts w:ascii="Times New Roman" w:hAnsi="Times New Roman" w:cs="Times New Roman"/>
          <w:sz w:val="24"/>
          <w:szCs w:val="24"/>
        </w:rPr>
        <w:tab/>
      </w:r>
      <w:r w:rsidRPr="00F53C2D">
        <w:rPr>
          <w:rFonts w:ascii="Times New Roman" w:hAnsi="Times New Roman" w:cs="Times New Roman"/>
          <w:sz w:val="24"/>
          <w:szCs w:val="24"/>
          <w:lang w:val="id-ID"/>
        </w:rPr>
        <w:t>Bentuk-bentuk Pelatihan yang Telah Dilakukan pada Kelompok              Tani di Kabupaten Luwu Utara</w:t>
      </w:r>
    </w:p>
    <w:tbl>
      <w:tblPr>
        <w:tblW w:w="8527" w:type="dxa"/>
        <w:jc w:val="center"/>
        <w:tblInd w:w="304" w:type="dxa"/>
        <w:tblLook w:val="01E0"/>
      </w:tblPr>
      <w:tblGrid>
        <w:gridCol w:w="570"/>
        <w:gridCol w:w="4228"/>
        <w:gridCol w:w="1984"/>
        <w:gridCol w:w="1745"/>
      </w:tblGrid>
      <w:tr w:rsidR="00F53C2D" w:rsidRPr="00F53C2D" w:rsidTr="00BF0D24">
        <w:trPr>
          <w:jc w:val="center"/>
        </w:trPr>
        <w:tc>
          <w:tcPr>
            <w:tcW w:w="570" w:type="dxa"/>
            <w:tcBorders>
              <w:top w:val="single" w:sz="4" w:space="0" w:color="auto"/>
              <w:bottom w:val="single" w:sz="4" w:space="0" w:color="auto"/>
            </w:tcBorders>
            <w:vAlign w:val="center"/>
          </w:tcPr>
          <w:p w:rsidR="00F53C2D" w:rsidRPr="00F53C2D" w:rsidRDefault="00F53C2D" w:rsidP="00BF0D24">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No.</w:t>
            </w:r>
          </w:p>
        </w:tc>
        <w:tc>
          <w:tcPr>
            <w:tcW w:w="4228" w:type="dxa"/>
            <w:tcBorders>
              <w:top w:val="single" w:sz="4" w:space="0" w:color="auto"/>
              <w:bottom w:val="single" w:sz="4" w:space="0" w:color="auto"/>
            </w:tcBorders>
            <w:vAlign w:val="center"/>
          </w:tcPr>
          <w:p w:rsidR="00F53C2D" w:rsidRPr="00F53C2D" w:rsidRDefault="00F53C2D" w:rsidP="00BF0D24">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Bentuk Pelatihan</w:t>
            </w:r>
          </w:p>
        </w:tc>
        <w:tc>
          <w:tcPr>
            <w:tcW w:w="1984" w:type="dxa"/>
            <w:tcBorders>
              <w:top w:val="single" w:sz="4" w:space="0" w:color="auto"/>
              <w:bottom w:val="single" w:sz="4" w:space="0" w:color="auto"/>
            </w:tcBorders>
            <w:vAlign w:val="center"/>
          </w:tcPr>
          <w:p w:rsidR="00F53C2D" w:rsidRPr="00F53C2D" w:rsidRDefault="00F53C2D" w:rsidP="00BF0D24">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Jumlah Kelompok</w:t>
            </w:r>
          </w:p>
        </w:tc>
        <w:tc>
          <w:tcPr>
            <w:tcW w:w="1745" w:type="dxa"/>
            <w:tcBorders>
              <w:top w:val="single" w:sz="4" w:space="0" w:color="auto"/>
              <w:bottom w:val="single" w:sz="4" w:space="0" w:color="auto"/>
            </w:tcBorders>
            <w:vAlign w:val="center"/>
          </w:tcPr>
          <w:p w:rsidR="00F53C2D" w:rsidRPr="00F53C2D" w:rsidRDefault="00F53C2D" w:rsidP="00BF0D24">
            <w:pPr>
              <w:spacing w:after="0" w:line="360" w:lineRule="atLeast"/>
              <w:jc w:val="center"/>
              <w:rPr>
                <w:rFonts w:ascii="Times New Roman" w:hAnsi="Times New Roman" w:cs="Times New Roman"/>
                <w:sz w:val="24"/>
                <w:szCs w:val="24"/>
              </w:rPr>
            </w:pPr>
            <w:r w:rsidRPr="00F53C2D">
              <w:rPr>
                <w:rFonts w:ascii="Times New Roman" w:hAnsi="Times New Roman" w:cs="Times New Roman"/>
                <w:sz w:val="24"/>
                <w:szCs w:val="24"/>
                <w:lang w:val="id-ID"/>
              </w:rPr>
              <w:t>Jumlah Petani</w:t>
            </w:r>
          </w:p>
        </w:tc>
      </w:tr>
      <w:tr w:rsidR="00F53C2D" w:rsidRPr="00F53C2D" w:rsidTr="00C20E2C">
        <w:trPr>
          <w:jc w:val="center"/>
        </w:trPr>
        <w:tc>
          <w:tcPr>
            <w:tcW w:w="570" w:type="dxa"/>
            <w:tcBorders>
              <w:top w:val="single" w:sz="4" w:space="0" w:color="auto"/>
            </w:tcBorders>
          </w:tcPr>
          <w:p w:rsidR="00F53C2D" w:rsidRPr="00F53C2D" w:rsidRDefault="00F53C2D" w:rsidP="00C61747">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1.</w:t>
            </w:r>
          </w:p>
        </w:tc>
        <w:tc>
          <w:tcPr>
            <w:tcW w:w="4228" w:type="dxa"/>
            <w:tcBorders>
              <w:top w:val="single" w:sz="4" w:space="0" w:color="auto"/>
            </w:tcBorders>
          </w:tcPr>
          <w:p w:rsidR="00F53C2D" w:rsidRPr="00F53C2D" w:rsidRDefault="00F53C2D" w:rsidP="00C61747">
            <w:pPr>
              <w:spacing w:after="0" w:line="360" w:lineRule="atLeast"/>
              <w:rPr>
                <w:rFonts w:ascii="Times New Roman" w:hAnsi="Times New Roman" w:cs="Times New Roman"/>
                <w:sz w:val="24"/>
                <w:szCs w:val="24"/>
                <w:lang w:val="id-ID"/>
              </w:rPr>
            </w:pPr>
            <w:r w:rsidRPr="00F53C2D">
              <w:rPr>
                <w:rFonts w:ascii="Times New Roman" w:hAnsi="Times New Roman" w:cs="Times New Roman"/>
                <w:sz w:val="24"/>
                <w:szCs w:val="24"/>
                <w:lang w:val="id-ID"/>
              </w:rPr>
              <w:t>Sekolah Lapang Pengendali Hama Penggerek Buah Kakao (SL-PBK)</w:t>
            </w:r>
          </w:p>
        </w:tc>
        <w:tc>
          <w:tcPr>
            <w:tcW w:w="1984" w:type="dxa"/>
            <w:tcBorders>
              <w:top w:val="single" w:sz="4" w:space="0" w:color="auto"/>
            </w:tcBorders>
          </w:tcPr>
          <w:p w:rsidR="00F53C2D" w:rsidRPr="00F53C2D" w:rsidRDefault="00F53C2D" w:rsidP="00C61747">
            <w:pPr>
              <w:spacing w:after="0" w:line="360" w:lineRule="atLeast"/>
              <w:ind w:left="-264" w:right="252"/>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134</w:t>
            </w:r>
          </w:p>
        </w:tc>
        <w:tc>
          <w:tcPr>
            <w:tcW w:w="1745" w:type="dxa"/>
            <w:tcBorders>
              <w:top w:val="single" w:sz="4" w:space="0" w:color="auto"/>
            </w:tcBorders>
          </w:tcPr>
          <w:p w:rsidR="00F53C2D" w:rsidRPr="00F53C2D" w:rsidRDefault="00F53C2D" w:rsidP="00C61747">
            <w:pPr>
              <w:spacing w:after="0" w:line="360" w:lineRule="atLeast"/>
              <w:ind w:left="-288" w:right="29"/>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6 625</w:t>
            </w:r>
          </w:p>
        </w:tc>
      </w:tr>
      <w:tr w:rsidR="00F53C2D" w:rsidRPr="00F53C2D" w:rsidTr="00C20E2C">
        <w:trPr>
          <w:jc w:val="center"/>
        </w:trPr>
        <w:tc>
          <w:tcPr>
            <w:tcW w:w="570" w:type="dxa"/>
          </w:tcPr>
          <w:p w:rsidR="00F53C2D" w:rsidRPr="00F53C2D" w:rsidRDefault="00F53C2D" w:rsidP="00C61747">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2.</w:t>
            </w:r>
          </w:p>
        </w:tc>
        <w:tc>
          <w:tcPr>
            <w:tcW w:w="4228" w:type="dxa"/>
          </w:tcPr>
          <w:p w:rsidR="00F53C2D" w:rsidRPr="00F53C2D" w:rsidRDefault="00F53C2D" w:rsidP="00C61747">
            <w:pPr>
              <w:spacing w:after="0" w:line="360" w:lineRule="atLeast"/>
              <w:rPr>
                <w:rFonts w:ascii="Times New Roman" w:hAnsi="Times New Roman" w:cs="Times New Roman"/>
                <w:sz w:val="24"/>
                <w:szCs w:val="24"/>
                <w:lang w:val="id-ID"/>
              </w:rPr>
            </w:pPr>
            <w:r w:rsidRPr="00F53C2D">
              <w:rPr>
                <w:rFonts w:ascii="Times New Roman" w:hAnsi="Times New Roman" w:cs="Times New Roman"/>
                <w:sz w:val="24"/>
                <w:szCs w:val="24"/>
                <w:lang w:val="id-ID"/>
              </w:rPr>
              <w:t>Sekolah Lapang Pengendali Hama Terpadu/ Organisme Pengganggu Tanaman (SL-PHT/OPT)</w:t>
            </w:r>
          </w:p>
        </w:tc>
        <w:tc>
          <w:tcPr>
            <w:tcW w:w="1984" w:type="dxa"/>
          </w:tcPr>
          <w:p w:rsidR="00F53C2D" w:rsidRPr="00F53C2D" w:rsidRDefault="00F53C2D" w:rsidP="00C61747">
            <w:pPr>
              <w:spacing w:after="0" w:line="360" w:lineRule="atLeast"/>
              <w:ind w:left="-264" w:right="252"/>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25</w:t>
            </w:r>
          </w:p>
        </w:tc>
        <w:tc>
          <w:tcPr>
            <w:tcW w:w="1745" w:type="dxa"/>
          </w:tcPr>
          <w:p w:rsidR="00F53C2D" w:rsidRPr="00F53C2D" w:rsidRDefault="00F53C2D" w:rsidP="00C61747">
            <w:pPr>
              <w:spacing w:after="0" w:line="360" w:lineRule="atLeast"/>
              <w:ind w:left="-288" w:right="29"/>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600</w:t>
            </w:r>
          </w:p>
        </w:tc>
      </w:tr>
      <w:tr w:rsidR="00F53C2D" w:rsidRPr="00F53C2D" w:rsidTr="00C20E2C">
        <w:trPr>
          <w:jc w:val="center"/>
        </w:trPr>
        <w:tc>
          <w:tcPr>
            <w:tcW w:w="570" w:type="dxa"/>
          </w:tcPr>
          <w:p w:rsidR="00F53C2D" w:rsidRPr="00F53C2D" w:rsidRDefault="00F53C2D" w:rsidP="00C61747">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3.</w:t>
            </w:r>
          </w:p>
        </w:tc>
        <w:tc>
          <w:tcPr>
            <w:tcW w:w="4228" w:type="dxa"/>
          </w:tcPr>
          <w:p w:rsidR="00F53C2D" w:rsidRPr="00F53C2D" w:rsidRDefault="00F53C2D" w:rsidP="00C61747">
            <w:pPr>
              <w:spacing w:after="0" w:line="360" w:lineRule="atLeast"/>
              <w:rPr>
                <w:rFonts w:ascii="Times New Roman" w:hAnsi="Times New Roman" w:cs="Times New Roman"/>
                <w:sz w:val="24"/>
                <w:szCs w:val="24"/>
                <w:lang w:val="id-ID"/>
              </w:rPr>
            </w:pPr>
            <w:r w:rsidRPr="00F53C2D">
              <w:rPr>
                <w:rFonts w:ascii="Times New Roman" w:hAnsi="Times New Roman" w:cs="Times New Roman"/>
                <w:sz w:val="24"/>
                <w:szCs w:val="24"/>
                <w:lang w:val="id-ID"/>
              </w:rPr>
              <w:t>Sekolah Lapang Sambung Samping Tanaman Kakao (SL-Sambung Samping)</w:t>
            </w:r>
          </w:p>
        </w:tc>
        <w:tc>
          <w:tcPr>
            <w:tcW w:w="1984" w:type="dxa"/>
          </w:tcPr>
          <w:p w:rsidR="00F53C2D" w:rsidRPr="00F53C2D" w:rsidRDefault="00F53C2D" w:rsidP="00C61747">
            <w:pPr>
              <w:spacing w:after="0" w:line="360" w:lineRule="atLeast"/>
              <w:ind w:left="-264" w:right="252"/>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53</w:t>
            </w:r>
          </w:p>
        </w:tc>
        <w:tc>
          <w:tcPr>
            <w:tcW w:w="1745" w:type="dxa"/>
          </w:tcPr>
          <w:p w:rsidR="00F53C2D" w:rsidRPr="00F53C2D" w:rsidRDefault="00F53C2D" w:rsidP="00C61747">
            <w:pPr>
              <w:spacing w:after="0" w:line="360" w:lineRule="atLeast"/>
              <w:ind w:left="-288" w:right="29"/>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1 350</w:t>
            </w:r>
          </w:p>
        </w:tc>
      </w:tr>
      <w:tr w:rsidR="00F53C2D" w:rsidRPr="00F53C2D" w:rsidTr="00C20E2C">
        <w:trPr>
          <w:jc w:val="center"/>
        </w:trPr>
        <w:tc>
          <w:tcPr>
            <w:tcW w:w="570" w:type="dxa"/>
          </w:tcPr>
          <w:p w:rsidR="00F53C2D" w:rsidRPr="00F53C2D" w:rsidRDefault="00F53C2D" w:rsidP="00C61747">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4.</w:t>
            </w:r>
          </w:p>
        </w:tc>
        <w:tc>
          <w:tcPr>
            <w:tcW w:w="4228" w:type="dxa"/>
          </w:tcPr>
          <w:p w:rsidR="00F53C2D" w:rsidRPr="00F53C2D" w:rsidRDefault="00F53C2D" w:rsidP="00C61747">
            <w:pPr>
              <w:spacing w:after="0" w:line="360" w:lineRule="atLeast"/>
              <w:rPr>
                <w:rFonts w:ascii="Times New Roman" w:hAnsi="Times New Roman" w:cs="Times New Roman"/>
                <w:sz w:val="24"/>
                <w:szCs w:val="24"/>
                <w:lang w:val="id-ID"/>
              </w:rPr>
            </w:pPr>
            <w:r w:rsidRPr="00F53C2D">
              <w:rPr>
                <w:rFonts w:ascii="Times New Roman" w:hAnsi="Times New Roman" w:cs="Times New Roman"/>
                <w:sz w:val="24"/>
                <w:szCs w:val="24"/>
                <w:lang w:val="id-ID"/>
              </w:rPr>
              <w:t>Sosialisasi Pengendalian Hama Terpadu/ Organisme Pengganggu Tanaman</w:t>
            </w:r>
          </w:p>
        </w:tc>
        <w:tc>
          <w:tcPr>
            <w:tcW w:w="1984" w:type="dxa"/>
          </w:tcPr>
          <w:p w:rsidR="00F53C2D" w:rsidRPr="00F53C2D" w:rsidRDefault="00F53C2D" w:rsidP="00C61747">
            <w:pPr>
              <w:spacing w:after="0" w:line="360" w:lineRule="atLeast"/>
              <w:ind w:left="-264" w:right="252"/>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61</w:t>
            </w:r>
          </w:p>
        </w:tc>
        <w:tc>
          <w:tcPr>
            <w:tcW w:w="1745" w:type="dxa"/>
          </w:tcPr>
          <w:p w:rsidR="00F53C2D" w:rsidRPr="00F53C2D" w:rsidRDefault="00F53C2D" w:rsidP="00C61747">
            <w:pPr>
              <w:spacing w:after="0" w:line="360" w:lineRule="atLeast"/>
              <w:ind w:left="-288" w:right="29"/>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2 650</w:t>
            </w:r>
          </w:p>
        </w:tc>
      </w:tr>
      <w:tr w:rsidR="00F53C2D" w:rsidRPr="00F53C2D" w:rsidTr="00C20E2C">
        <w:trPr>
          <w:jc w:val="center"/>
        </w:trPr>
        <w:tc>
          <w:tcPr>
            <w:tcW w:w="570" w:type="dxa"/>
            <w:tcBorders>
              <w:bottom w:val="single" w:sz="4" w:space="0" w:color="auto"/>
            </w:tcBorders>
          </w:tcPr>
          <w:p w:rsidR="00F53C2D" w:rsidRPr="00F53C2D" w:rsidRDefault="00F53C2D" w:rsidP="00C61747">
            <w:pPr>
              <w:spacing w:after="0" w:line="360" w:lineRule="atLeast"/>
              <w:jc w:val="center"/>
              <w:rPr>
                <w:rFonts w:ascii="Times New Roman" w:hAnsi="Times New Roman" w:cs="Times New Roman"/>
                <w:sz w:val="24"/>
                <w:szCs w:val="24"/>
                <w:lang w:val="id-ID"/>
              </w:rPr>
            </w:pPr>
            <w:r w:rsidRPr="00F53C2D">
              <w:rPr>
                <w:rFonts w:ascii="Times New Roman" w:hAnsi="Times New Roman" w:cs="Times New Roman"/>
                <w:sz w:val="24"/>
                <w:szCs w:val="24"/>
                <w:lang w:val="id-ID"/>
              </w:rPr>
              <w:t>5.</w:t>
            </w:r>
          </w:p>
        </w:tc>
        <w:tc>
          <w:tcPr>
            <w:tcW w:w="4228" w:type="dxa"/>
            <w:tcBorders>
              <w:bottom w:val="single" w:sz="4" w:space="0" w:color="auto"/>
            </w:tcBorders>
          </w:tcPr>
          <w:p w:rsidR="00F53C2D" w:rsidRPr="00F53C2D" w:rsidRDefault="00F53C2D" w:rsidP="00C61747">
            <w:pPr>
              <w:spacing w:after="0" w:line="360" w:lineRule="atLeast"/>
              <w:rPr>
                <w:rFonts w:ascii="Times New Roman" w:hAnsi="Times New Roman" w:cs="Times New Roman"/>
                <w:sz w:val="24"/>
                <w:szCs w:val="24"/>
                <w:lang w:val="id-ID"/>
              </w:rPr>
            </w:pPr>
            <w:r w:rsidRPr="00F53C2D">
              <w:rPr>
                <w:rFonts w:ascii="Times New Roman" w:hAnsi="Times New Roman" w:cs="Times New Roman"/>
                <w:sz w:val="24"/>
                <w:szCs w:val="24"/>
                <w:lang w:val="id-ID"/>
              </w:rPr>
              <w:t>Sekolah Lapang Pelestarian Sumber Daya Alam (SL-PSDA)</w:t>
            </w:r>
          </w:p>
        </w:tc>
        <w:tc>
          <w:tcPr>
            <w:tcW w:w="1984" w:type="dxa"/>
            <w:tcBorders>
              <w:bottom w:val="single" w:sz="4" w:space="0" w:color="auto"/>
            </w:tcBorders>
          </w:tcPr>
          <w:p w:rsidR="00F53C2D" w:rsidRPr="00F53C2D" w:rsidRDefault="00F53C2D" w:rsidP="00C61747">
            <w:pPr>
              <w:spacing w:after="0" w:line="360" w:lineRule="atLeast"/>
              <w:ind w:left="-264" w:right="252"/>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10</w:t>
            </w:r>
          </w:p>
        </w:tc>
        <w:tc>
          <w:tcPr>
            <w:tcW w:w="1745" w:type="dxa"/>
            <w:tcBorders>
              <w:bottom w:val="single" w:sz="4" w:space="0" w:color="auto"/>
            </w:tcBorders>
          </w:tcPr>
          <w:p w:rsidR="00F53C2D" w:rsidRPr="00F53C2D" w:rsidRDefault="00F53C2D" w:rsidP="00C61747">
            <w:pPr>
              <w:spacing w:after="0" w:line="360" w:lineRule="atLeast"/>
              <w:ind w:left="-288" w:right="29"/>
              <w:jc w:val="right"/>
              <w:rPr>
                <w:rFonts w:ascii="Times New Roman" w:hAnsi="Times New Roman" w:cs="Times New Roman"/>
                <w:sz w:val="24"/>
                <w:szCs w:val="24"/>
                <w:lang w:val="id-ID"/>
              </w:rPr>
            </w:pPr>
            <w:r w:rsidRPr="00F53C2D">
              <w:rPr>
                <w:rFonts w:ascii="Times New Roman" w:hAnsi="Times New Roman" w:cs="Times New Roman"/>
                <w:sz w:val="24"/>
                <w:szCs w:val="24"/>
                <w:lang w:val="id-ID"/>
              </w:rPr>
              <w:t>325</w:t>
            </w:r>
          </w:p>
        </w:tc>
      </w:tr>
    </w:tbl>
    <w:p w:rsidR="00C61747" w:rsidRDefault="00C61747" w:rsidP="00C61747">
      <w:pPr>
        <w:pStyle w:val="BodyTextIndent2"/>
        <w:spacing w:line="360" w:lineRule="atLeast"/>
        <w:ind w:left="0" w:firstLine="709"/>
        <w:rPr>
          <w:lang w:val="id-ID"/>
        </w:rPr>
      </w:pPr>
    </w:p>
    <w:p w:rsidR="00F53C2D" w:rsidRDefault="00F53C2D" w:rsidP="00C61747">
      <w:pPr>
        <w:pStyle w:val="BodyTextIndent2"/>
        <w:spacing w:line="360" w:lineRule="atLeast"/>
        <w:ind w:left="0" w:firstLine="709"/>
        <w:rPr>
          <w:lang w:val="id-ID"/>
        </w:rPr>
      </w:pPr>
      <w:r w:rsidRPr="00F53C2D">
        <w:rPr>
          <w:lang w:val="id-ID"/>
        </w:rPr>
        <w:t>Jalur pemasaran hasil kakao di Kab. Luwu Utara disajikan  pada Gambar 1.  Dari segi volume, jalur pemasaran ke-5 merupakan yang terbesar, mencapai hampir 80 % dari total volume pemasaran.</w:t>
      </w:r>
    </w:p>
    <w:p w:rsidR="00C61747" w:rsidRDefault="00C61747" w:rsidP="00C61747">
      <w:pPr>
        <w:pStyle w:val="BodyTextIndent2"/>
        <w:spacing w:line="360" w:lineRule="atLeast"/>
        <w:ind w:left="0" w:firstLine="709"/>
        <w:rPr>
          <w:lang w:val="id-ID"/>
        </w:rPr>
      </w:pPr>
    </w:p>
    <w:p w:rsidR="00C61747" w:rsidRDefault="00C61747" w:rsidP="00C61747">
      <w:pPr>
        <w:pStyle w:val="BodyTextIndent2"/>
        <w:spacing w:line="360" w:lineRule="atLeast"/>
        <w:ind w:left="0" w:firstLine="709"/>
      </w:pPr>
    </w:p>
    <w:p w:rsidR="00BF0D24" w:rsidRPr="00BF0D24" w:rsidRDefault="00BF0D24" w:rsidP="00C61747">
      <w:pPr>
        <w:pStyle w:val="BodyTextIndent2"/>
        <w:spacing w:line="360" w:lineRule="atLeast"/>
        <w:ind w:left="0" w:firstLine="709"/>
      </w:pPr>
    </w:p>
    <w:p w:rsidR="00F53C2D" w:rsidRPr="00F53C2D" w:rsidRDefault="00BF0D24" w:rsidP="00F53C2D">
      <w:pPr>
        <w:pStyle w:val="BodyTextIndent2"/>
        <w:spacing w:line="360" w:lineRule="auto"/>
        <w:ind w:left="0" w:firstLine="720"/>
        <w:rPr>
          <w:lang w:val="id-ID"/>
        </w:rPr>
      </w:pPr>
      <w:r>
        <w:rPr>
          <w:noProof/>
          <w:lang w:eastAsia="en-US"/>
        </w:rPr>
        <w:lastRenderedPageBreak/>
        <w:pict>
          <v:group id="_x0000_s1642" style="position:absolute;left:0;text-align:left;margin-left:0;margin-top:9pt;width:380.25pt;height:220.7pt;z-index:251618304;mso-position-horizontal:center" coordorigin="2985,1881" coordsize="7605,4414">
            <v:shape id="_x0000_s1343" type="#_x0000_t202" style="position:absolute;left:5051;top:1881;width:1440;height:540">
              <v:textbox style="mso-next-textbox:#_x0000_s1343">
                <w:txbxContent>
                  <w:p w:rsidR="00382F45" w:rsidRPr="007E3CCA" w:rsidRDefault="00382F45" w:rsidP="00F53C2D">
                    <w:pPr>
                      <w:jc w:val="center"/>
                    </w:pPr>
                    <w:r w:rsidRPr="007E3CCA">
                      <w:t>Petani</w:t>
                    </w:r>
                  </w:p>
                </w:txbxContent>
              </v:textbox>
            </v:shape>
            <v:shape id="_x0000_s1344" type="#_x0000_t202" style="position:absolute;left:3555;top:3651;width:4046;height:571">
              <v:textbox style="mso-next-textbox:#_x0000_s1344">
                <w:txbxContent>
                  <w:p w:rsidR="00382F45" w:rsidRPr="007E3CCA" w:rsidRDefault="00382F45" w:rsidP="00F53C2D">
                    <w:pPr>
                      <w:jc w:val="center"/>
                    </w:pPr>
                    <w:r w:rsidRPr="007E3CCA">
                      <w:t xml:space="preserve">Pedagang pengumpul tingkat </w:t>
                    </w:r>
                    <w:r>
                      <w:t xml:space="preserve">kec. </w:t>
                    </w:r>
                  </w:p>
                  <w:p w:rsidR="00382F45" w:rsidRPr="00205760" w:rsidRDefault="00382F45" w:rsidP="00F53C2D"/>
                </w:txbxContent>
              </v:textbox>
            </v:shape>
            <v:shape id="_x0000_s1345" type="#_x0000_t202" style="position:absolute;left:3555;top:4716;width:4113;height:497">
              <v:textbox style="mso-next-textbox:#_x0000_s1345">
                <w:txbxContent>
                  <w:p w:rsidR="00382F45" w:rsidRPr="007E3CCA" w:rsidRDefault="00382F45" w:rsidP="00F53C2D">
                    <w:pPr>
                      <w:jc w:val="center"/>
                    </w:pPr>
                    <w:r w:rsidRPr="007E3CCA">
                      <w:t>Pedagang pengumpul tingkat kab</w:t>
                    </w:r>
                  </w:p>
                  <w:p w:rsidR="00382F45" w:rsidRPr="006729BF" w:rsidRDefault="00382F45" w:rsidP="00F53C2D">
                    <w:pPr>
                      <w:jc w:val="center"/>
                      <w:rPr>
                        <w:rFonts w:ascii="Arial" w:hAnsi="Arial"/>
                      </w:rPr>
                    </w:pPr>
                  </w:p>
                </w:txbxContent>
              </v:textbox>
            </v:shape>
            <v:shape id="_x0000_s1346" type="#_x0000_t202" style="position:absolute;left:3555;top:2751;width:3866;height:554">
              <v:textbox style="mso-next-textbox:#_x0000_s1346">
                <w:txbxContent>
                  <w:p w:rsidR="00382F45" w:rsidRPr="007E3CCA" w:rsidRDefault="00382F45" w:rsidP="00F53C2D">
                    <w:pPr>
                      <w:jc w:val="center"/>
                    </w:pPr>
                    <w:r w:rsidRPr="007E3CCA">
                      <w:t>Pedagang pengumpul tingkat desa</w:t>
                    </w:r>
                  </w:p>
                </w:txbxContent>
              </v:textbox>
            </v:shape>
            <v:shape id="_x0000_s1347" type="#_x0000_t202" style="position:absolute;left:8930;top:4222;width:1660;height:900">
              <v:textbox style="mso-next-textbox:#_x0000_s1347">
                <w:txbxContent>
                  <w:p w:rsidR="00382F45" w:rsidRPr="007E3CCA" w:rsidRDefault="00382F45" w:rsidP="00F53C2D">
                    <w:pPr>
                      <w:jc w:val="center"/>
                    </w:pPr>
                    <w:r w:rsidRPr="007E3CCA">
                      <w:t>Industri Pengolahan</w:t>
                    </w:r>
                  </w:p>
                </w:txbxContent>
              </v:textbox>
            </v:shape>
            <v:line id="_x0000_s1348" style="position:absolute" from="9498,2241" to="9498,4041">
              <v:stroke endarrow="block"/>
            </v:line>
            <v:line id="_x0000_s1349" style="position:absolute;flip:x" from="5801,4281" to="5801,4708">
              <v:stroke endarrow="block"/>
            </v:line>
            <v:line id="_x0000_s1350" style="position:absolute;flip:x" from="5801,3336" to="5801,3696">
              <v:stroke endarrow="block"/>
            </v:line>
            <v:line id="_x0000_s1351" style="position:absolute" from="7488,3441" to="8928,4341">
              <v:stroke endarrow="block"/>
            </v:line>
            <v:line id="_x0000_s1352" style="position:absolute;flip:y" from="7668,4851" to="8853,5030">
              <v:stroke endarrow="block"/>
            </v:line>
            <v:line id="_x0000_s1353" style="position:absolute" from="6491,2241" to="9498,2241"/>
            <v:shape id="_x0000_s1354" type="#_x0000_t202" style="position:absolute;left:2985;top:5781;width:5010;height:505">
              <v:textbox style="mso-next-textbox:#_x0000_s1354">
                <w:txbxContent>
                  <w:p w:rsidR="00382F45" w:rsidRPr="007E3CCA" w:rsidRDefault="00382F45" w:rsidP="00F53C2D">
                    <w:pPr>
                      <w:jc w:val="center"/>
                    </w:pPr>
                    <w:r w:rsidRPr="007E3CCA">
                      <w:t>Pedagang pengumpul besar (Propinsi) : Makasar</w:t>
                    </w:r>
                  </w:p>
                  <w:p w:rsidR="00382F45" w:rsidRPr="006729BF" w:rsidRDefault="00382F45" w:rsidP="00F53C2D">
                    <w:pPr>
                      <w:jc w:val="center"/>
                      <w:rPr>
                        <w:rFonts w:ascii="Arial" w:hAnsi="Arial"/>
                      </w:rPr>
                    </w:pPr>
                  </w:p>
                </w:txbxContent>
              </v:textbox>
            </v:shape>
            <v:line id="_x0000_s1355" style="position:absolute;flip:x" from="5816,5256" to="5816,5713">
              <v:stroke endarrow="block"/>
            </v:line>
            <v:shape id="_x0000_s1356" type="#_x0000_t202" style="position:absolute;left:8510;top:5840;width:1660;height:455">
              <v:textbox style="mso-next-textbox:#_x0000_s1356">
                <w:txbxContent>
                  <w:p w:rsidR="00382F45" w:rsidRPr="000E780F" w:rsidRDefault="00382F45" w:rsidP="00F53C2D">
                    <w:pPr>
                      <w:jc w:val="center"/>
                    </w:pPr>
                    <w:r w:rsidRPr="000E780F">
                      <w:t>Ekspor</w:t>
                    </w:r>
                  </w:p>
                </w:txbxContent>
              </v:textbox>
            </v:shape>
            <v:line id="_x0000_s1357" style="position:absolute" from="8010,6034" to="8475,6034">
              <v:stroke endarrow="block"/>
            </v:line>
            <v:shapetype id="_x0000_t32" coordsize="21600,21600" o:spt="32" o:oned="t" path="m,l21600,21600e" filled="f">
              <v:path arrowok="t" fillok="f" o:connecttype="none"/>
              <o:lock v:ext="edit" shapetype="t"/>
            </v:shapetype>
            <v:shape id="_x0000_s1358" type="#_x0000_t32" style="position:absolute;left:8070;top:5122;width:1038;height:808;flip:y" o:connectortype="straight">
              <v:stroke endarrow="block"/>
            </v:shape>
            <v:line id="_x0000_s1359" style="position:absolute;flip:x" from="5801,2421" to="5801,2781">
              <v:stroke endarrow="block"/>
            </v:line>
            <w10:wrap type="square"/>
          </v:group>
        </w:pict>
      </w:r>
    </w:p>
    <w:p w:rsidR="00F53C2D" w:rsidRPr="00F53C2D" w:rsidRDefault="00F53C2D" w:rsidP="00DF2EE6">
      <w:pPr>
        <w:pStyle w:val="BodyTextIndent2"/>
        <w:tabs>
          <w:tab w:val="left" w:pos="2505"/>
        </w:tabs>
        <w:spacing w:line="360" w:lineRule="auto"/>
        <w:ind w:left="0" w:firstLine="720"/>
        <w:jc w:val="center"/>
        <w:rPr>
          <w:lang w:val="id-ID"/>
        </w:rPr>
      </w:pPr>
      <w:r w:rsidRPr="00F53C2D">
        <w:rPr>
          <w:lang w:val="id-ID"/>
        </w:rPr>
        <w:t xml:space="preserve">Gambar </w:t>
      </w:r>
      <w:r w:rsidR="0075359E">
        <w:rPr>
          <w:lang w:val="id-ID"/>
        </w:rPr>
        <w:t>1</w:t>
      </w:r>
      <w:r w:rsidRPr="00F53C2D">
        <w:rPr>
          <w:lang w:val="id-ID"/>
        </w:rPr>
        <w:t>.  Jalur pemasaran hasil kakao</w:t>
      </w:r>
    </w:p>
    <w:p w:rsidR="00F53C2D" w:rsidRPr="00F53C2D" w:rsidRDefault="00F53C2D" w:rsidP="00F53C2D">
      <w:pPr>
        <w:pStyle w:val="BodyTextIndent2"/>
        <w:spacing w:line="360" w:lineRule="auto"/>
        <w:ind w:left="0"/>
        <w:jc w:val="center"/>
        <w:rPr>
          <w:lang w:val="id-ID"/>
        </w:rPr>
      </w:pPr>
    </w:p>
    <w:p w:rsidR="00F53C2D" w:rsidRPr="00F53C2D" w:rsidRDefault="00F53C2D" w:rsidP="00F53C2D">
      <w:pPr>
        <w:pStyle w:val="BodyTextIndent2"/>
        <w:spacing w:line="360" w:lineRule="auto"/>
        <w:ind w:left="0"/>
        <w:rPr>
          <w:lang w:val="id-ID"/>
        </w:rPr>
      </w:pPr>
      <w:r w:rsidRPr="00F53C2D">
        <w:rPr>
          <w:lang w:val="id-ID"/>
        </w:rPr>
        <w:tab/>
      </w:r>
      <w:r w:rsidR="00886CF4">
        <w:rPr>
          <w:lang w:val="id-ID"/>
        </w:rPr>
        <w:tab/>
      </w:r>
      <w:r w:rsidRPr="00F53C2D">
        <w:rPr>
          <w:lang w:val="id-ID"/>
        </w:rPr>
        <w:t xml:space="preserve">Selama ini penentuan harga hasil kakao lebih banyak ditentukan oleh pedagang desa berdasarkan informasi dari pedagang di atasnya, sehingga petani cenderung sebagai penerima harga (price taker), sementara pedagang sebagai price maker.   Hal ini disebabkan karena struktur pasar hasil kakao cenderung bersifat oligopoly. </w:t>
      </w:r>
    </w:p>
    <w:p w:rsidR="00F53C2D" w:rsidRPr="00F53C2D" w:rsidRDefault="00F53C2D" w:rsidP="00F53C2D">
      <w:pPr>
        <w:pStyle w:val="BodyTextIndent2"/>
        <w:spacing w:line="360" w:lineRule="auto"/>
        <w:ind w:left="0"/>
        <w:rPr>
          <w:lang w:val="id-ID"/>
        </w:rPr>
      </w:pPr>
      <w:r w:rsidRPr="00F53C2D">
        <w:rPr>
          <w:lang w:val="id-ID"/>
        </w:rPr>
        <w:tab/>
      </w:r>
      <w:r w:rsidR="00886CF4">
        <w:rPr>
          <w:lang w:val="id-ID"/>
        </w:rPr>
        <w:tab/>
      </w:r>
      <w:r w:rsidRPr="00F53C2D">
        <w:rPr>
          <w:lang w:val="id-ID"/>
        </w:rPr>
        <w:t>Peran dan fungsi kelompok tani kakao masih terbatas pada aktivitas produksi terutama pemeliharaan tanaman secara bersama, seperti penyiangan gulma dan pengolahan tanah.  Namun untuk aktivitas pemasaran dan pengadaan saprodi seperti pupuk masih dilakukan secara individual.  Hal ini selain karena terbatasnya permodalan kelompok, juga masing-masing anggota memiliki kepentingan dan latar belakang ekonomi yang beragam.  Peran asosiasi juga dirasakan petani masih belum optimal, perannya baru sebatas sebagai forum rembug atau silaturahmi.</w:t>
      </w:r>
    </w:p>
    <w:p w:rsidR="00886CF4" w:rsidRPr="00F53C2D" w:rsidRDefault="00886CF4" w:rsidP="00F53C2D">
      <w:pPr>
        <w:pStyle w:val="BodyTextIndent2"/>
        <w:spacing w:line="360" w:lineRule="auto"/>
        <w:ind w:left="0"/>
        <w:rPr>
          <w:lang w:val="id-ID"/>
        </w:rPr>
      </w:pPr>
    </w:p>
    <w:p w:rsidR="00F53C2D" w:rsidRPr="00F53C2D" w:rsidRDefault="00F53C2D" w:rsidP="0052589D">
      <w:pPr>
        <w:spacing w:after="0" w:line="360" w:lineRule="auto"/>
        <w:rPr>
          <w:rFonts w:ascii="Times New Roman" w:hAnsi="Times New Roman" w:cs="Times New Roman"/>
          <w:b/>
          <w:sz w:val="24"/>
          <w:szCs w:val="24"/>
          <w:lang w:val="id-ID"/>
        </w:rPr>
      </w:pPr>
      <w:r w:rsidRPr="00F53C2D">
        <w:rPr>
          <w:rFonts w:ascii="Times New Roman" w:hAnsi="Times New Roman" w:cs="Times New Roman"/>
          <w:b/>
          <w:sz w:val="24"/>
          <w:szCs w:val="24"/>
          <w:lang w:val="id-ID"/>
        </w:rPr>
        <w:t>Solusi Pengembangan Perkebunan Kakao Rakyat</w:t>
      </w:r>
    </w:p>
    <w:p w:rsidR="00F53C2D" w:rsidRPr="0052589D" w:rsidRDefault="00F53C2D" w:rsidP="0052589D">
      <w:pPr>
        <w:spacing w:after="0" w:line="360" w:lineRule="auto"/>
        <w:rPr>
          <w:rFonts w:ascii="Times New Roman" w:hAnsi="Times New Roman" w:cs="Times New Roman"/>
          <w:b/>
          <w:sz w:val="24"/>
          <w:szCs w:val="24"/>
          <w:lang w:val="id-ID"/>
        </w:rPr>
      </w:pPr>
      <w:r w:rsidRPr="0052589D">
        <w:rPr>
          <w:rFonts w:ascii="Times New Roman" w:hAnsi="Times New Roman" w:cs="Times New Roman"/>
          <w:b/>
          <w:sz w:val="24"/>
          <w:szCs w:val="24"/>
          <w:lang w:val="id-ID"/>
        </w:rPr>
        <w:t xml:space="preserve">Solusi  </w:t>
      </w:r>
      <w:r w:rsidR="007E0277" w:rsidRPr="0052589D">
        <w:rPr>
          <w:rFonts w:ascii="Times New Roman" w:hAnsi="Times New Roman" w:cs="Times New Roman"/>
          <w:b/>
          <w:sz w:val="24"/>
          <w:szCs w:val="24"/>
          <w:lang w:val="id-ID"/>
        </w:rPr>
        <w:t xml:space="preserve">Perbaikan </w:t>
      </w:r>
      <w:r w:rsidR="007E0277" w:rsidRPr="0052589D">
        <w:rPr>
          <w:rFonts w:ascii="Times New Roman" w:hAnsi="Times New Roman" w:cs="Times New Roman"/>
          <w:b/>
          <w:sz w:val="24"/>
          <w:szCs w:val="24"/>
          <w:lang w:val="fi-FI"/>
        </w:rPr>
        <w:t>L</w:t>
      </w:r>
      <w:r w:rsidR="007E0277" w:rsidRPr="0052589D">
        <w:rPr>
          <w:rFonts w:ascii="Times New Roman" w:hAnsi="Times New Roman" w:cs="Times New Roman"/>
          <w:b/>
          <w:sz w:val="24"/>
          <w:szCs w:val="24"/>
          <w:lang w:val="id-ID"/>
        </w:rPr>
        <w:t>ahan</w:t>
      </w:r>
    </w:p>
    <w:p w:rsidR="00F53C2D" w:rsidRPr="00F53C2D" w:rsidRDefault="00F53C2D" w:rsidP="00F53C2D">
      <w:pPr>
        <w:spacing w:after="0" w:line="360" w:lineRule="auto"/>
        <w:ind w:firstLine="720"/>
        <w:jc w:val="both"/>
        <w:rPr>
          <w:rFonts w:ascii="Times New Roman" w:hAnsi="Times New Roman" w:cs="Times New Roman"/>
          <w:bCs/>
          <w:sz w:val="24"/>
          <w:szCs w:val="24"/>
          <w:lang w:val="id-ID"/>
        </w:rPr>
      </w:pPr>
      <w:r w:rsidRPr="00F53C2D">
        <w:rPr>
          <w:rFonts w:ascii="Times New Roman" w:hAnsi="Times New Roman" w:cs="Times New Roman"/>
          <w:bCs/>
          <w:sz w:val="24"/>
          <w:szCs w:val="24"/>
          <w:lang w:val="id-ID"/>
        </w:rPr>
        <w:t xml:space="preserve">Kegiatan yang dapat dilakukan adalah konservasi tanah dan air pada </w:t>
      </w:r>
      <w:r w:rsidRPr="00F53C2D">
        <w:rPr>
          <w:rFonts w:ascii="Times New Roman" w:hAnsi="Times New Roman" w:cs="Times New Roman"/>
          <w:sz w:val="24"/>
          <w:szCs w:val="24"/>
          <w:lang w:val="id-ID"/>
        </w:rPr>
        <w:t>wilayah hulu cara (a) p</w:t>
      </w:r>
      <w:r w:rsidRPr="00F53C2D">
        <w:rPr>
          <w:rFonts w:ascii="Times New Roman" w:hAnsi="Times New Roman" w:cs="Times New Roman"/>
          <w:bCs/>
          <w:sz w:val="24"/>
          <w:szCs w:val="24"/>
          <w:lang w:val="id-ID"/>
        </w:rPr>
        <w:t xml:space="preserve">embuatan guludan memotong lereng dipadukan dengan </w:t>
      </w:r>
      <w:r w:rsidRPr="00F53C2D">
        <w:rPr>
          <w:rFonts w:ascii="Times New Roman" w:hAnsi="Times New Roman" w:cs="Times New Roman"/>
          <w:bCs/>
          <w:sz w:val="24"/>
          <w:szCs w:val="24"/>
          <w:lang w:val="id-ID"/>
        </w:rPr>
        <w:lastRenderedPageBreak/>
        <w:t xml:space="preserve">mulsa vertikal, dan (b) pembuatan teras tapal kuda. </w:t>
      </w:r>
      <w:r w:rsidRPr="00F53C2D">
        <w:rPr>
          <w:rFonts w:ascii="Times New Roman" w:hAnsi="Times New Roman" w:cs="Times New Roman"/>
          <w:sz w:val="24"/>
          <w:szCs w:val="24"/>
          <w:lang w:val="id-ID"/>
        </w:rPr>
        <w:t>Sementara itu untuk wilayah hilir dengan lahan yang datar, perlu dilakukan melaui : (a) p</w:t>
      </w:r>
      <w:r w:rsidRPr="00F53C2D">
        <w:rPr>
          <w:rFonts w:ascii="Times New Roman" w:hAnsi="Times New Roman" w:cs="Times New Roman"/>
          <w:bCs/>
          <w:sz w:val="24"/>
          <w:szCs w:val="24"/>
          <w:lang w:val="id-ID"/>
        </w:rPr>
        <w:t>embutan lubang resapan, (b) pembuaran rorak dan saluran drainase, dan (c) surjan.</w:t>
      </w:r>
    </w:p>
    <w:p w:rsidR="00F53C2D" w:rsidRPr="00F53C2D" w:rsidRDefault="00F53C2D" w:rsidP="00F53C2D">
      <w:pPr>
        <w:spacing w:after="0" w:line="360" w:lineRule="auto"/>
        <w:rPr>
          <w:rFonts w:ascii="Times New Roman" w:hAnsi="Times New Roman" w:cs="Times New Roman"/>
          <w:sz w:val="24"/>
          <w:szCs w:val="24"/>
          <w:lang w:val="id-ID"/>
        </w:rPr>
      </w:pPr>
    </w:p>
    <w:p w:rsidR="00F53C2D" w:rsidRPr="0052589D" w:rsidRDefault="00F53C2D" w:rsidP="00F53C2D">
      <w:pPr>
        <w:spacing w:after="0" w:line="360" w:lineRule="auto"/>
        <w:rPr>
          <w:rFonts w:ascii="Times New Roman" w:hAnsi="Times New Roman" w:cs="Times New Roman"/>
          <w:b/>
          <w:sz w:val="24"/>
          <w:szCs w:val="24"/>
          <w:lang w:val="id-ID"/>
        </w:rPr>
      </w:pPr>
      <w:r w:rsidRPr="0052589D">
        <w:rPr>
          <w:rFonts w:ascii="Times New Roman" w:hAnsi="Times New Roman" w:cs="Times New Roman"/>
          <w:b/>
          <w:sz w:val="24"/>
          <w:szCs w:val="24"/>
          <w:lang w:val="id-ID"/>
        </w:rPr>
        <w:t xml:space="preserve">Solusi </w:t>
      </w:r>
      <w:r w:rsidR="007E0277" w:rsidRPr="0052589D">
        <w:rPr>
          <w:rFonts w:ascii="Times New Roman" w:hAnsi="Times New Roman" w:cs="Times New Roman"/>
          <w:b/>
          <w:sz w:val="24"/>
          <w:szCs w:val="24"/>
          <w:lang w:val="id-ID"/>
        </w:rPr>
        <w:t>Perbaikan Sistem Budidaya</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Berdasarkan kondisi dan permasalahan di atas maka solusi untuk pengembangan sistem budidaya kakao sebagai berikut: </w:t>
      </w:r>
    </w:p>
    <w:p w:rsidR="00F53C2D" w:rsidRPr="00F53C2D" w:rsidRDefault="0052589D" w:rsidP="0052589D">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Intensifikasi tanaman pada areal yang masih produktif</w:t>
      </w:r>
    </w:p>
    <w:p w:rsidR="00F53C2D" w:rsidRPr="00F53C2D" w:rsidRDefault="0052589D" w:rsidP="0052589D">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Penanaman baru  tanaman kakao dengan menggunakan klon kakao ungul yang tahan hama PBK dan penyakit VSD.</w:t>
      </w:r>
    </w:p>
    <w:p w:rsidR="00F53C2D" w:rsidRPr="00F53C2D" w:rsidRDefault="0052589D" w:rsidP="0052589D">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Rehabilitasi dan peremajaan tanaman pada TR dan TT dengan sambung samping menggunakan klon-klon unggul (tahan hama PBK dan penyakit VSD), penggunaan bibit SE  disertai dengan pemeliharaan yang intensif dan efisien.</w:t>
      </w:r>
    </w:p>
    <w:p w:rsidR="00F53C2D" w:rsidRPr="00F53C2D" w:rsidRDefault="0052589D" w:rsidP="0052589D">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Penerapan teknologi produksi: pemangkasan, pemupukan, pengendalian OPT, dan perangsangan bunga/buah. Penerapan pengendalian biologis, pembuatan sarang semut hitam, perangkap serangga hama</w:t>
      </w:r>
    </w:p>
    <w:p w:rsidR="00F53C2D" w:rsidRPr="00F53C2D" w:rsidRDefault="0052589D" w:rsidP="0052589D">
      <w:pPr>
        <w:spacing w:after="0" w:line="360" w:lineRule="auto"/>
        <w:ind w:left="180" w:hanging="180"/>
        <w:jc w:val="both"/>
        <w:rPr>
          <w:rFonts w:ascii="Times New Roman" w:hAnsi="Times New Roman" w:cs="Times New Roman"/>
          <w:bCs/>
          <w:sz w:val="24"/>
          <w:szCs w:val="24"/>
          <w:lang w:val="id-ID"/>
        </w:rPr>
      </w:pPr>
      <w:r>
        <w:rPr>
          <w:rFonts w:ascii="Times New Roman" w:hAnsi="Times New Roman" w:cs="Times New Roman"/>
          <w:bCs/>
          <w:sz w:val="24"/>
          <w:szCs w:val="24"/>
          <w:lang w:val="id-ID"/>
        </w:rPr>
        <w:t>-</w:t>
      </w:r>
      <w:r>
        <w:rPr>
          <w:rFonts w:ascii="Times New Roman" w:hAnsi="Times New Roman" w:cs="Times New Roman"/>
          <w:bCs/>
          <w:sz w:val="24"/>
          <w:szCs w:val="24"/>
          <w:lang w:val="id-ID"/>
        </w:rPr>
        <w:tab/>
      </w:r>
      <w:r w:rsidR="00F53C2D" w:rsidRPr="00F53C2D">
        <w:rPr>
          <w:rFonts w:ascii="Times New Roman" w:hAnsi="Times New Roman" w:cs="Times New Roman"/>
          <w:bCs/>
          <w:sz w:val="24"/>
          <w:szCs w:val="24"/>
          <w:lang w:val="id-ID"/>
        </w:rPr>
        <w:t>Perbaikan sistem pengolahan kakao sehingga mutu biji kakao  meningkat , pengeringan dan  fermentasi</w:t>
      </w:r>
    </w:p>
    <w:p w:rsidR="00F53C2D" w:rsidRPr="00F53C2D" w:rsidRDefault="0052589D" w:rsidP="0052589D">
      <w:pPr>
        <w:spacing w:after="0" w:line="360" w:lineRule="auto"/>
        <w:ind w:left="180" w:hanging="180"/>
        <w:jc w:val="both"/>
        <w:rPr>
          <w:rFonts w:ascii="Times New Roman" w:hAnsi="Times New Roman" w:cs="Times New Roman"/>
          <w:sz w:val="24"/>
          <w:szCs w:val="24"/>
          <w:lang w:val="id-ID"/>
        </w:rPr>
      </w:pPr>
      <w:r>
        <w:rPr>
          <w:rFonts w:ascii="Times New Roman" w:hAnsi="Times New Roman" w:cs="Times New Roman"/>
          <w:sz w:val="24"/>
          <w:szCs w:val="24"/>
          <w:lang w:val="id-ID"/>
        </w:rPr>
        <w:t>-</w:t>
      </w:r>
      <w:r>
        <w:rPr>
          <w:rFonts w:ascii="Times New Roman" w:hAnsi="Times New Roman" w:cs="Times New Roman"/>
          <w:sz w:val="24"/>
          <w:szCs w:val="24"/>
          <w:lang w:val="id-ID"/>
        </w:rPr>
        <w:tab/>
      </w:r>
      <w:r w:rsidR="00F53C2D" w:rsidRPr="00F53C2D">
        <w:rPr>
          <w:rFonts w:ascii="Times New Roman" w:hAnsi="Times New Roman" w:cs="Times New Roman"/>
          <w:sz w:val="24"/>
          <w:szCs w:val="24"/>
          <w:lang w:val="id-ID"/>
        </w:rPr>
        <w:t>Menanam bibit kakao unggul yang berproduksi tinggi dan toleran terhadap serangan hama dan penyakit.</w:t>
      </w:r>
    </w:p>
    <w:p w:rsidR="00F53C2D" w:rsidRPr="00F53C2D" w:rsidRDefault="00F53C2D" w:rsidP="00F53C2D">
      <w:pPr>
        <w:spacing w:after="0" w:line="360" w:lineRule="auto"/>
        <w:ind w:left="720"/>
        <w:rPr>
          <w:rFonts w:ascii="Times New Roman" w:hAnsi="Times New Roman" w:cs="Times New Roman"/>
          <w:bCs/>
          <w:sz w:val="24"/>
          <w:szCs w:val="24"/>
          <w:lang w:val="id-ID"/>
        </w:rPr>
      </w:pPr>
    </w:p>
    <w:p w:rsidR="00F53C2D" w:rsidRPr="0052589D" w:rsidRDefault="00F53C2D" w:rsidP="0052589D">
      <w:pPr>
        <w:spacing w:after="0" w:line="360" w:lineRule="auto"/>
        <w:rPr>
          <w:rFonts w:ascii="Times New Roman" w:hAnsi="Times New Roman" w:cs="Times New Roman"/>
          <w:b/>
          <w:bCs/>
          <w:sz w:val="24"/>
          <w:szCs w:val="24"/>
          <w:lang w:val="id-ID"/>
        </w:rPr>
      </w:pPr>
      <w:r w:rsidRPr="0052589D">
        <w:rPr>
          <w:rFonts w:ascii="Times New Roman" w:hAnsi="Times New Roman" w:cs="Times New Roman"/>
          <w:b/>
          <w:bCs/>
          <w:sz w:val="24"/>
          <w:szCs w:val="24"/>
          <w:lang w:val="id-ID"/>
        </w:rPr>
        <w:t>Solusi Pengendalian HPT</w:t>
      </w:r>
    </w:p>
    <w:p w:rsidR="00F53C2D" w:rsidRPr="00F53C2D" w:rsidRDefault="00F53C2D" w:rsidP="00F53C2D">
      <w:pPr>
        <w:spacing w:after="0" w:line="360" w:lineRule="auto"/>
        <w:ind w:firstLine="720"/>
        <w:jc w:val="both"/>
        <w:rPr>
          <w:rFonts w:ascii="Times New Roman" w:hAnsi="Times New Roman" w:cs="Times New Roman"/>
          <w:sz w:val="24"/>
          <w:szCs w:val="24"/>
          <w:lang w:val="id-ID"/>
        </w:rPr>
      </w:pPr>
      <w:r w:rsidRPr="00F53C2D">
        <w:rPr>
          <w:rFonts w:ascii="Times New Roman" w:hAnsi="Times New Roman" w:cs="Times New Roman"/>
          <w:sz w:val="24"/>
          <w:szCs w:val="24"/>
          <w:lang w:val="id-ID"/>
        </w:rPr>
        <w:t xml:space="preserve">Berdasarkan kondisi dan permasalahan di atas maka solusi untuk pengendalian HPT sebagai berikut: </w:t>
      </w:r>
    </w:p>
    <w:p w:rsidR="00F53C2D" w:rsidRPr="00F53C2D" w:rsidRDefault="0052589D" w:rsidP="0052589D">
      <w:pPr>
        <w:spacing w:after="0" w:line="360" w:lineRule="auto"/>
        <w:ind w:left="180" w:hanging="180"/>
        <w:jc w:val="both"/>
        <w:rPr>
          <w:rFonts w:ascii="Times New Roman" w:hAnsi="Times New Roman" w:cs="Times New Roman"/>
          <w:sz w:val="24"/>
          <w:szCs w:val="24"/>
          <w:lang w:val="id-ID"/>
        </w:rPr>
      </w:pPr>
      <w:r>
        <w:rPr>
          <w:rFonts w:ascii="Times New Roman" w:hAnsi="Times New Roman" w:cs="Times New Roman"/>
          <w:sz w:val="24"/>
          <w:szCs w:val="24"/>
          <w:lang w:val="id-ID"/>
        </w:rPr>
        <w:t>-</w:t>
      </w:r>
      <w:r>
        <w:rPr>
          <w:rFonts w:ascii="Times New Roman" w:hAnsi="Times New Roman" w:cs="Times New Roman"/>
          <w:sz w:val="24"/>
          <w:szCs w:val="24"/>
          <w:lang w:val="id-ID"/>
        </w:rPr>
        <w:tab/>
      </w:r>
      <w:r w:rsidR="00F53C2D" w:rsidRPr="00F53C2D">
        <w:rPr>
          <w:rFonts w:ascii="Times New Roman" w:hAnsi="Times New Roman" w:cs="Times New Roman"/>
          <w:sz w:val="24"/>
          <w:szCs w:val="24"/>
          <w:lang w:val="id-ID"/>
        </w:rPr>
        <w:t>Menghidupkan dan mengembangkan kembali Sekolah Lapangan Pengendalian Hama Terpadu (SLPHT) karena sebagian besar petani belum memahami cara berkembang hama maupun penyakit sasaran sehingga belum dapat melakukan pengendalian secara tepat.</w:t>
      </w:r>
    </w:p>
    <w:p w:rsidR="00F53C2D" w:rsidRPr="00F53C2D" w:rsidRDefault="0052589D" w:rsidP="0052589D">
      <w:pPr>
        <w:spacing w:after="0" w:line="360" w:lineRule="auto"/>
        <w:ind w:left="180" w:hanging="180"/>
        <w:jc w:val="both"/>
        <w:rPr>
          <w:rFonts w:ascii="Times New Roman" w:hAnsi="Times New Roman" w:cs="Times New Roman"/>
          <w:sz w:val="24"/>
          <w:szCs w:val="24"/>
          <w:lang w:val="id-ID"/>
        </w:rPr>
      </w:pPr>
      <w:r>
        <w:rPr>
          <w:rFonts w:ascii="Times New Roman" w:hAnsi="Times New Roman" w:cs="Times New Roman"/>
          <w:sz w:val="24"/>
          <w:szCs w:val="24"/>
          <w:lang w:val="id-ID"/>
        </w:rPr>
        <w:t>-</w:t>
      </w:r>
      <w:r>
        <w:rPr>
          <w:rFonts w:ascii="Times New Roman" w:hAnsi="Times New Roman" w:cs="Times New Roman"/>
          <w:sz w:val="24"/>
          <w:szCs w:val="24"/>
          <w:lang w:val="id-ID"/>
        </w:rPr>
        <w:tab/>
      </w:r>
      <w:r w:rsidR="00F53C2D" w:rsidRPr="00F53C2D">
        <w:rPr>
          <w:rFonts w:ascii="Times New Roman" w:hAnsi="Times New Roman" w:cs="Times New Roman"/>
          <w:sz w:val="24"/>
          <w:szCs w:val="24"/>
          <w:lang w:val="id-ID"/>
        </w:rPr>
        <w:t xml:space="preserve">Melakukan pendampingan petani mengenai cara budidaya kakao dengan menerapkan prinsip budidaya tanaman sehat melalui perawatan tanaman yang baik, yaitu pemangkasan yang teratur, pemupukan yang seimbang, sanitasi </w:t>
      </w:r>
      <w:r w:rsidR="00F53C2D" w:rsidRPr="00F53C2D">
        <w:rPr>
          <w:rFonts w:ascii="Times New Roman" w:hAnsi="Times New Roman" w:cs="Times New Roman"/>
          <w:sz w:val="24"/>
          <w:szCs w:val="24"/>
          <w:lang w:val="id-ID"/>
        </w:rPr>
        <w:lastRenderedPageBreak/>
        <w:t>kebun, panen sering dan pemanfaatan musuh alami seperti semut hitam untuk pengendalian PBK.</w:t>
      </w:r>
    </w:p>
    <w:p w:rsidR="00F53C2D" w:rsidRPr="00F53C2D" w:rsidRDefault="00F53C2D" w:rsidP="00F53C2D">
      <w:pPr>
        <w:spacing w:after="0" w:line="360" w:lineRule="auto"/>
        <w:ind w:left="720"/>
        <w:jc w:val="both"/>
        <w:rPr>
          <w:rFonts w:ascii="Times New Roman" w:hAnsi="Times New Roman" w:cs="Times New Roman"/>
          <w:bCs/>
          <w:sz w:val="24"/>
          <w:szCs w:val="24"/>
          <w:lang w:val="id-ID"/>
        </w:rPr>
      </w:pPr>
    </w:p>
    <w:p w:rsidR="00F53C2D" w:rsidRPr="0052589D" w:rsidRDefault="00F53C2D" w:rsidP="0052589D">
      <w:pPr>
        <w:spacing w:after="0" w:line="360" w:lineRule="auto"/>
        <w:rPr>
          <w:rFonts w:ascii="Times New Roman" w:hAnsi="Times New Roman" w:cs="Times New Roman"/>
          <w:b/>
          <w:bCs/>
          <w:sz w:val="24"/>
          <w:szCs w:val="24"/>
          <w:lang w:val="id-ID"/>
        </w:rPr>
      </w:pPr>
      <w:r w:rsidRPr="0052589D">
        <w:rPr>
          <w:rFonts w:ascii="Times New Roman" w:hAnsi="Times New Roman" w:cs="Times New Roman"/>
          <w:b/>
          <w:bCs/>
          <w:sz w:val="24"/>
          <w:szCs w:val="24"/>
          <w:lang w:val="id-ID"/>
        </w:rPr>
        <w:t>Solusi Pengembangan SDM dan Kelembagaan</w:t>
      </w:r>
    </w:p>
    <w:p w:rsidR="00F53C2D" w:rsidRPr="00F53C2D" w:rsidRDefault="00F53C2D" w:rsidP="00F53C2D">
      <w:pPr>
        <w:spacing w:after="0" w:line="360" w:lineRule="auto"/>
        <w:ind w:firstLine="720"/>
        <w:jc w:val="both"/>
        <w:rPr>
          <w:rFonts w:ascii="Times New Roman" w:hAnsi="Times New Roman" w:cs="Times New Roman"/>
          <w:b/>
          <w:bCs/>
          <w:sz w:val="24"/>
          <w:szCs w:val="24"/>
          <w:lang w:val="id-ID"/>
        </w:rPr>
      </w:pPr>
      <w:r w:rsidRPr="00F53C2D">
        <w:rPr>
          <w:rFonts w:ascii="Times New Roman" w:hAnsi="Times New Roman" w:cs="Times New Roman"/>
          <w:sz w:val="24"/>
          <w:szCs w:val="24"/>
          <w:lang w:val="id-ID"/>
        </w:rPr>
        <w:t>Berdasarkan kondisi dan permasalahan di atas maka solusi untuk pengembangan SDM dan kelembagaan kakao sebagai berikut :</w:t>
      </w:r>
    </w:p>
    <w:p w:rsidR="00F53C2D" w:rsidRPr="00F53C2D" w:rsidRDefault="0052589D" w:rsidP="0052589D">
      <w:pPr>
        <w:autoSpaceDE w:val="0"/>
        <w:autoSpaceDN w:val="0"/>
        <w:adjustRightInd w:val="0"/>
        <w:spacing w:after="0" w:line="360" w:lineRule="auto"/>
        <w:ind w:left="180" w:hanging="18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w:t>
      </w:r>
      <w:r>
        <w:rPr>
          <w:rFonts w:ascii="Times New Roman" w:hAnsi="Times New Roman" w:cs="Times New Roman"/>
          <w:color w:val="000000"/>
          <w:sz w:val="24"/>
          <w:szCs w:val="24"/>
          <w:lang w:val="id-ID"/>
        </w:rPr>
        <w:tab/>
      </w:r>
      <w:r w:rsidR="00F53C2D" w:rsidRPr="00F53C2D">
        <w:rPr>
          <w:rFonts w:ascii="Times New Roman" w:hAnsi="Times New Roman" w:cs="Times New Roman"/>
          <w:color w:val="000000"/>
          <w:sz w:val="24"/>
          <w:szCs w:val="24"/>
          <w:lang w:val="id-ID"/>
        </w:rPr>
        <w:t>Peningkatan kemampuan manajemen kelompok dan manajemen usaha kelompok petani;</w:t>
      </w:r>
    </w:p>
    <w:p w:rsidR="00F53C2D" w:rsidRPr="00F53C2D" w:rsidRDefault="0052589D" w:rsidP="0052589D">
      <w:pPr>
        <w:autoSpaceDE w:val="0"/>
        <w:autoSpaceDN w:val="0"/>
        <w:adjustRightInd w:val="0"/>
        <w:spacing w:after="0" w:line="360" w:lineRule="auto"/>
        <w:ind w:left="180" w:hanging="18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w:t>
      </w:r>
      <w:r>
        <w:rPr>
          <w:rFonts w:ascii="Times New Roman" w:hAnsi="Times New Roman" w:cs="Times New Roman"/>
          <w:color w:val="000000"/>
          <w:sz w:val="24"/>
          <w:szCs w:val="24"/>
          <w:lang w:val="id-ID"/>
        </w:rPr>
        <w:tab/>
      </w:r>
      <w:r w:rsidR="00F53C2D" w:rsidRPr="00F53C2D">
        <w:rPr>
          <w:rFonts w:ascii="Times New Roman" w:hAnsi="Times New Roman" w:cs="Times New Roman"/>
          <w:color w:val="000000"/>
          <w:sz w:val="24"/>
          <w:szCs w:val="24"/>
          <w:lang w:val="id-ID"/>
        </w:rPr>
        <w:t>Peningkatan kuantitas (jumlah) dan kapasitas (kompetensi) tenaga PPL terutama dalam bidang teknis produksi;</w:t>
      </w:r>
    </w:p>
    <w:p w:rsidR="00F53C2D" w:rsidRPr="00F53C2D" w:rsidRDefault="0052589D" w:rsidP="0052589D">
      <w:pPr>
        <w:autoSpaceDE w:val="0"/>
        <w:autoSpaceDN w:val="0"/>
        <w:adjustRightInd w:val="0"/>
        <w:spacing w:after="0" w:line="360" w:lineRule="auto"/>
        <w:ind w:left="180" w:hanging="18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w:t>
      </w:r>
      <w:r>
        <w:rPr>
          <w:rFonts w:ascii="Times New Roman" w:hAnsi="Times New Roman" w:cs="Times New Roman"/>
          <w:color w:val="000000"/>
          <w:sz w:val="24"/>
          <w:szCs w:val="24"/>
          <w:lang w:val="id-ID"/>
        </w:rPr>
        <w:tab/>
      </w:r>
      <w:r w:rsidR="00F53C2D" w:rsidRPr="00F53C2D">
        <w:rPr>
          <w:rFonts w:ascii="Times New Roman" w:hAnsi="Times New Roman" w:cs="Times New Roman"/>
          <w:color w:val="000000"/>
          <w:sz w:val="24"/>
          <w:szCs w:val="24"/>
          <w:lang w:val="id-ID"/>
        </w:rPr>
        <w:t>Peningkatan jaringan pemasaran kakao melalui kemitraan :  Petani – Pedagang - Industri;</w:t>
      </w:r>
    </w:p>
    <w:p w:rsidR="00F53C2D" w:rsidRPr="00F53C2D" w:rsidRDefault="0052589D" w:rsidP="0052589D">
      <w:pPr>
        <w:autoSpaceDE w:val="0"/>
        <w:autoSpaceDN w:val="0"/>
        <w:adjustRightInd w:val="0"/>
        <w:spacing w:after="0" w:line="360" w:lineRule="auto"/>
        <w:ind w:left="180" w:hanging="180"/>
        <w:jc w:val="both"/>
        <w:rPr>
          <w:rFonts w:ascii="Times New Roman" w:hAnsi="Times New Roman" w:cs="Times New Roman"/>
          <w:color w:val="000000"/>
          <w:sz w:val="24"/>
          <w:szCs w:val="24"/>
          <w:lang w:val="id-ID"/>
        </w:rPr>
      </w:pPr>
      <w:r>
        <w:rPr>
          <w:rFonts w:ascii="Times New Roman" w:hAnsi="Times New Roman" w:cs="Times New Roman"/>
          <w:color w:val="000000"/>
          <w:sz w:val="24"/>
          <w:szCs w:val="24"/>
          <w:lang w:val="id-ID"/>
        </w:rPr>
        <w:t>-</w:t>
      </w:r>
      <w:r>
        <w:rPr>
          <w:rFonts w:ascii="Times New Roman" w:hAnsi="Times New Roman" w:cs="Times New Roman"/>
          <w:color w:val="000000"/>
          <w:sz w:val="24"/>
          <w:szCs w:val="24"/>
          <w:lang w:val="id-ID"/>
        </w:rPr>
        <w:tab/>
      </w:r>
      <w:r w:rsidR="00F53C2D" w:rsidRPr="00F53C2D">
        <w:rPr>
          <w:rFonts w:ascii="Times New Roman" w:hAnsi="Times New Roman" w:cs="Times New Roman"/>
          <w:color w:val="000000"/>
          <w:sz w:val="24"/>
          <w:szCs w:val="24"/>
          <w:lang w:val="id-ID"/>
        </w:rPr>
        <w:t>Pembangunan dan perbaikan infrastruktur untuk mendukung kelangsungan agribisnis kakao.</w:t>
      </w:r>
    </w:p>
    <w:p w:rsidR="00F53C2D" w:rsidRPr="00F53C2D" w:rsidRDefault="0052589D" w:rsidP="0052589D">
      <w:pPr>
        <w:autoSpaceDE w:val="0"/>
        <w:autoSpaceDN w:val="0"/>
        <w:adjustRightInd w:val="0"/>
        <w:spacing w:after="0" w:line="360" w:lineRule="auto"/>
        <w:ind w:left="180" w:hanging="180"/>
        <w:jc w:val="both"/>
        <w:rPr>
          <w:rFonts w:ascii="Times New Roman" w:hAnsi="Times New Roman" w:cs="Times New Roman"/>
          <w:color w:val="1F1A17"/>
          <w:sz w:val="24"/>
          <w:szCs w:val="24"/>
          <w:lang w:val="id-ID"/>
        </w:rPr>
      </w:pPr>
      <w:r>
        <w:rPr>
          <w:rFonts w:ascii="Times New Roman" w:hAnsi="Times New Roman" w:cs="Times New Roman"/>
          <w:color w:val="000000"/>
          <w:sz w:val="24"/>
          <w:szCs w:val="24"/>
          <w:lang w:val="id-ID"/>
        </w:rPr>
        <w:t>-</w:t>
      </w:r>
      <w:r>
        <w:rPr>
          <w:rFonts w:ascii="Times New Roman" w:hAnsi="Times New Roman" w:cs="Times New Roman"/>
          <w:color w:val="000000"/>
          <w:sz w:val="24"/>
          <w:szCs w:val="24"/>
          <w:lang w:val="id-ID"/>
        </w:rPr>
        <w:tab/>
      </w:r>
      <w:r w:rsidR="00F53C2D" w:rsidRPr="00F53C2D">
        <w:rPr>
          <w:rFonts w:ascii="Times New Roman" w:hAnsi="Times New Roman" w:cs="Times New Roman"/>
          <w:color w:val="000000"/>
          <w:sz w:val="24"/>
          <w:szCs w:val="24"/>
          <w:lang w:val="id-ID"/>
        </w:rPr>
        <w:t>Pembentukan model desa kakao (CVM) sebagai proyek percontohan desa kakao binaan dalam rangka penanganan kebun</w:t>
      </w:r>
      <w:r w:rsidR="00F53C2D" w:rsidRPr="00F53C2D">
        <w:rPr>
          <w:rFonts w:ascii="Times New Roman" w:hAnsi="Times New Roman" w:cs="Times New Roman"/>
          <w:sz w:val="24"/>
          <w:szCs w:val="24"/>
          <w:lang w:val="id-ID"/>
        </w:rPr>
        <w:t xml:space="preserve"> kakao rakyat secara terpadu dalam satu hamparan. </w:t>
      </w:r>
    </w:p>
    <w:p w:rsidR="00F53C2D" w:rsidRPr="00F53C2D" w:rsidRDefault="00F53C2D" w:rsidP="00F53C2D">
      <w:pPr>
        <w:autoSpaceDE w:val="0"/>
        <w:autoSpaceDN w:val="0"/>
        <w:adjustRightInd w:val="0"/>
        <w:spacing w:after="0" w:line="360" w:lineRule="auto"/>
        <w:ind w:left="851" w:hanging="425"/>
        <w:rPr>
          <w:rFonts w:ascii="Times New Roman" w:hAnsi="Times New Roman" w:cs="Times New Roman"/>
          <w:sz w:val="24"/>
          <w:szCs w:val="24"/>
          <w:lang w:val="id-ID"/>
        </w:rPr>
      </w:pPr>
    </w:p>
    <w:p w:rsidR="00F53C2D" w:rsidRPr="00B92D87" w:rsidRDefault="00F53C2D" w:rsidP="00F53C2D">
      <w:pPr>
        <w:spacing w:after="0" w:line="360" w:lineRule="auto"/>
        <w:jc w:val="center"/>
        <w:rPr>
          <w:rFonts w:ascii="Times New Roman" w:hAnsi="Times New Roman" w:cs="Times New Roman"/>
          <w:b/>
          <w:sz w:val="24"/>
          <w:szCs w:val="24"/>
          <w:lang w:val="id-ID"/>
        </w:rPr>
      </w:pPr>
      <w:r w:rsidRPr="00B92D87">
        <w:rPr>
          <w:rFonts w:ascii="Times New Roman" w:hAnsi="Times New Roman" w:cs="Times New Roman"/>
          <w:b/>
          <w:sz w:val="24"/>
          <w:szCs w:val="24"/>
          <w:lang w:val="id-ID"/>
        </w:rPr>
        <w:t xml:space="preserve">KESIMPULAN DAN </w:t>
      </w:r>
      <w:r w:rsidR="00A45E58" w:rsidRPr="00B92D87">
        <w:rPr>
          <w:rFonts w:ascii="Times New Roman" w:hAnsi="Times New Roman" w:cs="Times New Roman"/>
          <w:b/>
          <w:sz w:val="24"/>
          <w:szCs w:val="24"/>
          <w:lang w:val="id-ID"/>
        </w:rPr>
        <w:t>SARAN</w:t>
      </w:r>
    </w:p>
    <w:p w:rsidR="00F53C2D" w:rsidRPr="00B92D87" w:rsidRDefault="00F53C2D" w:rsidP="00F53C2D">
      <w:pPr>
        <w:spacing w:after="0" w:line="360" w:lineRule="auto"/>
        <w:ind w:firstLine="720"/>
        <w:jc w:val="both"/>
        <w:rPr>
          <w:rFonts w:ascii="Times New Roman" w:hAnsi="Times New Roman" w:cs="Times New Roman"/>
          <w:sz w:val="24"/>
          <w:szCs w:val="24"/>
          <w:lang w:val="id-ID"/>
        </w:rPr>
      </w:pPr>
    </w:p>
    <w:p w:rsidR="00F53C2D" w:rsidRPr="00B92D87" w:rsidRDefault="00F53C2D" w:rsidP="0052589D">
      <w:pPr>
        <w:spacing w:after="0" w:line="360" w:lineRule="auto"/>
        <w:jc w:val="both"/>
        <w:rPr>
          <w:rFonts w:ascii="Times New Roman" w:hAnsi="Times New Roman" w:cs="Times New Roman"/>
          <w:b/>
          <w:sz w:val="24"/>
          <w:szCs w:val="24"/>
          <w:lang w:val="id-ID"/>
        </w:rPr>
      </w:pPr>
      <w:r w:rsidRPr="00B92D87">
        <w:rPr>
          <w:rFonts w:ascii="Times New Roman" w:hAnsi="Times New Roman" w:cs="Times New Roman"/>
          <w:b/>
          <w:sz w:val="24"/>
          <w:szCs w:val="24"/>
          <w:lang w:val="id-ID"/>
        </w:rPr>
        <w:t>Kesimpulan</w:t>
      </w:r>
    </w:p>
    <w:p w:rsidR="00F53C2D" w:rsidRPr="00B92D87" w:rsidRDefault="00F53C2D" w:rsidP="00F53C2D">
      <w:pPr>
        <w:spacing w:after="0" w:line="360" w:lineRule="auto"/>
        <w:ind w:firstLine="709"/>
        <w:jc w:val="both"/>
        <w:rPr>
          <w:rFonts w:ascii="Times New Roman" w:hAnsi="Times New Roman" w:cs="Times New Roman"/>
          <w:sz w:val="24"/>
          <w:szCs w:val="24"/>
          <w:lang w:val="id-ID"/>
        </w:rPr>
      </w:pPr>
      <w:r w:rsidRPr="00B92D87">
        <w:rPr>
          <w:rFonts w:ascii="Times New Roman" w:hAnsi="Times New Roman" w:cs="Times New Roman"/>
          <w:sz w:val="24"/>
          <w:szCs w:val="24"/>
          <w:lang w:val="id-ID"/>
        </w:rPr>
        <w:t>Permasalahan yang dihadapi petani kakao di wilayah Kab. Luwu Utara adalah kondisi tanaman yang sudah tua, serangan hama penggerek buah kakao (PBK),  VSD dan penyakit busuk buah.  Di samping itu permasalahan lainnya adalah beberapa areal produksi tergenang banjir.</w:t>
      </w:r>
    </w:p>
    <w:p w:rsidR="00F53C2D" w:rsidRPr="00B92D87" w:rsidRDefault="00F53C2D" w:rsidP="00F53C2D">
      <w:pPr>
        <w:spacing w:after="0" w:line="360" w:lineRule="auto"/>
        <w:ind w:firstLine="720"/>
        <w:jc w:val="both"/>
        <w:rPr>
          <w:rFonts w:ascii="Times New Roman" w:hAnsi="Times New Roman" w:cs="Times New Roman"/>
          <w:sz w:val="24"/>
          <w:szCs w:val="24"/>
          <w:lang w:val="id-ID"/>
        </w:rPr>
      </w:pPr>
      <w:r w:rsidRPr="00B92D87">
        <w:rPr>
          <w:rFonts w:ascii="Times New Roman" w:hAnsi="Times New Roman" w:cs="Times New Roman"/>
          <w:sz w:val="24"/>
          <w:szCs w:val="24"/>
          <w:lang w:val="id-ID"/>
        </w:rPr>
        <w:t>Peran dan fungsi kelembagaan di tingkat petani (kelompok tani) masih terbatas jika ada program/proyek pemerintah.  Peran kelompok tani masih terbatas pada kegiatan pemeliharaan tanaman, seperti pengolahan tanah dan penyianangan, sementara peran sebagai penyedia sarana produksi dan pemasaran hasil kakao masih belum dilakukan. Permasalahan kelembagaan lainnya adalah terbatasnya tenaga pembina lapangan (PPL), baik jumlah maupun kompetensinya.</w:t>
      </w:r>
    </w:p>
    <w:p w:rsidR="0077198D" w:rsidRPr="00B92D87" w:rsidRDefault="0077198D" w:rsidP="00F53C2D">
      <w:pPr>
        <w:spacing w:after="0" w:line="360" w:lineRule="auto"/>
        <w:ind w:firstLine="720"/>
        <w:jc w:val="both"/>
        <w:rPr>
          <w:rFonts w:ascii="Times New Roman" w:hAnsi="Times New Roman" w:cs="Times New Roman"/>
          <w:sz w:val="24"/>
          <w:szCs w:val="24"/>
          <w:lang w:val="id-ID"/>
        </w:rPr>
      </w:pPr>
    </w:p>
    <w:p w:rsidR="00F53C2D" w:rsidRPr="00B92D87" w:rsidRDefault="00F53C2D" w:rsidP="0052589D">
      <w:pPr>
        <w:spacing w:after="0" w:line="360" w:lineRule="auto"/>
        <w:jc w:val="both"/>
        <w:rPr>
          <w:rFonts w:ascii="Times New Roman" w:hAnsi="Times New Roman" w:cs="Times New Roman"/>
          <w:b/>
          <w:sz w:val="24"/>
          <w:szCs w:val="24"/>
          <w:lang w:val="id-ID"/>
        </w:rPr>
      </w:pPr>
      <w:r w:rsidRPr="00B92D87">
        <w:rPr>
          <w:rFonts w:ascii="Times New Roman" w:hAnsi="Times New Roman" w:cs="Times New Roman"/>
          <w:b/>
          <w:sz w:val="24"/>
          <w:szCs w:val="24"/>
          <w:lang w:val="id-ID"/>
        </w:rPr>
        <w:lastRenderedPageBreak/>
        <w:t>Saran</w:t>
      </w:r>
    </w:p>
    <w:p w:rsidR="00F53C2D" w:rsidRPr="00B92D87" w:rsidRDefault="00F53C2D" w:rsidP="00F53C2D">
      <w:pPr>
        <w:spacing w:after="0" w:line="360" w:lineRule="auto"/>
        <w:ind w:firstLine="720"/>
        <w:jc w:val="both"/>
        <w:rPr>
          <w:rFonts w:ascii="Times New Roman" w:hAnsi="Times New Roman" w:cs="Times New Roman"/>
          <w:sz w:val="24"/>
          <w:szCs w:val="24"/>
          <w:lang w:val="id-ID"/>
        </w:rPr>
      </w:pPr>
      <w:r w:rsidRPr="00B92D87">
        <w:rPr>
          <w:rFonts w:ascii="Times New Roman" w:hAnsi="Times New Roman" w:cs="Times New Roman"/>
          <w:sz w:val="24"/>
          <w:szCs w:val="24"/>
          <w:lang w:val="id-ID"/>
        </w:rPr>
        <w:t>Upaya yang dapat dilakukan untuk menangulangi permasalahan kakao seperti diungkapkan di atas, adalah melalui penerapan sistem budidaya tanaman sehat (Good Agricultural Practicess/GAP), yaitu pemangkasan kebun secara teratur, pemupukan seimbang, sanitasi kebun, pemanfaatan musuh alami, dan penyemprotan dengan pestisida yang sesuai dengan OPT, tepat dosis dan tepat waktu.  Untuk dapat melakukan praktek budidaya tanaman sehat petani masih perlu pendampingan atau pelatihan sehingga kegiatan pelatihan semacam SLPHT perlu dihidupkan kembali. Dalam rangka implementasi GAP tersebut perlu dilakukan pengembangan model desa kakao (Cocoa Village Model).</w:t>
      </w:r>
    </w:p>
    <w:p w:rsidR="00BF2981" w:rsidRPr="00B92D87" w:rsidRDefault="00BF2981" w:rsidP="0075359E">
      <w:pPr>
        <w:spacing w:after="0" w:line="360" w:lineRule="auto"/>
        <w:jc w:val="center"/>
        <w:rPr>
          <w:rFonts w:ascii="Times New Roman" w:hAnsi="Times New Roman" w:cs="Times New Roman"/>
          <w:b/>
          <w:sz w:val="24"/>
          <w:szCs w:val="24"/>
          <w:lang w:val="id-ID"/>
        </w:rPr>
      </w:pPr>
    </w:p>
    <w:p w:rsidR="00BF2981" w:rsidRDefault="00BF2981" w:rsidP="0075359E">
      <w:pPr>
        <w:spacing w:after="0" w:line="360" w:lineRule="auto"/>
        <w:jc w:val="center"/>
        <w:rPr>
          <w:rFonts w:ascii="Times New Roman" w:hAnsi="Times New Roman" w:cs="Times New Roman"/>
          <w:b/>
          <w:sz w:val="24"/>
          <w:szCs w:val="24"/>
          <w:lang w:val="sv-SE"/>
        </w:rPr>
      </w:pPr>
      <w:r w:rsidRPr="00BF2981">
        <w:rPr>
          <w:rFonts w:ascii="Times New Roman" w:hAnsi="Times New Roman" w:cs="Times New Roman"/>
          <w:b/>
          <w:sz w:val="24"/>
          <w:szCs w:val="24"/>
          <w:lang w:val="sv-SE"/>
        </w:rPr>
        <w:t>DAFTAR PUSTAKA</w:t>
      </w:r>
    </w:p>
    <w:p w:rsidR="0077198D" w:rsidRDefault="0077198D" w:rsidP="0075359E">
      <w:pPr>
        <w:spacing w:after="0" w:line="360" w:lineRule="auto"/>
        <w:jc w:val="center"/>
        <w:rPr>
          <w:rFonts w:ascii="Times New Roman" w:hAnsi="Times New Roman" w:cs="Times New Roman"/>
          <w:b/>
          <w:sz w:val="24"/>
          <w:szCs w:val="24"/>
          <w:lang w:val="sv-SE"/>
        </w:rPr>
      </w:pPr>
    </w:p>
    <w:p w:rsidR="00BF2981" w:rsidRDefault="00BF2981" w:rsidP="00BF2981">
      <w:pPr>
        <w:spacing w:after="0" w:line="240" w:lineRule="auto"/>
        <w:ind w:left="720" w:hanging="720"/>
        <w:jc w:val="both"/>
        <w:rPr>
          <w:rFonts w:ascii="Times New Roman" w:hAnsi="Times New Roman" w:cs="Times New Roman"/>
          <w:sz w:val="24"/>
          <w:szCs w:val="24"/>
          <w:lang w:val="id-ID"/>
        </w:rPr>
      </w:pPr>
      <w:r w:rsidRPr="00BF2981">
        <w:rPr>
          <w:rFonts w:ascii="Times New Roman" w:hAnsi="Times New Roman" w:cs="Times New Roman"/>
          <w:sz w:val="24"/>
          <w:szCs w:val="24"/>
          <w:lang w:val="id-ID"/>
        </w:rPr>
        <w:t>Ditjen Bina Produksi Perkebunan.  2004.  Statistik Perkebunan Indonesia 2001-2003 (Kakao).  Jakarta.</w:t>
      </w:r>
    </w:p>
    <w:p w:rsidR="00BF2981" w:rsidRPr="00BF2981" w:rsidRDefault="00BF2981" w:rsidP="00BF2981">
      <w:pPr>
        <w:spacing w:after="0" w:line="240" w:lineRule="auto"/>
        <w:ind w:left="720" w:hanging="720"/>
        <w:jc w:val="both"/>
        <w:rPr>
          <w:rFonts w:ascii="Times New Roman" w:hAnsi="Times New Roman" w:cs="Times New Roman"/>
          <w:sz w:val="24"/>
          <w:szCs w:val="24"/>
          <w:lang w:val="fi-FI"/>
        </w:rPr>
      </w:pPr>
    </w:p>
    <w:p w:rsidR="00BF2981" w:rsidRDefault="00BF2981" w:rsidP="00BF2981">
      <w:pPr>
        <w:spacing w:after="0" w:line="240" w:lineRule="auto"/>
        <w:ind w:left="720" w:hanging="720"/>
        <w:jc w:val="both"/>
        <w:rPr>
          <w:rFonts w:ascii="Times New Roman" w:hAnsi="Times New Roman" w:cs="Times New Roman"/>
          <w:sz w:val="24"/>
          <w:szCs w:val="24"/>
          <w:lang w:val="id-ID"/>
        </w:rPr>
      </w:pPr>
      <w:r w:rsidRPr="00BF2981">
        <w:rPr>
          <w:rFonts w:ascii="Times New Roman" w:hAnsi="Times New Roman" w:cs="Times New Roman"/>
          <w:sz w:val="24"/>
          <w:szCs w:val="24"/>
          <w:lang w:val="id-ID"/>
        </w:rPr>
        <w:t>Kalshoven LGE.  1981.  The Pests of Crops in Indonesia.  Revised and translated by PA Van der Laan.  PT Ichtiar Baru-Van Hoeve. Jakarta.</w:t>
      </w:r>
    </w:p>
    <w:p w:rsidR="00BF2981" w:rsidRPr="00BF2981" w:rsidRDefault="00BF2981" w:rsidP="00BF2981">
      <w:pPr>
        <w:spacing w:after="0" w:line="240" w:lineRule="auto"/>
        <w:ind w:left="720" w:hanging="720"/>
        <w:jc w:val="both"/>
        <w:rPr>
          <w:rFonts w:ascii="Times New Roman" w:hAnsi="Times New Roman" w:cs="Times New Roman"/>
          <w:sz w:val="24"/>
          <w:szCs w:val="24"/>
          <w:lang w:val="fi-FI"/>
        </w:rPr>
      </w:pPr>
    </w:p>
    <w:p w:rsidR="00BF2981" w:rsidRDefault="00BF2981" w:rsidP="00BF2981">
      <w:pPr>
        <w:spacing w:after="0" w:line="240" w:lineRule="auto"/>
        <w:ind w:left="720" w:hanging="720"/>
        <w:jc w:val="both"/>
        <w:rPr>
          <w:rFonts w:ascii="Times New Roman" w:hAnsi="Times New Roman" w:cs="Times New Roman"/>
          <w:sz w:val="24"/>
          <w:szCs w:val="24"/>
          <w:lang w:val="id-ID"/>
        </w:rPr>
      </w:pPr>
      <w:r w:rsidRPr="00BF2981">
        <w:rPr>
          <w:rFonts w:ascii="Times New Roman" w:hAnsi="Times New Roman" w:cs="Times New Roman"/>
          <w:sz w:val="24"/>
          <w:szCs w:val="24"/>
          <w:lang w:val="id-ID"/>
        </w:rPr>
        <w:t xml:space="preserve">Pusat Penelitian Kopi dan Kakao.  2004.  Panduan Lengkap Budidaya Kakao.  Agromedia Pustaka. Jakarta. </w:t>
      </w:r>
    </w:p>
    <w:p w:rsidR="00BF2981" w:rsidRPr="00BF2981" w:rsidRDefault="00BF2981" w:rsidP="00BF2981">
      <w:pPr>
        <w:spacing w:after="0" w:line="240" w:lineRule="auto"/>
        <w:ind w:left="720" w:hanging="720"/>
        <w:jc w:val="both"/>
        <w:rPr>
          <w:rFonts w:ascii="Times New Roman" w:hAnsi="Times New Roman" w:cs="Times New Roman"/>
          <w:sz w:val="24"/>
          <w:szCs w:val="24"/>
          <w:lang w:val="fi-FI"/>
        </w:rPr>
      </w:pPr>
    </w:p>
    <w:p w:rsidR="00BF2981" w:rsidRDefault="00BF2981" w:rsidP="00BF2981">
      <w:pPr>
        <w:spacing w:after="0" w:line="240" w:lineRule="auto"/>
        <w:ind w:left="720" w:hanging="720"/>
        <w:rPr>
          <w:rFonts w:ascii="Times New Roman" w:hAnsi="Times New Roman" w:cs="Times New Roman"/>
          <w:sz w:val="24"/>
          <w:szCs w:val="24"/>
          <w:lang w:val="id-ID"/>
        </w:rPr>
      </w:pPr>
      <w:r w:rsidRPr="00BF2981">
        <w:rPr>
          <w:rFonts w:ascii="Times New Roman" w:hAnsi="Times New Roman" w:cs="Times New Roman"/>
          <w:sz w:val="24"/>
          <w:szCs w:val="24"/>
          <w:lang w:val="id-ID"/>
        </w:rPr>
        <w:t>Pusat Penelitian dan Pengembangan Pertanian.  2005.  Prospek dan arah</w:t>
      </w:r>
      <w:r w:rsidRPr="00B92D87">
        <w:rPr>
          <w:rFonts w:ascii="Times New Roman" w:hAnsi="Times New Roman" w:cs="Times New Roman"/>
          <w:sz w:val="24"/>
          <w:szCs w:val="24"/>
          <w:lang w:val="fi-FI"/>
        </w:rPr>
        <w:t xml:space="preserve"> </w:t>
      </w:r>
      <w:r w:rsidRPr="00BF2981">
        <w:rPr>
          <w:rFonts w:ascii="Times New Roman" w:hAnsi="Times New Roman" w:cs="Times New Roman"/>
          <w:sz w:val="24"/>
          <w:szCs w:val="24"/>
          <w:lang w:val="id-ID"/>
        </w:rPr>
        <w:t>pengembangan</w:t>
      </w:r>
      <w:r w:rsidRPr="00B92D87">
        <w:rPr>
          <w:rFonts w:ascii="Times New Roman" w:hAnsi="Times New Roman" w:cs="Times New Roman"/>
          <w:sz w:val="24"/>
          <w:szCs w:val="24"/>
          <w:lang w:val="fi-FI"/>
        </w:rPr>
        <w:t xml:space="preserve"> </w:t>
      </w:r>
      <w:r w:rsidRPr="00BF2981">
        <w:rPr>
          <w:rFonts w:ascii="Times New Roman" w:hAnsi="Times New Roman" w:cs="Times New Roman"/>
          <w:sz w:val="24"/>
          <w:szCs w:val="24"/>
          <w:lang w:val="id-ID"/>
        </w:rPr>
        <w:t>agribisnis</w:t>
      </w:r>
      <w:r w:rsidRPr="00B92D87">
        <w:rPr>
          <w:rFonts w:ascii="Times New Roman" w:hAnsi="Times New Roman" w:cs="Times New Roman"/>
          <w:sz w:val="24"/>
          <w:szCs w:val="24"/>
          <w:lang w:val="fi-FI"/>
        </w:rPr>
        <w:t xml:space="preserve"> </w:t>
      </w:r>
      <w:r w:rsidRPr="00BF2981">
        <w:rPr>
          <w:rFonts w:ascii="Times New Roman" w:hAnsi="Times New Roman" w:cs="Times New Roman"/>
          <w:sz w:val="24"/>
          <w:szCs w:val="24"/>
          <w:lang w:val="id-ID"/>
        </w:rPr>
        <w:t>kakao.</w:t>
      </w:r>
      <w:r w:rsidRPr="00B92D87">
        <w:rPr>
          <w:rFonts w:ascii="Times New Roman" w:hAnsi="Times New Roman" w:cs="Times New Roman"/>
          <w:sz w:val="24"/>
          <w:szCs w:val="24"/>
          <w:lang w:val="fi-FI"/>
        </w:rPr>
        <w:t xml:space="preserve"> </w:t>
      </w:r>
      <w:r w:rsidRPr="00BF2981">
        <w:rPr>
          <w:rFonts w:ascii="Times New Roman" w:hAnsi="Times New Roman" w:cs="Times New Roman"/>
          <w:sz w:val="24"/>
          <w:szCs w:val="24"/>
          <w:lang w:val="id-ID"/>
        </w:rPr>
        <w:t>http://www.</w:t>
      </w:r>
      <w:hyperlink r:id="rId52" w:history="1">
        <w:r w:rsidRPr="00BF2981">
          <w:rPr>
            <w:rStyle w:val="Hyperlink"/>
            <w:rFonts w:ascii="Times New Roman" w:hAnsi="Times New Roman" w:cs="Times New Roman"/>
            <w:color w:val="auto"/>
            <w:sz w:val="24"/>
            <w:szCs w:val="24"/>
            <w:u w:val="none"/>
            <w:lang w:val="id-ID"/>
          </w:rPr>
          <w:t>humas@litbang.deptan.go.id</w:t>
        </w:r>
      </w:hyperlink>
      <w:r w:rsidRPr="00BF2981">
        <w:rPr>
          <w:rFonts w:ascii="Times New Roman" w:hAnsi="Times New Roman" w:cs="Times New Roman"/>
          <w:sz w:val="24"/>
          <w:szCs w:val="24"/>
          <w:lang w:val="id-ID"/>
        </w:rPr>
        <w:t>.</w:t>
      </w:r>
    </w:p>
    <w:p w:rsidR="00BF2981" w:rsidRPr="00BF2981" w:rsidRDefault="00BF2981" w:rsidP="00BF2981">
      <w:pPr>
        <w:spacing w:after="0" w:line="240" w:lineRule="auto"/>
        <w:ind w:left="720" w:hanging="720"/>
        <w:rPr>
          <w:rFonts w:ascii="Times New Roman" w:hAnsi="Times New Roman" w:cs="Times New Roman"/>
          <w:sz w:val="24"/>
          <w:szCs w:val="24"/>
          <w:lang w:val="fi-FI"/>
        </w:rPr>
      </w:pPr>
    </w:p>
    <w:p w:rsidR="00BF2981" w:rsidRDefault="00BF2981" w:rsidP="00BF2981">
      <w:pPr>
        <w:spacing w:after="0" w:line="240" w:lineRule="auto"/>
        <w:ind w:left="720" w:hanging="720"/>
        <w:jc w:val="both"/>
        <w:rPr>
          <w:rFonts w:ascii="Times New Roman" w:hAnsi="Times New Roman" w:cs="Times New Roman"/>
          <w:sz w:val="24"/>
          <w:szCs w:val="24"/>
          <w:lang w:val="id-ID"/>
        </w:rPr>
      </w:pPr>
      <w:r w:rsidRPr="00BF2981">
        <w:rPr>
          <w:rFonts w:ascii="Times New Roman" w:hAnsi="Times New Roman" w:cs="Times New Roman"/>
          <w:sz w:val="24"/>
          <w:szCs w:val="24"/>
          <w:lang w:val="id-ID"/>
        </w:rPr>
        <w:t xml:space="preserve">Untung K. 2002.  Strategi implementasi PHT dalam pengembangan perkebunan rakyat berbasis agribisnis.  Makalah Simposium Nasional Penelitian PHT Perkebunan Rakyat.  Bogor, 17-18 September 2002.  </w:t>
      </w:r>
    </w:p>
    <w:p w:rsidR="00BF2981" w:rsidRPr="00BF2981" w:rsidRDefault="00BF2981" w:rsidP="00BF2981">
      <w:pPr>
        <w:spacing w:after="0" w:line="240" w:lineRule="auto"/>
        <w:ind w:left="720" w:hanging="720"/>
        <w:jc w:val="both"/>
        <w:rPr>
          <w:rFonts w:ascii="Times New Roman" w:hAnsi="Times New Roman" w:cs="Times New Roman"/>
          <w:sz w:val="24"/>
          <w:szCs w:val="24"/>
          <w:lang w:val="id-ID"/>
        </w:rPr>
      </w:pPr>
    </w:p>
    <w:p w:rsidR="00BF2981" w:rsidRPr="00BF2981" w:rsidRDefault="00BF2981" w:rsidP="00BF2981">
      <w:pPr>
        <w:spacing w:after="0" w:line="240" w:lineRule="auto"/>
        <w:ind w:left="720" w:hanging="720"/>
        <w:jc w:val="both"/>
        <w:rPr>
          <w:rFonts w:ascii="Times New Roman" w:hAnsi="Times New Roman" w:cs="Times New Roman"/>
          <w:sz w:val="24"/>
          <w:szCs w:val="24"/>
        </w:rPr>
      </w:pPr>
      <w:r w:rsidRPr="00BF2981">
        <w:rPr>
          <w:rFonts w:ascii="Times New Roman" w:hAnsi="Times New Roman" w:cs="Times New Roman"/>
          <w:sz w:val="24"/>
          <w:szCs w:val="24"/>
          <w:lang w:val="id-ID"/>
        </w:rPr>
        <w:t>Wessel PC.  1918.  The cocoa pod borer moth (</w:t>
      </w:r>
      <w:r w:rsidRPr="00BF2981">
        <w:rPr>
          <w:rFonts w:ascii="Times New Roman" w:hAnsi="Times New Roman" w:cs="Times New Roman"/>
          <w:i/>
          <w:sz w:val="24"/>
          <w:szCs w:val="24"/>
          <w:lang w:val="id-ID"/>
        </w:rPr>
        <w:t>Acrocercops cramerella</w:t>
      </w:r>
      <w:r w:rsidRPr="00BF2981">
        <w:rPr>
          <w:rFonts w:ascii="Times New Roman" w:hAnsi="Times New Roman" w:cs="Times New Roman"/>
          <w:sz w:val="24"/>
          <w:szCs w:val="24"/>
          <w:lang w:val="id-ID"/>
        </w:rPr>
        <w:t xml:space="preserve"> Sn.). </w:t>
      </w:r>
      <w:r w:rsidRPr="00BF2981">
        <w:rPr>
          <w:rFonts w:ascii="Times New Roman" w:hAnsi="Times New Roman" w:cs="Times New Roman"/>
          <w:i/>
          <w:sz w:val="24"/>
          <w:szCs w:val="24"/>
          <w:lang w:val="id-ID"/>
        </w:rPr>
        <w:t xml:space="preserve">In </w:t>
      </w:r>
      <w:r w:rsidRPr="00BF2981">
        <w:rPr>
          <w:rFonts w:ascii="Times New Roman" w:hAnsi="Times New Roman" w:cs="Times New Roman"/>
          <w:sz w:val="24"/>
          <w:szCs w:val="24"/>
          <w:lang w:val="id-ID"/>
        </w:rPr>
        <w:t>Toxopeus H and PC Wessel eds. Cocoa  research in Indonesia 1900-1950.</w:t>
      </w:r>
    </w:p>
    <w:p w:rsidR="00BF2981" w:rsidRPr="00BF2981" w:rsidRDefault="00BF2981" w:rsidP="00BF2981">
      <w:pPr>
        <w:spacing w:after="0" w:line="240" w:lineRule="auto"/>
        <w:ind w:left="720" w:hanging="720"/>
        <w:jc w:val="both"/>
        <w:rPr>
          <w:rFonts w:ascii="Times New Roman" w:hAnsi="Times New Roman" w:cs="Times New Roman"/>
          <w:sz w:val="24"/>
          <w:szCs w:val="24"/>
        </w:rPr>
      </w:pPr>
    </w:p>
    <w:p w:rsidR="00BF2981" w:rsidRPr="00BF2981" w:rsidRDefault="00BF2981" w:rsidP="00BF2981">
      <w:pPr>
        <w:spacing w:after="0" w:line="240" w:lineRule="auto"/>
        <w:ind w:left="720" w:hanging="720"/>
        <w:jc w:val="both"/>
        <w:rPr>
          <w:rFonts w:ascii="Times New Roman" w:hAnsi="Times New Roman" w:cs="Times New Roman"/>
          <w:sz w:val="24"/>
          <w:szCs w:val="24"/>
        </w:rPr>
      </w:pPr>
      <w:r w:rsidRPr="00BF2981">
        <w:rPr>
          <w:rFonts w:ascii="Times New Roman" w:hAnsi="Times New Roman" w:cs="Times New Roman"/>
          <w:sz w:val="24"/>
          <w:szCs w:val="24"/>
          <w:lang w:val="id-ID"/>
        </w:rPr>
        <w:t>Hidayat, Aceng. 2006.  Pengantar Ekonomi Kelembagaan.  Departemen Ekonomi Sumberdaya dan Lingkungan, FEM IPB.  Bogor</w:t>
      </w:r>
    </w:p>
    <w:p w:rsidR="00BF2981" w:rsidRPr="00BF2981" w:rsidRDefault="00BF2981" w:rsidP="00BF2981">
      <w:pPr>
        <w:spacing w:after="0" w:line="240" w:lineRule="auto"/>
        <w:ind w:left="720" w:hanging="720"/>
        <w:jc w:val="both"/>
        <w:rPr>
          <w:rFonts w:ascii="Times New Roman" w:hAnsi="Times New Roman" w:cs="Times New Roman"/>
          <w:sz w:val="24"/>
          <w:szCs w:val="24"/>
          <w:lang w:val="id-ID"/>
        </w:rPr>
      </w:pPr>
      <w:r w:rsidRPr="00BF2981">
        <w:rPr>
          <w:rFonts w:ascii="Times New Roman" w:hAnsi="Times New Roman" w:cs="Times New Roman"/>
          <w:sz w:val="24"/>
          <w:szCs w:val="24"/>
          <w:lang w:val="id-ID"/>
        </w:rPr>
        <w:t xml:space="preserve">Sehabudin, Ujang.  2008.   Pengembangan </w:t>
      </w:r>
      <w:r w:rsidRPr="00BF2981">
        <w:rPr>
          <w:rFonts w:ascii="Times New Roman" w:hAnsi="Times New Roman" w:cs="Times New Roman"/>
          <w:sz w:val="24"/>
          <w:szCs w:val="24"/>
        </w:rPr>
        <w:t>K</w:t>
      </w:r>
      <w:r w:rsidRPr="00BF2981">
        <w:rPr>
          <w:rFonts w:ascii="Times New Roman" w:hAnsi="Times New Roman" w:cs="Times New Roman"/>
          <w:sz w:val="24"/>
          <w:szCs w:val="24"/>
          <w:lang w:val="id-ID"/>
        </w:rPr>
        <w:t>elapa Dalam di Kab. Buru, Propvinsi Maluku :   Aspek Kelembagaan.   Kerjasama LPPM IPB dan Dinas Pertanian Propvinsi Maluku.</w:t>
      </w:r>
    </w:p>
    <w:p w:rsidR="00BC30F9" w:rsidRPr="0075359E" w:rsidRDefault="00BC30F9" w:rsidP="00BC30F9">
      <w:pPr>
        <w:pageBreakBefore/>
        <w:tabs>
          <w:tab w:val="left" w:pos="602"/>
        </w:tabs>
        <w:autoSpaceDE w:val="0"/>
        <w:spacing w:after="0" w:line="240" w:lineRule="auto"/>
        <w:jc w:val="center"/>
        <w:rPr>
          <w:rFonts w:ascii="Times New Roman" w:hAnsi="Times New Roman" w:cs="Times New Roman"/>
          <w:b/>
          <w:sz w:val="24"/>
          <w:szCs w:val="24"/>
          <w:vertAlign w:val="subscript"/>
          <w:lang w:val="id-ID"/>
        </w:rPr>
      </w:pPr>
      <w:r w:rsidRPr="0075359E">
        <w:rPr>
          <w:rFonts w:ascii="Times New Roman" w:hAnsi="Times New Roman" w:cs="Times New Roman"/>
          <w:b/>
          <w:sz w:val="24"/>
          <w:szCs w:val="24"/>
          <w:lang w:val="id-ID"/>
        </w:rPr>
        <w:lastRenderedPageBreak/>
        <w:t>PENGEMBANGAN KULTIVASI MIKROALGA PENGHASIL BIOFUEL DI FOTOBIOREAKTOR DENGAN MENGGUNAKAN MEDIA AIR LIMBAH DAN GAS BUANG CO</w:t>
      </w:r>
      <w:r w:rsidRPr="0075359E">
        <w:rPr>
          <w:rFonts w:ascii="Times New Roman" w:hAnsi="Times New Roman" w:cs="Times New Roman"/>
          <w:b/>
          <w:sz w:val="24"/>
          <w:szCs w:val="24"/>
          <w:vertAlign w:val="subscript"/>
          <w:lang w:val="id-ID"/>
        </w:rPr>
        <w:t>2</w:t>
      </w:r>
    </w:p>
    <w:p w:rsidR="00BC30F9" w:rsidRPr="009E617A" w:rsidRDefault="00BC30F9" w:rsidP="00BC30F9">
      <w:pPr>
        <w:spacing w:after="0" w:line="240" w:lineRule="auto"/>
        <w:jc w:val="center"/>
        <w:rPr>
          <w:rFonts w:ascii="Times New Roman" w:hAnsi="Times New Roman" w:cs="Times New Roman"/>
          <w:sz w:val="24"/>
          <w:szCs w:val="24"/>
        </w:rPr>
      </w:pPr>
      <w:r w:rsidRPr="009E617A">
        <w:rPr>
          <w:rFonts w:ascii="Times New Roman" w:hAnsi="Times New Roman" w:cs="Times New Roman"/>
          <w:sz w:val="24"/>
          <w:szCs w:val="24"/>
        </w:rPr>
        <w:t>(Development of Microalgae Cultivation for Biofuel in a Photobioreactor using Wastewater Media and CO</w:t>
      </w:r>
      <w:r w:rsidRPr="009E617A">
        <w:rPr>
          <w:rFonts w:ascii="Times New Roman" w:hAnsi="Times New Roman" w:cs="Times New Roman"/>
          <w:sz w:val="24"/>
          <w:szCs w:val="24"/>
          <w:vertAlign w:val="subscript"/>
        </w:rPr>
        <w:t xml:space="preserve">2 </w:t>
      </w:r>
      <w:r w:rsidRPr="009E617A">
        <w:rPr>
          <w:rFonts w:ascii="Times New Roman" w:hAnsi="Times New Roman" w:cs="Times New Roman"/>
          <w:sz w:val="24"/>
          <w:szCs w:val="24"/>
        </w:rPr>
        <w:t>Emission)</w:t>
      </w:r>
    </w:p>
    <w:p w:rsidR="00BC30F9" w:rsidRPr="00BC30F9" w:rsidRDefault="00BC30F9" w:rsidP="00BC30F9">
      <w:pPr>
        <w:spacing w:after="0" w:line="240" w:lineRule="auto"/>
        <w:jc w:val="center"/>
        <w:rPr>
          <w:rFonts w:ascii="Times New Roman" w:hAnsi="Times New Roman" w:cs="Times New Roman"/>
          <w:b/>
          <w:sz w:val="24"/>
          <w:szCs w:val="24"/>
        </w:rPr>
      </w:pPr>
    </w:p>
    <w:p w:rsidR="00BC30F9" w:rsidRPr="00BC30F9" w:rsidRDefault="00BC30F9" w:rsidP="00BC30F9">
      <w:pPr>
        <w:spacing w:after="0" w:line="240" w:lineRule="auto"/>
        <w:jc w:val="center"/>
        <w:rPr>
          <w:rFonts w:ascii="Times New Roman" w:hAnsi="Times New Roman" w:cs="Times New Roman"/>
          <w:b/>
          <w:bCs/>
          <w:sz w:val="24"/>
          <w:szCs w:val="24"/>
        </w:rPr>
      </w:pPr>
      <w:r w:rsidRPr="00BC30F9">
        <w:rPr>
          <w:rFonts w:ascii="Times New Roman" w:hAnsi="Times New Roman" w:cs="Times New Roman"/>
          <w:b/>
          <w:bCs/>
          <w:sz w:val="24"/>
          <w:szCs w:val="24"/>
        </w:rPr>
        <w:t>Mujizat Kawaroe</w:t>
      </w:r>
      <w:r w:rsidR="008A6B20">
        <w:rPr>
          <w:rFonts w:ascii="Times New Roman" w:hAnsi="Times New Roman" w:cs="Times New Roman"/>
          <w:b/>
          <w:bCs/>
          <w:sz w:val="24"/>
          <w:szCs w:val="24"/>
        </w:rPr>
        <w:fldChar w:fldCharType="begin"/>
      </w:r>
      <w:r w:rsidR="00552352">
        <w:instrText xml:space="preserve"> XE "</w:instrText>
      </w:r>
      <w:r w:rsidR="00552352" w:rsidRPr="00D006B1">
        <w:rPr>
          <w:rFonts w:ascii="Times New Roman" w:hAnsi="Times New Roman" w:cs="Times New Roman"/>
          <w:b/>
          <w:bCs/>
          <w:sz w:val="24"/>
          <w:szCs w:val="24"/>
        </w:rPr>
        <w:instrText>Mujizat Kawaroe</w:instrText>
      </w:r>
      <w:r w:rsidR="00552352">
        <w:instrText xml:space="preserve">" </w:instrText>
      </w:r>
      <w:r w:rsidR="008A6B20">
        <w:rPr>
          <w:rFonts w:ascii="Times New Roman" w:hAnsi="Times New Roman" w:cs="Times New Roman"/>
          <w:b/>
          <w:bCs/>
          <w:sz w:val="24"/>
          <w:szCs w:val="24"/>
        </w:rPr>
        <w:fldChar w:fldCharType="end"/>
      </w:r>
      <w:r w:rsidRPr="00BC30F9">
        <w:rPr>
          <w:rFonts w:ascii="Times New Roman" w:hAnsi="Times New Roman" w:cs="Times New Roman"/>
          <w:b/>
          <w:bCs/>
          <w:sz w:val="24"/>
          <w:szCs w:val="24"/>
        </w:rPr>
        <w:t>, Tri Prartono</w:t>
      </w:r>
      <w:r w:rsidR="008A6B20">
        <w:rPr>
          <w:rFonts w:ascii="Times New Roman" w:hAnsi="Times New Roman" w:cs="Times New Roman"/>
          <w:b/>
          <w:bCs/>
          <w:sz w:val="24"/>
          <w:szCs w:val="24"/>
        </w:rPr>
        <w:fldChar w:fldCharType="begin"/>
      </w:r>
      <w:r w:rsidR="00552352">
        <w:instrText xml:space="preserve"> XE "</w:instrText>
      </w:r>
      <w:r w:rsidR="00552352" w:rsidRPr="00D006B1">
        <w:rPr>
          <w:rFonts w:ascii="Times New Roman" w:hAnsi="Times New Roman" w:cs="Times New Roman"/>
          <w:b/>
          <w:bCs/>
          <w:sz w:val="24"/>
          <w:szCs w:val="24"/>
        </w:rPr>
        <w:instrText>Tri Prartono</w:instrText>
      </w:r>
      <w:r w:rsidR="00552352">
        <w:instrText xml:space="preserve">" </w:instrText>
      </w:r>
      <w:r w:rsidR="008A6B20">
        <w:rPr>
          <w:rFonts w:ascii="Times New Roman" w:hAnsi="Times New Roman" w:cs="Times New Roman"/>
          <w:b/>
          <w:bCs/>
          <w:sz w:val="24"/>
          <w:szCs w:val="24"/>
        </w:rPr>
        <w:fldChar w:fldCharType="end"/>
      </w:r>
      <w:r w:rsidRPr="00BC30F9">
        <w:rPr>
          <w:rFonts w:ascii="Times New Roman" w:hAnsi="Times New Roman" w:cs="Times New Roman"/>
          <w:b/>
          <w:bCs/>
          <w:sz w:val="24"/>
          <w:szCs w:val="24"/>
        </w:rPr>
        <w:t>, Sri Ratih Deswati</w:t>
      </w:r>
      <w:r w:rsidR="008A6B20">
        <w:rPr>
          <w:rFonts w:ascii="Times New Roman" w:hAnsi="Times New Roman" w:cs="Times New Roman"/>
          <w:b/>
          <w:bCs/>
          <w:sz w:val="24"/>
          <w:szCs w:val="24"/>
        </w:rPr>
        <w:fldChar w:fldCharType="begin"/>
      </w:r>
      <w:r w:rsidR="00552352">
        <w:instrText xml:space="preserve"> XE "</w:instrText>
      </w:r>
      <w:r w:rsidR="00552352" w:rsidRPr="00D006B1">
        <w:rPr>
          <w:rFonts w:ascii="Times New Roman" w:hAnsi="Times New Roman" w:cs="Times New Roman"/>
          <w:b/>
          <w:bCs/>
          <w:sz w:val="24"/>
          <w:szCs w:val="24"/>
        </w:rPr>
        <w:instrText>Sri Ratih Deswati</w:instrText>
      </w:r>
      <w:r w:rsidR="00552352">
        <w:instrText xml:space="preserve">" </w:instrText>
      </w:r>
      <w:r w:rsidR="008A6B20">
        <w:rPr>
          <w:rFonts w:ascii="Times New Roman" w:hAnsi="Times New Roman" w:cs="Times New Roman"/>
          <w:b/>
          <w:bCs/>
          <w:sz w:val="24"/>
          <w:szCs w:val="24"/>
        </w:rPr>
        <w:fldChar w:fldCharType="end"/>
      </w:r>
      <w:r w:rsidRPr="00BC30F9">
        <w:rPr>
          <w:rFonts w:ascii="Times New Roman" w:hAnsi="Times New Roman" w:cs="Times New Roman"/>
          <w:b/>
          <w:bCs/>
          <w:sz w:val="24"/>
          <w:szCs w:val="24"/>
        </w:rPr>
        <w:t>, Dahlia Wulan Sari</w:t>
      </w:r>
      <w:r w:rsidR="008A6B20">
        <w:rPr>
          <w:rFonts w:ascii="Times New Roman" w:hAnsi="Times New Roman" w:cs="Times New Roman"/>
          <w:b/>
          <w:bCs/>
          <w:sz w:val="24"/>
          <w:szCs w:val="24"/>
        </w:rPr>
        <w:fldChar w:fldCharType="begin"/>
      </w:r>
      <w:r w:rsidR="00552352">
        <w:instrText xml:space="preserve"> XE "</w:instrText>
      </w:r>
      <w:r w:rsidR="00552352" w:rsidRPr="00D006B1">
        <w:rPr>
          <w:rFonts w:ascii="Times New Roman" w:hAnsi="Times New Roman" w:cs="Times New Roman"/>
          <w:b/>
          <w:bCs/>
          <w:sz w:val="24"/>
          <w:szCs w:val="24"/>
        </w:rPr>
        <w:instrText>Dahlia Wulan Sari</w:instrText>
      </w:r>
      <w:r w:rsidR="00552352">
        <w:instrText xml:space="preserve">" </w:instrText>
      </w:r>
      <w:r w:rsidR="008A6B20">
        <w:rPr>
          <w:rFonts w:ascii="Times New Roman" w:hAnsi="Times New Roman" w:cs="Times New Roman"/>
          <w:b/>
          <w:bCs/>
          <w:sz w:val="24"/>
          <w:szCs w:val="24"/>
        </w:rPr>
        <w:fldChar w:fldCharType="end"/>
      </w:r>
      <w:r w:rsidRPr="00BC30F9">
        <w:rPr>
          <w:rFonts w:ascii="Times New Roman" w:hAnsi="Times New Roman" w:cs="Times New Roman"/>
          <w:b/>
          <w:bCs/>
          <w:sz w:val="24"/>
          <w:szCs w:val="24"/>
        </w:rPr>
        <w:t>, Dina Augustine</w:t>
      </w:r>
      <w:r w:rsidR="008A6B20">
        <w:rPr>
          <w:rFonts w:ascii="Times New Roman" w:hAnsi="Times New Roman" w:cs="Times New Roman"/>
          <w:b/>
          <w:bCs/>
          <w:sz w:val="24"/>
          <w:szCs w:val="24"/>
        </w:rPr>
        <w:fldChar w:fldCharType="begin"/>
      </w:r>
      <w:r w:rsidR="00552352">
        <w:instrText xml:space="preserve"> XE "</w:instrText>
      </w:r>
      <w:r w:rsidR="00552352" w:rsidRPr="00D006B1">
        <w:rPr>
          <w:rFonts w:ascii="Times New Roman" w:hAnsi="Times New Roman" w:cs="Times New Roman"/>
          <w:b/>
          <w:bCs/>
          <w:sz w:val="24"/>
          <w:szCs w:val="24"/>
        </w:rPr>
        <w:instrText>Dina Augustine</w:instrText>
      </w:r>
      <w:r w:rsidR="00552352">
        <w:instrText xml:space="preserve">" </w:instrText>
      </w:r>
      <w:r w:rsidR="008A6B20">
        <w:rPr>
          <w:rFonts w:ascii="Times New Roman" w:hAnsi="Times New Roman" w:cs="Times New Roman"/>
          <w:b/>
          <w:bCs/>
          <w:sz w:val="24"/>
          <w:szCs w:val="24"/>
        </w:rPr>
        <w:fldChar w:fldCharType="end"/>
      </w:r>
      <w:r w:rsidRPr="00BC30F9">
        <w:rPr>
          <w:rFonts w:ascii="Times New Roman" w:hAnsi="Times New Roman" w:cs="Times New Roman"/>
          <w:b/>
          <w:bCs/>
          <w:sz w:val="24"/>
          <w:szCs w:val="24"/>
        </w:rPr>
        <w:t>, Nur Endah Fitrianto</w:t>
      </w:r>
      <w:r w:rsidR="008A6B20">
        <w:rPr>
          <w:rFonts w:ascii="Times New Roman" w:hAnsi="Times New Roman" w:cs="Times New Roman"/>
          <w:b/>
          <w:bCs/>
          <w:sz w:val="24"/>
          <w:szCs w:val="24"/>
        </w:rPr>
        <w:fldChar w:fldCharType="begin"/>
      </w:r>
      <w:r w:rsidR="00552352">
        <w:instrText xml:space="preserve"> XE "</w:instrText>
      </w:r>
      <w:r w:rsidR="00552352" w:rsidRPr="00D006B1">
        <w:rPr>
          <w:rFonts w:ascii="Times New Roman" w:hAnsi="Times New Roman" w:cs="Times New Roman"/>
          <w:b/>
          <w:bCs/>
          <w:sz w:val="24"/>
          <w:szCs w:val="24"/>
        </w:rPr>
        <w:instrText>Nur Endah Fitrianto</w:instrText>
      </w:r>
      <w:r w:rsidR="00552352">
        <w:instrText xml:space="preserve">" </w:instrText>
      </w:r>
      <w:r w:rsidR="008A6B20">
        <w:rPr>
          <w:rFonts w:ascii="Times New Roman" w:hAnsi="Times New Roman" w:cs="Times New Roman"/>
          <w:b/>
          <w:bCs/>
          <w:sz w:val="24"/>
          <w:szCs w:val="24"/>
        </w:rPr>
        <w:fldChar w:fldCharType="end"/>
      </w:r>
    </w:p>
    <w:p w:rsidR="00BC30F9" w:rsidRPr="00BC30F9" w:rsidRDefault="00BC30F9" w:rsidP="00047077">
      <w:pPr>
        <w:autoSpaceDE w:val="0"/>
        <w:spacing w:after="0" w:line="240" w:lineRule="auto"/>
        <w:jc w:val="center"/>
        <w:rPr>
          <w:rFonts w:ascii="Times New Roman" w:hAnsi="Times New Roman" w:cs="Times New Roman"/>
          <w:b/>
          <w:sz w:val="24"/>
          <w:szCs w:val="24"/>
          <w:lang w:val="sv-SE"/>
        </w:rPr>
      </w:pPr>
      <w:r w:rsidRPr="00BC30F9">
        <w:rPr>
          <w:rFonts w:ascii="Times New Roman" w:hAnsi="Times New Roman" w:cs="Times New Roman"/>
          <w:sz w:val="24"/>
          <w:szCs w:val="24"/>
          <w:lang w:val="sv-SE"/>
        </w:rPr>
        <w:t>Laboratorium Hidrobiologi Laut, Fakultas Perikanan dan Ilmu Kelautan, IPB</w:t>
      </w:r>
    </w:p>
    <w:p w:rsidR="00BC30F9" w:rsidRPr="00BC30F9" w:rsidRDefault="00BC30F9" w:rsidP="00BC30F9">
      <w:pPr>
        <w:autoSpaceDE w:val="0"/>
        <w:spacing w:after="0" w:line="240" w:lineRule="auto"/>
        <w:jc w:val="both"/>
        <w:rPr>
          <w:rFonts w:ascii="Times New Roman" w:hAnsi="Times New Roman" w:cs="Times New Roman"/>
          <w:b/>
          <w:sz w:val="24"/>
          <w:szCs w:val="24"/>
          <w:lang w:val="sv-SE"/>
        </w:rPr>
      </w:pPr>
    </w:p>
    <w:p w:rsidR="00BC30F9" w:rsidRPr="00B92D87" w:rsidRDefault="00BC30F9" w:rsidP="00BC30F9">
      <w:pPr>
        <w:spacing w:after="0" w:line="240" w:lineRule="auto"/>
        <w:jc w:val="center"/>
        <w:rPr>
          <w:rFonts w:ascii="Times New Roman" w:hAnsi="Times New Roman" w:cs="Times New Roman"/>
          <w:b/>
          <w:sz w:val="24"/>
          <w:szCs w:val="24"/>
          <w:lang w:val="sv-SE"/>
        </w:rPr>
      </w:pPr>
      <w:r w:rsidRPr="00B92D87">
        <w:rPr>
          <w:rFonts w:ascii="Times New Roman" w:hAnsi="Times New Roman" w:cs="Times New Roman"/>
          <w:b/>
          <w:sz w:val="24"/>
          <w:szCs w:val="24"/>
          <w:lang w:val="sv-SE"/>
        </w:rPr>
        <w:t>ABSTRAK</w:t>
      </w:r>
    </w:p>
    <w:p w:rsidR="00BC30F9" w:rsidRPr="00B92D87" w:rsidRDefault="00BC30F9" w:rsidP="00BC30F9">
      <w:pPr>
        <w:spacing w:after="0" w:line="240" w:lineRule="auto"/>
        <w:rPr>
          <w:rFonts w:ascii="Times New Roman" w:hAnsi="Times New Roman" w:cs="Times New Roman"/>
          <w:b/>
          <w:sz w:val="24"/>
          <w:szCs w:val="24"/>
          <w:lang w:val="sv-SE"/>
        </w:rPr>
      </w:pPr>
    </w:p>
    <w:p w:rsidR="00BC30F9" w:rsidRPr="00BC30F9" w:rsidRDefault="00BC30F9" w:rsidP="00BC30F9">
      <w:pPr>
        <w:spacing w:after="0" w:line="240" w:lineRule="auto"/>
        <w:jc w:val="both"/>
        <w:rPr>
          <w:rFonts w:ascii="Times New Roman" w:hAnsi="Times New Roman" w:cs="Times New Roman"/>
          <w:lang w:val="id-ID"/>
        </w:rPr>
      </w:pPr>
      <w:r w:rsidRPr="00BC30F9">
        <w:rPr>
          <w:rFonts w:ascii="Times New Roman" w:hAnsi="Times New Roman" w:cs="Times New Roman"/>
          <w:lang w:val="id-ID"/>
        </w:rPr>
        <w:t xml:space="preserve">Produksi minyak menggunakan mikroalga yang mengkonversi karbon dioksida dan sinar matahari menjadi oksigen dan biomas (minyak tinggi) dari proses fotosintesis. Hal tersebut memiliki beberapa keuntungan diantaranya mikroalga dapat tumbuh secara konsisten dalam bioreaktor terkontrol, dapat berkembang dalam lingkungan karbon dioksida yang tinggi dan penggunaan air limbah adalah sebagai sumber nitrogen dan fosfor untuk mikroalga, sehingga mengurangi masukan dari bahan kimia berbahaya ke dalam lingkungan.  Kultivasi mikroalga dilakukan selama tujuh hari pada media air limbah tanpa penambahan nutrien. Hasil kepadatan tertinggi pada akhir kultivasi diperoleh pada media air </w:t>
      </w:r>
      <w:r w:rsidRPr="00BC30F9">
        <w:rPr>
          <w:rFonts w:ascii="Times New Roman" w:hAnsi="Times New Roman" w:cs="Times New Roman"/>
          <w:i/>
          <w:iCs/>
          <w:lang w:val="id-ID"/>
        </w:rPr>
        <w:t>effluent</w:t>
      </w:r>
      <w:r w:rsidRPr="00BC30F9">
        <w:rPr>
          <w:rFonts w:ascii="Times New Roman" w:hAnsi="Times New Roman" w:cs="Times New Roman"/>
          <w:lang w:val="id-ID"/>
        </w:rPr>
        <w:t xml:space="preserve"> senilai 8.033.333 ind/cc dengan berat kering senilai 4.60 gr. Kultivasi mikroalga tersebut juga dapat menurunkan nilai dari Total Padatan Tersuspensi dan Terlarut serta penurunan kadar dari BOD, COD, Amonia, Nitrit, Sulfit, Sulfat, Klorin, besi, Krom, Timbal, Tembaga, Seng dan Minyak.</w:t>
      </w:r>
    </w:p>
    <w:p w:rsidR="00BC30F9" w:rsidRPr="00BC30F9" w:rsidRDefault="00BC30F9" w:rsidP="00BC30F9">
      <w:pPr>
        <w:spacing w:after="0" w:line="240" w:lineRule="auto"/>
        <w:jc w:val="both"/>
        <w:rPr>
          <w:rFonts w:ascii="Times New Roman" w:hAnsi="Times New Roman" w:cs="Times New Roman"/>
          <w:lang w:val="id-ID"/>
        </w:rPr>
      </w:pPr>
    </w:p>
    <w:p w:rsidR="00BC30F9" w:rsidRPr="00BC30F9" w:rsidRDefault="00BC30F9" w:rsidP="00BC30F9">
      <w:pPr>
        <w:spacing w:after="0" w:line="240" w:lineRule="auto"/>
        <w:jc w:val="both"/>
        <w:rPr>
          <w:rFonts w:ascii="Times New Roman" w:hAnsi="Times New Roman" w:cs="Times New Roman"/>
          <w:lang w:val="id-ID"/>
        </w:rPr>
      </w:pPr>
      <w:r w:rsidRPr="00BC30F9">
        <w:rPr>
          <w:rFonts w:ascii="Times New Roman" w:hAnsi="Times New Roman" w:cs="Times New Roman"/>
          <w:lang w:val="id-ID"/>
        </w:rPr>
        <w:t xml:space="preserve">Kata </w:t>
      </w:r>
      <w:r w:rsidR="00487573">
        <w:rPr>
          <w:rFonts w:ascii="Times New Roman" w:hAnsi="Times New Roman" w:cs="Times New Roman"/>
          <w:lang w:val="id-ID"/>
        </w:rPr>
        <w:t>k</w:t>
      </w:r>
      <w:r w:rsidRPr="00BC30F9">
        <w:rPr>
          <w:rFonts w:ascii="Times New Roman" w:hAnsi="Times New Roman" w:cs="Times New Roman"/>
          <w:lang w:val="id-ID"/>
        </w:rPr>
        <w:t xml:space="preserve">unci : Air </w:t>
      </w:r>
      <w:r w:rsidR="005F07A2" w:rsidRPr="00BC30F9">
        <w:rPr>
          <w:rFonts w:ascii="Times New Roman" w:hAnsi="Times New Roman" w:cs="Times New Roman"/>
          <w:lang w:val="id-ID"/>
        </w:rPr>
        <w:t>limbah, bioreaktor, karbondioksida, mikroalga</w:t>
      </w:r>
      <w:r w:rsidRPr="00BC30F9">
        <w:rPr>
          <w:rFonts w:ascii="Times New Roman" w:hAnsi="Times New Roman" w:cs="Times New Roman"/>
          <w:lang w:val="id-ID"/>
        </w:rPr>
        <w:t>.</w:t>
      </w:r>
    </w:p>
    <w:p w:rsidR="00BC30F9" w:rsidRPr="00BC30F9" w:rsidRDefault="00BC30F9" w:rsidP="00BC30F9">
      <w:pPr>
        <w:spacing w:after="0" w:line="240" w:lineRule="auto"/>
        <w:jc w:val="both"/>
        <w:rPr>
          <w:rFonts w:ascii="Times New Roman" w:hAnsi="Times New Roman" w:cs="Times New Roman"/>
          <w:lang w:val="id-ID"/>
        </w:rPr>
      </w:pPr>
    </w:p>
    <w:p w:rsidR="00BC30F9" w:rsidRDefault="00BC30F9" w:rsidP="00BC30F9">
      <w:pPr>
        <w:spacing w:after="0" w:line="240" w:lineRule="auto"/>
        <w:jc w:val="center"/>
        <w:rPr>
          <w:rFonts w:ascii="Times New Roman" w:hAnsi="Times New Roman" w:cs="Times New Roman"/>
          <w:b/>
          <w:sz w:val="24"/>
          <w:szCs w:val="24"/>
          <w:lang w:val="id-ID"/>
        </w:rPr>
      </w:pPr>
      <w:r w:rsidRPr="00BC30F9">
        <w:rPr>
          <w:rFonts w:ascii="Times New Roman" w:hAnsi="Times New Roman" w:cs="Times New Roman"/>
          <w:b/>
          <w:sz w:val="24"/>
          <w:szCs w:val="24"/>
          <w:lang w:val="id-ID"/>
        </w:rPr>
        <w:t>ABSTRACT</w:t>
      </w:r>
    </w:p>
    <w:p w:rsidR="00BC30F9" w:rsidRPr="00BC30F9" w:rsidRDefault="00BC30F9" w:rsidP="00BC30F9">
      <w:pPr>
        <w:spacing w:after="0" w:line="240" w:lineRule="auto"/>
        <w:jc w:val="center"/>
        <w:rPr>
          <w:rFonts w:ascii="Times New Roman" w:hAnsi="Times New Roman" w:cs="Times New Roman"/>
          <w:b/>
          <w:sz w:val="24"/>
          <w:szCs w:val="24"/>
          <w:lang w:val="id-ID"/>
        </w:rPr>
      </w:pPr>
    </w:p>
    <w:p w:rsidR="00BC30F9" w:rsidRPr="00BC30F9" w:rsidRDefault="00BC30F9" w:rsidP="00BC30F9">
      <w:pPr>
        <w:spacing w:after="0" w:line="240" w:lineRule="auto"/>
        <w:jc w:val="both"/>
        <w:rPr>
          <w:rFonts w:ascii="Times New Roman" w:hAnsi="Times New Roman" w:cs="Times New Roman"/>
        </w:rPr>
      </w:pPr>
      <w:r w:rsidRPr="00BC30F9">
        <w:rPr>
          <w:rFonts w:ascii="Times New Roman" w:hAnsi="Times New Roman" w:cs="Times New Roman"/>
        </w:rPr>
        <w:t>Oil production using microalgae that convert carbondioxide gas and sunlight into oxygen and biomass (high yield oil) from photosynthesis process. This thing owns some advantages which are the microalgae can grow consistently in a controlled bioreactor, can grow well in a high carbondioxide environment and utilization of wastewater as a nitrogen and phosphorus source for microalgae, thus reduce the input of harmful chemical compound into the environment. Microalgae cultivation was conducted for seven days in wastewater without any additional nutrient. The highest density in the end of cultivation day owned by effluent media as much as 8.033.333 ind/cc with its dry weight 4.6 grams. Microalgae cultivation also can decrease the value of Total Suspended Solid and Dissolved also the decrease of BOD, COD, Amonia, Nitrite, Sulfide, Sulphat, Chlorine, Iron, Chrom, Lead, Zinc, Copper and Oil.</w:t>
      </w:r>
    </w:p>
    <w:p w:rsidR="00BC30F9" w:rsidRPr="00BC30F9" w:rsidRDefault="00BC30F9" w:rsidP="00BC30F9">
      <w:pPr>
        <w:spacing w:after="0" w:line="240" w:lineRule="auto"/>
        <w:jc w:val="both"/>
        <w:rPr>
          <w:rFonts w:ascii="Times New Roman" w:hAnsi="Times New Roman" w:cs="Times New Roman"/>
        </w:rPr>
      </w:pPr>
    </w:p>
    <w:p w:rsidR="00BC30F9" w:rsidRDefault="00BC30F9" w:rsidP="00BC30F9">
      <w:pPr>
        <w:spacing w:after="0" w:line="240" w:lineRule="auto"/>
        <w:jc w:val="both"/>
        <w:rPr>
          <w:rFonts w:ascii="Times New Roman" w:hAnsi="Times New Roman" w:cs="Times New Roman"/>
          <w:sz w:val="24"/>
          <w:szCs w:val="24"/>
        </w:rPr>
      </w:pPr>
      <w:r w:rsidRPr="00BC30F9">
        <w:rPr>
          <w:rFonts w:ascii="Times New Roman" w:hAnsi="Times New Roman" w:cs="Times New Roman"/>
        </w:rPr>
        <w:t xml:space="preserve">Keywords : Bioreactor, </w:t>
      </w:r>
      <w:r w:rsidR="005F07A2" w:rsidRPr="00BC30F9">
        <w:rPr>
          <w:rFonts w:ascii="Times New Roman" w:hAnsi="Times New Roman" w:cs="Times New Roman"/>
        </w:rPr>
        <w:t>carbondioxide, microalgae, wastewater</w:t>
      </w:r>
      <w:r w:rsidRPr="00BC30F9">
        <w:rPr>
          <w:rFonts w:ascii="Times New Roman" w:hAnsi="Times New Roman" w:cs="Times New Roman"/>
          <w:sz w:val="24"/>
          <w:szCs w:val="24"/>
        </w:rPr>
        <w:t>.</w:t>
      </w:r>
    </w:p>
    <w:p w:rsidR="004E1C14" w:rsidRDefault="004E1C14" w:rsidP="00BC30F9">
      <w:pPr>
        <w:spacing w:after="0" w:line="240" w:lineRule="auto"/>
        <w:jc w:val="both"/>
        <w:rPr>
          <w:rFonts w:ascii="Times New Roman" w:hAnsi="Times New Roman" w:cs="Times New Roman"/>
          <w:sz w:val="24"/>
          <w:szCs w:val="24"/>
        </w:rPr>
      </w:pPr>
    </w:p>
    <w:p w:rsidR="004E1C14" w:rsidRDefault="004E1C14" w:rsidP="00BC30F9">
      <w:pPr>
        <w:spacing w:after="0" w:line="240" w:lineRule="auto"/>
        <w:jc w:val="both"/>
        <w:rPr>
          <w:rFonts w:ascii="Times New Roman" w:hAnsi="Times New Roman" w:cs="Times New Roman"/>
          <w:sz w:val="24"/>
          <w:szCs w:val="24"/>
        </w:rPr>
      </w:pPr>
    </w:p>
    <w:p w:rsidR="004E1C14" w:rsidRPr="00BC30F9" w:rsidRDefault="004E1C14" w:rsidP="00D85CD4">
      <w:pPr>
        <w:pageBreakBefore/>
        <w:spacing w:after="0" w:line="360" w:lineRule="auto"/>
        <w:jc w:val="center"/>
        <w:rPr>
          <w:rFonts w:ascii="Times New Roman" w:hAnsi="Times New Roman" w:cs="Times New Roman"/>
          <w:sz w:val="24"/>
          <w:szCs w:val="24"/>
          <w:lang w:val="id-ID"/>
        </w:rPr>
      </w:pPr>
      <w:r>
        <w:rPr>
          <w:rFonts w:ascii="Times New Roman" w:hAnsi="Times New Roman" w:cs="Times New Roman"/>
          <w:b/>
          <w:sz w:val="24"/>
          <w:szCs w:val="24"/>
          <w:lang w:val="id-ID"/>
        </w:rPr>
        <w:lastRenderedPageBreak/>
        <w:t>P</w:t>
      </w:r>
      <w:r w:rsidR="00BC30F9" w:rsidRPr="00BC30F9">
        <w:rPr>
          <w:rFonts w:ascii="Times New Roman" w:hAnsi="Times New Roman" w:cs="Times New Roman"/>
          <w:b/>
          <w:sz w:val="24"/>
          <w:szCs w:val="24"/>
          <w:lang w:val="id-ID"/>
        </w:rPr>
        <w:t>ENDAHULUAN</w:t>
      </w:r>
    </w:p>
    <w:p w:rsidR="00D85CD4" w:rsidRDefault="00D85CD4" w:rsidP="00BC30F9">
      <w:pPr>
        <w:spacing w:after="0" w:line="360" w:lineRule="auto"/>
        <w:ind w:firstLine="709"/>
        <w:jc w:val="both"/>
        <w:rPr>
          <w:rFonts w:ascii="Times New Roman" w:hAnsi="Times New Roman" w:cs="Times New Roman"/>
          <w:sz w:val="24"/>
          <w:szCs w:val="24"/>
          <w:lang w:val="id-ID"/>
        </w:rPr>
      </w:pPr>
    </w:p>
    <w:p w:rsidR="00BC30F9" w:rsidRPr="00BC30F9" w:rsidRDefault="00BC30F9" w:rsidP="00BC30F9">
      <w:pPr>
        <w:spacing w:after="0" w:line="360" w:lineRule="auto"/>
        <w:ind w:firstLine="709"/>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Mikroalga dapat menghasilkan berbagai jenis bahan bakar, termasuk metana yang diproduksi oleh pencernaan anaerobik biomassa mikroalga, biodiesel dan secara photobiologis dapat memproduksi biohydrogen. Gagasan menggunakan mikroalga sebagai sumber bahan bakar bukan hal yang baru tetapi sekarang menjadi perhatian yang serius karena muncul kekhawatiran tentang pemanasan global yang terkait dengan pembakaran bahan bakar fosil. </w:t>
      </w:r>
    </w:p>
    <w:p w:rsidR="00BC30F9" w:rsidRPr="00BC30F9" w:rsidRDefault="00BC30F9" w:rsidP="00BC30F9">
      <w:pPr>
        <w:autoSpaceDE w:val="0"/>
        <w:spacing w:after="0" w:line="360" w:lineRule="auto"/>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ab/>
        <w:t xml:space="preserve">Produksi minyak menggunakan mikroalga yang mengkonversi karbon dioksida dan sinar matahari menjadi oksigen dan biomas (minyak tinggi) dari proses fotosintesis akan memiliki beberapa keuntungan diantaranya mikroalga dapat tumbuh secara konsisten dalam bioreaktor terkontrol, dapat berkembang dalam lingkungan karbon dioksida yang tinggi dan  penggunaan air limbah adalah sebagai sumber nitrogen dan fosfor untuk mikroalga, sehingga mengurangi masukan dari bahan kimia berbahaya ke dalam lingkungan. Oleh karena itu, dalam penelitian ini akan dilakukan kultivasi mikroalga dalam photobioreaktor dengan menggunakan gas buang karbondioksida dari industri serta media air limbah untuk mencukupi nutrien yang dibutuhkan mikroalga untuk bertumbuh dengan baik. </w:t>
      </w:r>
    </w:p>
    <w:p w:rsidR="00BC30F9" w:rsidRPr="00BC30F9" w:rsidRDefault="00BC30F9" w:rsidP="00BC30F9">
      <w:pPr>
        <w:spacing w:after="0" w:line="360" w:lineRule="auto"/>
        <w:jc w:val="both"/>
        <w:rPr>
          <w:rFonts w:ascii="Times New Roman" w:hAnsi="Times New Roman" w:cs="Times New Roman"/>
          <w:b/>
          <w:sz w:val="24"/>
          <w:szCs w:val="24"/>
          <w:lang w:val="id-ID"/>
        </w:rPr>
      </w:pPr>
    </w:p>
    <w:p w:rsidR="00BC30F9" w:rsidRPr="00BC30F9" w:rsidRDefault="00BC30F9" w:rsidP="00D85CD4">
      <w:pPr>
        <w:spacing w:after="0" w:line="360" w:lineRule="auto"/>
        <w:jc w:val="center"/>
        <w:rPr>
          <w:rFonts w:ascii="Times New Roman" w:hAnsi="Times New Roman" w:cs="Times New Roman"/>
          <w:b/>
          <w:sz w:val="24"/>
          <w:szCs w:val="24"/>
          <w:lang w:val="id-ID"/>
        </w:rPr>
      </w:pPr>
      <w:r w:rsidRPr="00BC30F9">
        <w:rPr>
          <w:rFonts w:ascii="Times New Roman" w:hAnsi="Times New Roman" w:cs="Times New Roman"/>
          <w:b/>
          <w:sz w:val="24"/>
          <w:szCs w:val="24"/>
          <w:lang w:val="id-ID"/>
        </w:rPr>
        <w:t>METODE</w:t>
      </w:r>
      <w:r w:rsidR="00487573">
        <w:rPr>
          <w:rFonts w:ascii="Times New Roman" w:hAnsi="Times New Roman" w:cs="Times New Roman"/>
          <w:b/>
          <w:sz w:val="24"/>
          <w:szCs w:val="24"/>
          <w:lang w:val="id-ID"/>
        </w:rPr>
        <w:t xml:space="preserve"> PENELITIAN</w:t>
      </w:r>
    </w:p>
    <w:p w:rsidR="00D85CD4" w:rsidRDefault="00BC30F9" w:rsidP="00BC30F9">
      <w:pPr>
        <w:spacing w:after="0" w:line="360" w:lineRule="auto"/>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ab/>
      </w:r>
    </w:p>
    <w:p w:rsidR="00BC30F9" w:rsidRDefault="00BC30F9" w:rsidP="00D85CD4">
      <w:pPr>
        <w:spacing w:after="0" w:line="360" w:lineRule="auto"/>
        <w:ind w:firstLine="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Penelitian dilakukan meliputi rancang bangun Fotobioreaktor, kultivasi mikroalga pada media air limbah.</w:t>
      </w:r>
    </w:p>
    <w:p w:rsidR="00D85CD4" w:rsidRPr="00BC30F9" w:rsidRDefault="00D85CD4" w:rsidP="00D85CD4">
      <w:pPr>
        <w:spacing w:after="0" w:line="360" w:lineRule="auto"/>
        <w:ind w:firstLine="720"/>
        <w:jc w:val="both"/>
        <w:rPr>
          <w:rFonts w:ascii="Times New Roman" w:hAnsi="Times New Roman" w:cs="Times New Roman"/>
          <w:sz w:val="24"/>
          <w:szCs w:val="24"/>
          <w:lang w:val="id-ID"/>
        </w:rPr>
      </w:pPr>
    </w:p>
    <w:p w:rsidR="00BC30F9" w:rsidRPr="00BC30F9" w:rsidRDefault="00BC30F9" w:rsidP="00BC30F9">
      <w:pPr>
        <w:spacing w:after="0" w:line="360" w:lineRule="auto"/>
        <w:jc w:val="both"/>
        <w:rPr>
          <w:rFonts w:ascii="Times New Roman" w:hAnsi="Times New Roman" w:cs="Times New Roman"/>
          <w:b/>
          <w:sz w:val="24"/>
          <w:szCs w:val="24"/>
          <w:lang w:val="id-ID"/>
        </w:rPr>
      </w:pPr>
      <w:r w:rsidRPr="00BC30F9">
        <w:rPr>
          <w:rFonts w:ascii="Times New Roman" w:hAnsi="Times New Roman" w:cs="Times New Roman"/>
          <w:b/>
          <w:sz w:val="24"/>
          <w:szCs w:val="24"/>
          <w:lang w:val="id-ID"/>
        </w:rPr>
        <w:t>Prosedur Penelitian</w:t>
      </w:r>
    </w:p>
    <w:p w:rsidR="00BC30F9" w:rsidRDefault="00BC30F9" w:rsidP="00BC30F9">
      <w:pPr>
        <w:spacing w:after="0" w:line="360" w:lineRule="auto"/>
        <w:ind w:firstLine="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Penelitian mengikuti prosedur yang dijelaskan secara umum berikut ini. Penelitian diawali dengan melakukan kultivasi mikroalga skala laboratorium selama 2 minggu agar mampu memenuhi syarat 1/10 volume yang dibutuhkan untuk kultivasi di photobioreaktor. Kultivasi mikroalga skala laboratorium. Dalam penelitian ini, media yang digunakan adalah air limbah domestik dan gas CO</w:t>
      </w:r>
      <w:r w:rsidRPr="00BC30F9">
        <w:rPr>
          <w:rFonts w:ascii="Times New Roman" w:hAnsi="Times New Roman" w:cs="Times New Roman"/>
          <w:sz w:val="24"/>
          <w:szCs w:val="24"/>
          <w:vertAlign w:val="subscript"/>
          <w:lang w:val="id-ID"/>
        </w:rPr>
        <w:t>2</w:t>
      </w:r>
      <w:r w:rsidRPr="00BC30F9">
        <w:rPr>
          <w:rFonts w:ascii="Times New Roman" w:hAnsi="Times New Roman" w:cs="Times New Roman"/>
          <w:sz w:val="24"/>
          <w:szCs w:val="24"/>
          <w:lang w:val="id-ID"/>
        </w:rPr>
        <w:t xml:space="preserve"> karena tidak diperlukan masukan nutrien tambahan. Kultivasi dalam </w:t>
      </w:r>
      <w:r w:rsidRPr="00BC30F9">
        <w:rPr>
          <w:rFonts w:ascii="Times New Roman" w:hAnsi="Times New Roman" w:cs="Times New Roman"/>
          <w:sz w:val="24"/>
          <w:szCs w:val="24"/>
          <w:lang w:val="id-ID"/>
        </w:rPr>
        <w:lastRenderedPageBreak/>
        <w:t>photobioreaktor ini dilakukan selama 7 hari untuk dianalisa laju pertumbuhan dan total densitasnya setiap hari kemudian dipanen, dikeringkan dan dihitung biomassanya. Nilai parameter fisika-kimia media tumbuh mikroalga di analisis pada awal dan akhir kultivasi guna mengetahui pengaruh pertumbuhan mikroalga terhadap kandungan kimia perairan.</w:t>
      </w:r>
    </w:p>
    <w:p w:rsidR="00D85CD4" w:rsidRPr="00BC30F9" w:rsidRDefault="00D85CD4" w:rsidP="00BC30F9">
      <w:pPr>
        <w:spacing w:after="0" w:line="360" w:lineRule="auto"/>
        <w:ind w:firstLine="720"/>
        <w:jc w:val="both"/>
        <w:rPr>
          <w:rFonts w:ascii="Times New Roman" w:hAnsi="Times New Roman" w:cs="Times New Roman"/>
          <w:sz w:val="24"/>
          <w:szCs w:val="24"/>
          <w:lang w:val="id-ID"/>
        </w:rPr>
      </w:pPr>
    </w:p>
    <w:p w:rsidR="00BC30F9" w:rsidRPr="00BC30F9" w:rsidRDefault="00BC30F9" w:rsidP="00BC30F9">
      <w:pPr>
        <w:spacing w:after="0" w:line="360" w:lineRule="auto"/>
        <w:jc w:val="both"/>
        <w:rPr>
          <w:rFonts w:ascii="Times New Roman" w:hAnsi="Times New Roman" w:cs="Times New Roman"/>
          <w:b/>
          <w:sz w:val="24"/>
          <w:szCs w:val="24"/>
          <w:lang w:val="id-ID"/>
        </w:rPr>
      </w:pPr>
      <w:r w:rsidRPr="00BC30F9">
        <w:rPr>
          <w:rFonts w:ascii="Times New Roman" w:hAnsi="Times New Roman" w:cs="Times New Roman"/>
          <w:b/>
          <w:sz w:val="24"/>
          <w:szCs w:val="24"/>
          <w:lang w:val="id-ID"/>
        </w:rPr>
        <w:t>Pengamatan Pertumbuhan Mikroalga</w:t>
      </w:r>
    </w:p>
    <w:p w:rsidR="00BC30F9" w:rsidRPr="00BC30F9" w:rsidRDefault="00BC30F9" w:rsidP="00BC30F9">
      <w:pPr>
        <w:spacing w:after="0" w:line="360" w:lineRule="auto"/>
        <w:ind w:firstLine="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Uji coba perlakuan penggunaan air limbah dan gas buang CO</w:t>
      </w:r>
      <w:r w:rsidRPr="00BC30F9">
        <w:rPr>
          <w:rFonts w:ascii="Times New Roman" w:hAnsi="Times New Roman" w:cs="Times New Roman"/>
          <w:sz w:val="24"/>
          <w:szCs w:val="24"/>
          <w:vertAlign w:val="subscript"/>
          <w:lang w:val="id-ID"/>
        </w:rPr>
        <w:t xml:space="preserve">2 </w:t>
      </w:r>
      <w:r w:rsidRPr="00BC30F9">
        <w:rPr>
          <w:rFonts w:ascii="Times New Roman" w:hAnsi="Times New Roman" w:cs="Times New Roman"/>
          <w:sz w:val="24"/>
          <w:szCs w:val="24"/>
          <w:lang w:val="id-ID"/>
        </w:rPr>
        <w:t xml:space="preserve">dilakukan per 7 hari pada wadah fotobioreaktor. Pengamatan jumlah sel dilakukan setiap hari dengan pengambilan contoh sebanyak 3 kali ulangan dimana masing-masing contoh yang diambil sebanyak satu tetes untuk diamati dengan menggunakan mikroskop dengan perbesaran 100 atau 400 kali sebanyak 5 lapang pandang. </w:t>
      </w:r>
      <w:r w:rsidRPr="00B92D87">
        <w:rPr>
          <w:rFonts w:ascii="Times New Roman" w:hAnsi="Times New Roman" w:cs="Times New Roman"/>
          <w:sz w:val="24"/>
          <w:szCs w:val="24"/>
          <w:lang w:val="id-ID"/>
        </w:rPr>
        <w:t xml:space="preserve">Kepadatan mikroalga dapat dihitung dengan rumus </w:t>
      </w:r>
      <w:r w:rsidRPr="00BC30F9">
        <w:rPr>
          <w:rFonts w:ascii="Times New Roman" w:hAnsi="Times New Roman" w:cs="Times New Roman"/>
          <w:sz w:val="24"/>
          <w:szCs w:val="24"/>
          <w:lang w:val="id-ID"/>
        </w:rPr>
        <w:t>(Isnansetyo dan Kurniastuty, 1995):</w:t>
      </w:r>
    </w:p>
    <w:p w:rsidR="00BC30F9" w:rsidRPr="00BC30F9" w:rsidRDefault="008A6B20" w:rsidP="00BC30F9">
      <w:pPr>
        <w:spacing w:after="0" w:line="360" w:lineRule="auto"/>
        <w:ind w:left="720" w:firstLine="720"/>
        <w:jc w:val="both"/>
        <w:rPr>
          <w:rFonts w:ascii="Times New Roman" w:hAnsi="Times New Roman" w:cs="Times New Roman"/>
          <w:sz w:val="24"/>
          <w:szCs w:val="24"/>
          <w:lang w:val="id-ID"/>
        </w:rPr>
      </w:pPr>
      <w:r>
        <w:rPr>
          <w:rFonts w:ascii="Times New Roman" w:hAnsi="Times New Roman" w:cs="Times New Roman"/>
          <w:noProof/>
          <w:sz w:val="24"/>
          <w:szCs w:val="24"/>
        </w:rPr>
        <w:pict>
          <v:shape id="_x0000_s1638" type="#_x0000_t75" style="position:absolute;left:0;text-align:left;margin-left:71.75pt;margin-top:.3pt;width:126pt;height:42.75pt;z-index:-251597824" filled="t">
            <v:fill color2="black"/>
            <v:imagedata r:id="rId53" o:title=""/>
          </v:shape>
          <o:OLEObject Type="Embed" ProgID="Equation.3" ShapeID="_x0000_s1638" DrawAspect="Content" ObjectID="_1332069351" r:id="rId54"/>
        </w:pict>
      </w:r>
    </w:p>
    <w:p w:rsidR="00C61747" w:rsidRDefault="00C61747" w:rsidP="0077198D">
      <w:pPr>
        <w:spacing w:after="0" w:line="240" w:lineRule="auto"/>
        <w:jc w:val="both"/>
        <w:rPr>
          <w:rFonts w:ascii="Times New Roman" w:hAnsi="Times New Roman" w:cs="Times New Roman"/>
          <w:sz w:val="24"/>
          <w:szCs w:val="24"/>
          <w:lang w:val="id-ID"/>
        </w:rPr>
      </w:pPr>
    </w:p>
    <w:p w:rsidR="00C61747" w:rsidRDefault="00C61747" w:rsidP="0077198D">
      <w:pPr>
        <w:spacing w:after="0" w:line="240" w:lineRule="auto"/>
        <w:jc w:val="both"/>
        <w:rPr>
          <w:rFonts w:ascii="Times New Roman" w:hAnsi="Times New Roman" w:cs="Times New Roman"/>
          <w:sz w:val="24"/>
          <w:szCs w:val="24"/>
          <w:lang w:val="id-ID"/>
        </w:rPr>
      </w:pPr>
    </w:p>
    <w:p w:rsidR="00BC30F9" w:rsidRPr="00BC30F9" w:rsidRDefault="00BC30F9" w:rsidP="0077198D">
      <w:pPr>
        <w:spacing w:after="0" w:line="240" w:lineRule="auto"/>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Dimana:</w:t>
      </w:r>
      <w:r w:rsidRPr="00BC30F9">
        <w:rPr>
          <w:rFonts w:ascii="Times New Roman" w:hAnsi="Times New Roman" w:cs="Times New Roman"/>
          <w:sz w:val="24"/>
          <w:szCs w:val="24"/>
          <w:lang w:val="id-ID"/>
        </w:rPr>
        <w:tab/>
        <w:t>N = Jumlah (sel/mL)</w:t>
      </w:r>
    </w:p>
    <w:p w:rsidR="00BC30F9" w:rsidRPr="00BC30F9" w:rsidRDefault="00BC30F9" w:rsidP="0077198D">
      <w:pPr>
        <w:spacing w:after="0" w:line="240" w:lineRule="auto"/>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ab/>
      </w:r>
      <w:r w:rsidRPr="00BC30F9">
        <w:rPr>
          <w:rFonts w:ascii="Times New Roman" w:hAnsi="Times New Roman" w:cs="Times New Roman"/>
          <w:sz w:val="24"/>
          <w:szCs w:val="24"/>
          <w:lang w:val="id-ID"/>
        </w:rPr>
        <w:tab/>
        <w:t>d = Diameter bidang pandang</w:t>
      </w:r>
    </w:p>
    <w:p w:rsidR="00BC30F9" w:rsidRPr="00BC30F9" w:rsidRDefault="00BC30F9" w:rsidP="0077198D">
      <w:pPr>
        <w:spacing w:after="0" w:line="240" w:lineRule="auto"/>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ab/>
      </w:r>
      <w:r w:rsidRPr="00BC30F9">
        <w:rPr>
          <w:rFonts w:ascii="Times New Roman" w:hAnsi="Times New Roman" w:cs="Times New Roman"/>
          <w:sz w:val="24"/>
          <w:szCs w:val="24"/>
          <w:lang w:val="id-ID"/>
        </w:rPr>
        <w:tab/>
        <w:t>n = Jumlah sel yang teramati</w:t>
      </w:r>
    </w:p>
    <w:p w:rsidR="00BC30F9" w:rsidRDefault="00BC30F9" w:rsidP="00BC30F9">
      <w:pPr>
        <w:spacing w:after="0" w:line="360" w:lineRule="auto"/>
        <w:jc w:val="both"/>
        <w:rPr>
          <w:rFonts w:ascii="Times New Roman" w:hAnsi="Times New Roman" w:cs="Times New Roman"/>
          <w:sz w:val="24"/>
          <w:szCs w:val="24"/>
          <w:lang w:val="id-ID"/>
        </w:rPr>
      </w:pPr>
    </w:p>
    <w:p w:rsidR="00BC30F9" w:rsidRDefault="00BC30F9" w:rsidP="00D85CD4">
      <w:pPr>
        <w:spacing w:after="0" w:line="360" w:lineRule="auto"/>
        <w:jc w:val="center"/>
        <w:rPr>
          <w:rFonts w:ascii="Times New Roman" w:hAnsi="Times New Roman" w:cs="Times New Roman"/>
          <w:b/>
          <w:sz w:val="24"/>
          <w:szCs w:val="24"/>
          <w:lang w:val="id-ID"/>
        </w:rPr>
      </w:pPr>
      <w:r w:rsidRPr="00BC30F9">
        <w:rPr>
          <w:rFonts w:ascii="Times New Roman" w:hAnsi="Times New Roman" w:cs="Times New Roman"/>
          <w:b/>
          <w:sz w:val="24"/>
          <w:szCs w:val="24"/>
          <w:lang w:val="id-ID"/>
        </w:rPr>
        <w:t>HASIL DAN PEMBAHASAN</w:t>
      </w:r>
    </w:p>
    <w:p w:rsidR="0077198D" w:rsidRDefault="0077198D" w:rsidP="00D85CD4">
      <w:pPr>
        <w:spacing w:after="0" w:line="360" w:lineRule="auto"/>
        <w:jc w:val="center"/>
        <w:rPr>
          <w:rFonts w:ascii="Times New Roman" w:hAnsi="Times New Roman" w:cs="Times New Roman"/>
          <w:b/>
          <w:sz w:val="24"/>
          <w:szCs w:val="24"/>
          <w:lang w:val="id-ID"/>
        </w:rPr>
      </w:pPr>
    </w:p>
    <w:p w:rsidR="00BC30F9" w:rsidRPr="00BC30F9" w:rsidRDefault="00BC30F9" w:rsidP="00BC30F9">
      <w:pPr>
        <w:spacing w:after="0" w:line="360" w:lineRule="auto"/>
        <w:jc w:val="both"/>
        <w:rPr>
          <w:rFonts w:ascii="Times New Roman" w:hAnsi="Times New Roman" w:cs="Times New Roman"/>
          <w:b/>
          <w:sz w:val="24"/>
          <w:szCs w:val="24"/>
          <w:lang w:val="id-ID"/>
        </w:rPr>
      </w:pPr>
      <w:r w:rsidRPr="00BC30F9">
        <w:rPr>
          <w:rFonts w:ascii="Times New Roman" w:hAnsi="Times New Roman" w:cs="Times New Roman"/>
          <w:b/>
          <w:sz w:val="24"/>
          <w:szCs w:val="24"/>
          <w:lang w:val="id-ID"/>
        </w:rPr>
        <w:t>Hasil Pengamatan Mikroalga</w:t>
      </w:r>
    </w:p>
    <w:p w:rsidR="00047077" w:rsidRDefault="00BC30F9" w:rsidP="00047077">
      <w:pPr>
        <w:spacing w:after="0" w:line="360" w:lineRule="auto"/>
        <w:ind w:firstLine="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Hasil pengamatan pengaruh perbedaan media air limbah terhadap pertumbuhan mikroalga </w:t>
      </w:r>
      <w:r w:rsidRPr="00BC30F9">
        <w:rPr>
          <w:rFonts w:ascii="Times New Roman" w:hAnsi="Times New Roman" w:cs="Times New Roman"/>
          <w:i/>
          <w:iCs/>
          <w:sz w:val="24"/>
          <w:szCs w:val="24"/>
          <w:lang w:val="id-ID"/>
        </w:rPr>
        <w:t xml:space="preserve">Scenedesmus </w:t>
      </w:r>
      <w:r w:rsidRPr="00BC30F9">
        <w:rPr>
          <w:rFonts w:ascii="Times New Roman" w:hAnsi="Times New Roman" w:cs="Times New Roman"/>
          <w:sz w:val="24"/>
          <w:szCs w:val="24"/>
          <w:lang w:val="id-ID"/>
        </w:rPr>
        <w:t>sp. dapat dilihat pada Tabel 1 dan 2.</w:t>
      </w:r>
    </w:p>
    <w:p w:rsidR="00047077" w:rsidRDefault="00174269" w:rsidP="00047077">
      <w:pPr>
        <w:spacing w:after="0" w:line="240" w:lineRule="auto"/>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Tabel 1. Nilai pertumbuhan dari kultivasi mikroalga dengan media air limbah </w:t>
      </w:r>
    </w:p>
    <w:p w:rsidR="00174269" w:rsidRPr="00BC30F9" w:rsidRDefault="00047077" w:rsidP="00DF2EE6">
      <w:pPr>
        <w:spacing w:after="120" w:line="240" w:lineRule="auto"/>
        <w:jc w:val="both"/>
        <w:rPr>
          <w:rFonts w:ascii="Times New Roman" w:hAnsi="Times New Roman" w:cs="Times New Roman"/>
          <w:i/>
          <w:iCs/>
          <w:sz w:val="24"/>
          <w:szCs w:val="24"/>
          <w:lang w:val="id-ID"/>
        </w:rPr>
      </w:pPr>
      <w:r>
        <w:rPr>
          <w:rFonts w:ascii="Times New Roman" w:hAnsi="Times New Roman" w:cs="Times New Roman"/>
          <w:sz w:val="24"/>
          <w:szCs w:val="24"/>
          <w:lang w:val="id-ID"/>
        </w:rPr>
        <w:tab/>
        <w:t xml:space="preserve">   </w:t>
      </w:r>
      <w:r w:rsidR="00174269" w:rsidRPr="00BC30F9">
        <w:rPr>
          <w:rFonts w:ascii="Times New Roman" w:hAnsi="Times New Roman" w:cs="Times New Roman"/>
          <w:i/>
          <w:iCs/>
          <w:sz w:val="24"/>
          <w:szCs w:val="24"/>
          <w:lang w:val="id-ID"/>
        </w:rPr>
        <w:t>effluent</w:t>
      </w:r>
    </w:p>
    <w:tbl>
      <w:tblPr>
        <w:tblW w:w="0" w:type="auto"/>
        <w:tblInd w:w="108" w:type="dxa"/>
        <w:tblLayout w:type="fixed"/>
        <w:tblLook w:val="0000"/>
      </w:tblPr>
      <w:tblGrid>
        <w:gridCol w:w="1350"/>
        <w:gridCol w:w="1400"/>
        <w:gridCol w:w="1400"/>
        <w:gridCol w:w="1400"/>
        <w:gridCol w:w="2547"/>
      </w:tblGrid>
      <w:tr w:rsidR="00174269" w:rsidRPr="00047077">
        <w:trPr>
          <w:trHeight w:val="510"/>
        </w:trPr>
        <w:tc>
          <w:tcPr>
            <w:tcW w:w="1350" w:type="dxa"/>
            <w:tcBorders>
              <w:top w:val="single" w:sz="4" w:space="0" w:color="auto"/>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HARI</w:t>
            </w:r>
          </w:p>
        </w:tc>
        <w:tc>
          <w:tcPr>
            <w:tcW w:w="1400" w:type="dxa"/>
            <w:tcBorders>
              <w:top w:val="single" w:sz="4" w:space="0" w:color="auto"/>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Ulangan 1 (ind/cc)</w:t>
            </w:r>
          </w:p>
        </w:tc>
        <w:tc>
          <w:tcPr>
            <w:tcW w:w="1400" w:type="dxa"/>
            <w:tcBorders>
              <w:top w:val="single" w:sz="4" w:space="0" w:color="auto"/>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Ulangan 2 (ind/cc)</w:t>
            </w:r>
          </w:p>
        </w:tc>
        <w:tc>
          <w:tcPr>
            <w:tcW w:w="1400" w:type="dxa"/>
            <w:tcBorders>
              <w:top w:val="single" w:sz="4" w:space="0" w:color="auto"/>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Ulangan 3 (ind/cc)</w:t>
            </w:r>
          </w:p>
        </w:tc>
        <w:tc>
          <w:tcPr>
            <w:tcW w:w="2547" w:type="dxa"/>
            <w:tcBorders>
              <w:top w:val="single" w:sz="4" w:space="0" w:color="auto"/>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lang w:val="sv-SE"/>
              </w:rPr>
            </w:pPr>
            <w:r w:rsidRPr="00047077">
              <w:rPr>
                <w:rFonts w:ascii="Times New Roman" w:eastAsia="MS Mincho" w:hAnsi="Times New Roman" w:cs="Times New Roman"/>
                <w:bCs/>
                <w:lang w:val="sv-SE"/>
              </w:rPr>
              <w:t>Rata-rata±SD</w:t>
            </w:r>
          </w:p>
          <w:p w:rsidR="00174269" w:rsidRPr="00047077" w:rsidRDefault="00174269" w:rsidP="00047077">
            <w:pPr>
              <w:snapToGrid w:val="0"/>
              <w:spacing w:after="0" w:line="240" w:lineRule="auto"/>
              <w:jc w:val="center"/>
              <w:rPr>
                <w:rFonts w:ascii="Times New Roman" w:eastAsia="MS Mincho" w:hAnsi="Times New Roman" w:cs="Times New Roman"/>
                <w:bCs/>
                <w:lang w:val="sv-SE"/>
              </w:rPr>
            </w:pPr>
            <w:r w:rsidRPr="00047077">
              <w:rPr>
                <w:rFonts w:ascii="Times New Roman" w:eastAsia="MS Mincho" w:hAnsi="Times New Roman" w:cs="Times New Roman"/>
                <w:bCs/>
                <w:lang w:val="sv-SE"/>
              </w:rPr>
              <w:t>(ind/cc)</w:t>
            </w:r>
          </w:p>
        </w:tc>
      </w:tr>
      <w:tr w:rsidR="00174269" w:rsidRPr="00047077">
        <w:trPr>
          <w:trHeight w:val="255"/>
        </w:trPr>
        <w:tc>
          <w:tcPr>
            <w:tcW w:w="1350" w:type="dxa"/>
            <w:tcBorders>
              <w:top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H0</w:t>
            </w:r>
          </w:p>
        </w:tc>
        <w:tc>
          <w:tcPr>
            <w:tcW w:w="1400" w:type="dxa"/>
            <w:tcBorders>
              <w:top w:val="single" w:sz="4" w:space="0" w:color="auto"/>
            </w:tcBorders>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450,000</w:t>
            </w:r>
          </w:p>
        </w:tc>
        <w:tc>
          <w:tcPr>
            <w:tcW w:w="1400" w:type="dxa"/>
            <w:tcBorders>
              <w:top w:val="single" w:sz="4" w:space="0" w:color="auto"/>
            </w:tcBorders>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450,000</w:t>
            </w:r>
          </w:p>
        </w:tc>
        <w:tc>
          <w:tcPr>
            <w:tcW w:w="1400" w:type="dxa"/>
            <w:tcBorders>
              <w:top w:val="single" w:sz="4" w:space="0" w:color="auto"/>
            </w:tcBorders>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500,000</w:t>
            </w:r>
          </w:p>
        </w:tc>
        <w:tc>
          <w:tcPr>
            <w:tcW w:w="2547" w:type="dxa"/>
            <w:tcBorders>
              <w:top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466,667±28,868</w:t>
            </w:r>
          </w:p>
        </w:tc>
      </w:tr>
      <w:tr w:rsidR="00174269" w:rsidRPr="00047077">
        <w:trPr>
          <w:trHeight w:val="255"/>
        </w:trPr>
        <w:tc>
          <w:tcPr>
            <w:tcW w:w="1350"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H1</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1,250,000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1,150,000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1,050,000</w:t>
            </w:r>
          </w:p>
        </w:tc>
        <w:tc>
          <w:tcPr>
            <w:tcW w:w="2547"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1,150,000±100,000</w:t>
            </w:r>
          </w:p>
        </w:tc>
      </w:tr>
      <w:tr w:rsidR="00174269" w:rsidRPr="00047077">
        <w:trPr>
          <w:trHeight w:val="255"/>
        </w:trPr>
        <w:tc>
          <w:tcPr>
            <w:tcW w:w="1350"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H2</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1,950,000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2,650,000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2,050,000</w:t>
            </w:r>
          </w:p>
        </w:tc>
        <w:tc>
          <w:tcPr>
            <w:tcW w:w="2547"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2,216,667±378,594</w:t>
            </w:r>
          </w:p>
        </w:tc>
      </w:tr>
      <w:tr w:rsidR="00174269" w:rsidRPr="00047077">
        <w:trPr>
          <w:trHeight w:val="255"/>
        </w:trPr>
        <w:tc>
          <w:tcPr>
            <w:tcW w:w="1350"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H3</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2,450,000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3,250,000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3,300,000</w:t>
            </w:r>
          </w:p>
        </w:tc>
        <w:tc>
          <w:tcPr>
            <w:tcW w:w="2547"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3,000,000±476,970</w:t>
            </w:r>
          </w:p>
        </w:tc>
      </w:tr>
      <w:tr w:rsidR="00174269" w:rsidRPr="00047077">
        <w:trPr>
          <w:trHeight w:val="255"/>
        </w:trPr>
        <w:tc>
          <w:tcPr>
            <w:tcW w:w="1350"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H4</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3,150,000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2,100,000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4,100,000</w:t>
            </w:r>
          </w:p>
        </w:tc>
        <w:tc>
          <w:tcPr>
            <w:tcW w:w="2547"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3,116,667±1,000,417</w:t>
            </w:r>
          </w:p>
        </w:tc>
      </w:tr>
      <w:tr w:rsidR="00174269" w:rsidRPr="00047077">
        <w:trPr>
          <w:trHeight w:val="255"/>
        </w:trPr>
        <w:tc>
          <w:tcPr>
            <w:tcW w:w="1350"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H5</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2,150,000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800,000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1,450,000</w:t>
            </w:r>
          </w:p>
        </w:tc>
        <w:tc>
          <w:tcPr>
            <w:tcW w:w="2547"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1,466,667±675,154</w:t>
            </w:r>
          </w:p>
        </w:tc>
      </w:tr>
      <w:tr w:rsidR="00174269" w:rsidRPr="00047077">
        <w:trPr>
          <w:trHeight w:val="255"/>
        </w:trPr>
        <w:tc>
          <w:tcPr>
            <w:tcW w:w="1350"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H6</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8,000,000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4,400,000</w:t>
            </w:r>
          </w:p>
        </w:tc>
        <w:tc>
          <w:tcPr>
            <w:tcW w:w="1400" w:type="dxa"/>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8,150,000</w:t>
            </w:r>
          </w:p>
        </w:tc>
        <w:tc>
          <w:tcPr>
            <w:tcW w:w="2547" w:type="dxa"/>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6,850,000±2,123,087</w:t>
            </w:r>
          </w:p>
        </w:tc>
      </w:tr>
      <w:tr w:rsidR="00174269" w:rsidRPr="00047077">
        <w:trPr>
          <w:trHeight w:val="255"/>
        </w:trPr>
        <w:tc>
          <w:tcPr>
            <w:tcW w:w="1350" w:type="dxa"/>
            <w:tcBorders>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bCs/>
              </w:rPr>
            </w:pPr>
            <w:r w:rsidRPr="00047077">
              <w:rPr>
                <w:rFonts w:ascii="Times New Roman" w:eastAsia="MS Mincho" w:hAnsi="Times New Roman" w:cs="Times New Roman"/>
                <w:bCs/>
              </w:rPr>
              <w:t>H7</w:t>
            </w:r>
          </w:p>
        </w:tc>
        <w:tc>
          <w:tcPr>
            <w:tcW w:w="1400" w:type="dxa"/>
            <w:tcBorders>
              <w:bottom w:val="single" w:sz="4" w:space="0" w:color="auto"/>
            </w:tcBorders>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6900000</w:t>
            </w:r>
          </w:p>
        </w:tc>
        <w:tc>
          <w:tcPr>
            <w:tcW w:w="1400" w:type="dxa"/>
            <w:tcBorders>
              <w:bottom w:val="single" w:sz="4" w:space="0" w:color="auto"/>
            </w:tcBorders>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11,950,000</w:t>
            </w:r>
          </w:p>
        </w:tc>
        <w:tc>
          <w:tcPr>
            <w:tcW w:w="1400" w:type="dxa"/>
            <w:tcBorders>
              <w:bottom w:val="single" w:sz="4" w:space="0" w:color="auto"/>
            </w:tcBorders>
            <w:vAlign w:val="bottom"/>
          </w:tcPr>
          <w:p w:rsidR="00174269" w:rsidRPr="00047077" w:rsidRDefault="00174269" w:rsidP="00047077">
            <w:pPr>
              <w:snapToGrid w:val="0"/>
              <w:spacing w:after="0" w:line="240" w:lineRule="auto"/>
              <w:jc w:val="right"/>
              <w:rPr>
                <w:rFonts w:ascii="Times New Roman" w:eastAsia="MS Mincho" w:hAnsi="Times New Roman" w:cs="Times New Roman"/>
              </w:rPr>
            </w:pPr>
            <w:r w:rsidRPr="00047077">
              <w:rPr>
                <w:rFonts w:ascii="Times New Roman" w:eastAsia="MS Mincho" w:hAnsi="Times New Roman" w:cs="Times New Roman"/>
              </w:rPr>
              <w:t>5,250,000</w:t>
            </w:r>
          </w:p>
        </w:tc>
        <w:tc>
          <w:tcPr>
            <w:tcW w:w="2547" w:type="dxa"/>
            <w:tcBorders>
              <w:bottom w:val="single" w:sz="4" w:space="0" w:color="auto"/>
            </w:tcBorders>
            <w:vAlign w:val="bottom"/>
          </w:tcPr>
          <w:p w:rsidR="00174269" w:rsidRPr="00047077" w:rsidRDefault="00174269" w:rsidP="00047077">
            <w:pPr>
              <w:snapToGrid w:val="0"/>
              <w:spacing w:after="0" w:line="240" w:lineRule="auto"/>
              <w:jc w:val="center"/>
              <w:rPr>
                <w:rFonts w:ascii="Times New Roman" w:eastAsia="MS Mincho" w:hAnsi="Times New Roman" w:cs="Times New Roman"/>
              </w:rPr>
            </w:pPr>
            <w:r w:rsidRPr="00047077">
              <w:rPr>
                <w:rFonts w:ascii="Times New Roman" w:eastAsia="MS Mincho" w:hAnsi="Times New Roman" w:cs="Times New Roman"/>
              </w:rPr>
              <w:t>8,033,333±3,490,821</w:t>
            </w:r>
          </w:p>
        </w:tc>
      </w:tr>
    </w:tbl>
    <w:p w:rsidR="00174269" w:rsidRPr="00BC30F9" w:rsidRDefault="00174269" w:rsidP="00DF2EE6">
      <w:pPr>
        <w:spacing w:after="120" w:line="240" w:lineRule="auto"/>
        <w:ind w:left="902" w:hanging="902"/>
        <w:jc w:val="both"/>
        <w:rPr>
          <w:rFonts w:ascii="Times New Roman" w:hAnsi="Times New Roman" w:cs="Times New Roman"/>
          <w:i/>
          <w:iCs/>
          <w:sz w:val="24"/>
          <w:szCs w:val="24"/>
        </w:rPr>
      </w:pPr>
      <w:r w:rsidRPr="00BC30F9">
        <w:rPr>
          <w:rFonts w:ascii="Times New Roman" w:hAnsi="Times New Roman" w:cs="Times New Roman"/>
          <w:sz w:val="24"/>
          <w:szCs w:val="24"/>
        </w:rPr>
        <w:lastRenderedPageBreak/>
        <w:t xml:space="preserve">Tabel 2. Nilai pertumbuhan dari kultivasi mikroalga dengan media air limbah </w:t>
      </w:r>
      <w:r w:rsidRPr="00BC30F9">
        <w:rPr>
          <w:rFonts w:ascii="Times New Roman" w:hAnsi="Times New Roman" w:cs="Times New Roman"/>
          <w:i/>
          <w:iCs/>
          <w:sz w:val="24"/>
          <w:szCs w:val="24"/>
        </w:rPr>
        <w:t>influent</w:t>
      </w:r>
    </w:p>
    <w:tbl>
      <w:tblPr>
        <w:tblW w:w="8210" w:type="dxa"/>
        <w:tblInd w:w="-2" w:type="dxa"/>
        <w:tblLayout w:type="fixed"/>
        <w:tblLook w:val="0000"/>
      </w:tblPr>
      <w:tblGrid>
        <w:gridCol w:w="1640"/>
        <w:gridCol w:w="1400"/>
        <w:gridCol w:w="1400"/>
        <w:gridCol w:w="1400"/>
        <w:gridCol w:w="2370"/>
      </w:tblGrid>
      <w:tr w:rsidR="00174269" w:rsidRPr="00002747">
        <w:trPr>
          <w:trHeight w:val="510"/>
        </w:trPr>
        <w:tc>
          <w:tcPr>
            <w:tcW w:w="1640" w:type="dxa"/>
            <w:tcBorders>
              <w:top w:val="single" w:sz="4" w:space="0" w:color="auto"/>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HARI</w:t>
            </w:r>
          </w:p>
        </w:tc>
        <w:tc>
          <w:tcPr>
            <w:tcW w:w="1400" w:type="dxa"/>
            <w:tcBorders>
              <w:top w:val="single" w:sz="4" w:space="0" w:color="auto"/>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Ulangan 1 (ind/cc)</w:t>
            </w:r>
          </w:p>
        </w:tc>
        <w:tc>
          <w:tcPr>
            <w:tcW w:w="1400" w:type="dxa"/>
            <w:tcBorders>
              <w:top w:val="single" w:sz="4" w:space="0" w:color="auto"/>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Ulangan 2 (ind/cc)</w:t>
            </w:r>
          </w:p>
        </w:tc>
        <w:tc>
          <w:tcPr>
            <w:tcW w:w="1400" w:type="dxa"/>
            <w:tcBorders>
              <w:top w:val="single" w:sz="4" w:space="0" w:color="auto"/>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Ulangan 3 (ind/cc)</w:t>
            </w:r>
          </w:p>
        </w:tc>
        <w:tc>
          <w:tcPr>
            <w:tcW w:w="2370" w:type="dxa"/>
            <w:tcBorders>
              <w:top w:val="single" w:sz="4" w:space="0" w:color="auto"/>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lang w:val="sv-SE"/>
              </w:rPr>
            </w:pPr>
            <w:r w:rsidRPr="00002747">
              <w:rPr>
                <w:rFonts w:ascii="Times New Roman" w:eastAsia="MS Mincho" w:hAnsi="Times New Roman" w:cs="Times New Roman"/>
                <w:bCs/>
                <w:sz w:val="24"/>
                <w:szCs w:val="24"/>
                <w:lang w:val="sv-SE"/>
              </w:rPr>
              <w:t>Rata-rata±SD</w:t>
            </w:r>
          </w:p>
          <w:p w:rsidR="00174269" w:rsidRPr="00002747" w:rsidRDefault="00174269" w:rsidP="00047077">
            <w:pPr>
              <w:snapToGrid w:val="0"/>
              <w:spacing w:after="0" w:line="240" w:lineRule="auto"/>
              <w:jc w:val="center"/>
              <w:rPr>
                <w:rFonts w:ascii="Times New Roman" w:eastAsia="MS Mincho" w:hAnsi="Times New Roman" w:cs="Times New Roman"/>
                <w:bCs/>
                <w:sz w:val="24"/>
                <w:szCs w:val="24"/>
                <w:lang w:val="sv-SE"/>
              </w:rPr>
            </w:pPr>
            <w:r w:rsidRPr="00002747">
              <w:rPr>
                <w:rFonts w:ascii="Times New Roman" w:eastAsia="MS Mincho" w:hAnsi="Times New Roman" w:cs="Times New Roman"/>
                <w:bCs/>
                <w:sz w:val="24"/>
                <w:szCs w:val="24"/>
                <w:lang w:val="sv-SE"/>
              </w:rPr>
              <w:t>(ind/cc)</w:t>
            </w:r>
          </w:p>
        </w:tc>
      </w:tr>
      <w:tr w:rsidR="00174269" w:rsidRPr="00BC30F9">
        <w:trPr>
          <w:trHeight w:val="255"/>
        </w:trPr>
        <w:tc>
          <w:tcPr>
            <w:tcW w:w="1640" w:type="dxa"/>
            <w:tcBorders>
              <w:top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H0</w:t>
            </w:r>
          </w:p>
        </w:tc>
        <w:tc>
          <w:tcPr>
            <w:tcW w:w="1400" w:type="dxa"/>
            <w:tcBorders>
              <w:top w:val="single" w:sz="4" w:space="0" w:color="auto"/>
            </w:tcBorders>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450,000</w:t>
            </w:r>
          </w:p>
        </w:tc>
        <w:tc>
          <w:tcPr>
            <w:tcW w:w="1400" w:type="dxa"/>
            <w:tcBorders>
              <w:top w:val="single" w:sz="4" w:space="0" w:color="auto"/>
            </w:tcBorders>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450,000</w:t>
            </w:r>
          </w:p>
        </w:tc>
        <w:tc>
          <w:tcPr>
            <w:tcW w:w="1400" w:type="dxa"/>
            <w:tcBorders>
              <w:top w:val="single" w:sz="4" w:space="0" w:color="auto"/>
            </w:tcBorders>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500,000</w:t>
            </w:r>
          </w:p>
        </w:tc>
        <w:tc>
          <w:tcPr>
            <w:tcW w:w="2370" w:type="dxa"/>
            <w:tcBorders>
              <w:top w:val="single" w:sz="4" w:space="0" w:color="auto"/>
            </w:tcBorders>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466,667±28,868</w:t>
            </w:r>
          </w:p>
        </w:tc>
      </w:tr>
      <w:tr w:rsidR="00174269" w:rsidRPr="00BC30F9">
        <w:trPr>
          <w:trHeight w:val="255"/>
        </w:trPr>
        <w:tc>
          <w:tcPr>
            <w:tcW w:w="1640" w:type="dxa"/>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H1</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650,000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2,000,000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1,800,000</w:t>
            </w:r>
          </w:p>
        </w:tc>
        <w:tc>
          <w:tcPr>
            <w:tcW w:w="2370" w:type="dxa"/>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1,483,333±728,583</w:t>
            </w:r>
          </w:p>
        </w:tc>
      </w:tr>
      <w:tr w:rsidR="00174269" w:rsidRPr="00BC30F9">
        <w:trPr>
          <w:trHeight w:val="255"/>
        </w:trPr>
        <w:tc>
          <w:tcPr>
            <w:tcW w:w="1640" w:type="dxa"/>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H2</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2,450,000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2,400,000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1,400,000</w:t>
            </w:r>
          </w:p>
        </w:tc>
        <w:tc>
          <w:tcPr>
            <w:tcW w:w="2370" w:type="dxa"/>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2,083,333±592,312</w:t>
            </w:r>
          </w:p>
        </w:tc>
      </w:tr>
      <w:tr w:rsidR="00174269" w:rsidRPr="00BC30F9">
        <w:trPr>
          <w:trHeight w:val="255"/>
        </w:trPr>
        <w:tc>
          <w:tcPr>
            <w:tcW w:w="1640" w:type="dxa"/>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H3</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1,350,000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1,050,000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350,000</w:t>
            </w:r>
          </w:p>
        </w:tc>
        <w:tc>
          <w:tcPr>
            <w:tcW w:w="2370" w:type="dxa"/>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916,667±513,160</w:t>
            </w:r>
          </w:p>
        </w:tc>
      </w:tr>
      <w:tr w:rsidR="00174269" w:rsidRPr="00BC30F9">
        <w:trPr>
          <w:trHeight w:val="255"/>
        </w:trPr>
        <w:tc>
          <w:tcPr>
            <w:tcW w:w="1640" w:type="dxa"/>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H4</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450,000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500,000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500,000</w:t>
            </w:r>
          </w:p>
        </w:tc>
        <w:tc>
          <w:tcPr>
            <w:tcW w:w="2370" w:type="dxa"/>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483,333±28,868</w:t>
            </w:r>
          </w:p>
        </w:tc>
      </w:tr>
      <w:tr w:rsidR="00174269" w:rsidRPr="00BC30F9">
        <w:trPr>
          <w:trHeight w:val="255"/>
        </w:trPr>
        <w:tc>
          <w:tcPr>
            <w:tcW w:w="1640" w:type="dxa"/>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H5</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1,750,000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1,500,000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1,000,000</w:t>
            </w:r>
          </w:p>
        </w:tc>
        <w:tc>
          <w:tcPr>
            <w:tcW w:w="2370" w:type="dxa"/>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1,416,667±381,881</w:t>
            </w:r>
          </w:p>
        </w:tc>
      </w:tr>
      <w:tr w:rsidR="00174269" w:rsidRPr="00BC30F9">
        <w:trPr>
          <w:trHeight w:val="255"/>
        </w:trPr>
        <w:tc>
          <w:tcPr>
            <w:tcW w:w="1640" w:type="dxa"/>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H6</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1,300,000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1,150,000</w:t>
            </w:r>
          </w:p>
        </w:tc>
        <w:tc>
          <w:tcPr>
            <w:tcW w:w="1400" w:type="dxa"/>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650,000</w:t>
            </w:r>
          </w:p>
        </w:tc>
        <w:tc>
          <w:tcPr>
            <w:tcW w:w="2370" w:type="dxa"/>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1,033,333±340,343</w:t>
            </w:r>
          </w:p>
        </w:tc>
      </w:tr>
      <w:tr w:rsidR="00174269" w:rsidRPr="00BC30F9">
        <w:trPr>
          <w:trHeight w:val="255"/>
        </w:trPr>
        <w:tc>
          <w:tcPr>
            <w:tcW w:w="1640" w:type="dxa"/>
            <w:tcBorders>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bCs/>
                <w:sz w:val="24"/>
                <w:szCs w:val="24"/>
              </w:rPr>
            </w:pPr>
            <w:r w:rsidRPr="00002747">
              <w:rPr>
                <w:rFonts w:ascii="Times New Roman" w:eastAsia="MS Mincho" w:hAnsi="Times New Roman" w:cs="Times New Roman"/>
                <w:bCs/>
                <w:sz w:val="24"/>
                <w:szCs w:val="24"/>
              </w:rPr>
              <w:t>H7</w:t>
            </w:r>
          </w:p>
        </w:tc>
        <w:tc>
          <w:tcPr>
            <w:tcW w:w="1400" w:type="dxa"/>
            <w:tcBorders>
              <w:bottom w:val="single" w:sz="4" w:space="0" w:color="auto"/>
            </w:tcBorders>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600,000</w:t>
            </w:r>
          </w:p>
        </w:tc>
        <w:tc>
          <w:tcPr>
            <w:tcW w:w="1400" w:type="dxa"/>
            <w:tcBorders>
              <w:bottom w:val="single" w:sz="4" w:space="0" w:color="auto"/>
            </w:tcBorders>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1,100,000</w:t>
            </w:r>
          </w:p>
        </w:tc>
        <w:tc>
          <w:tcPr>
            <w:tcW w:w="1400" w:type="dxa"/>
            <w:tcBorders>
              <w:bottom w:val="single" w:sz="4" w:space="0" w:color="auto"/>
            </w:tcBorders>
            <w:vAlign w:val="bottom"/>
          </w:tcPr>
          <w:p w:rsidR="00174269" w:rsidRPr="00BC30F9" w:rsidRDefault="00174269" w:rsidP="00047077">
            <w:pPr>
              <w:snapToGrid w:val="0"/>
              <w:spacing w:after="0" w:line="240" w:lineRule="auto"/>
              <w:jc w:val="right"/>
              <w:rPr>
                <w:rFonts w:ascii="Times New Roman" w:eastAsia="MS Mincho" w:hAnsi="Times New Roman" w:cs="Times New Roman"/>
                <w:sz w:val="24"/>
                <w:szCs w:val="24"/>
              </w:rPr>
            </w:pPr>
            <w:r w:rsidRPr="00BC30F9">
              <w:rPr>
                <w:rFonts w:ascii="Times New Roman" w:eastAsia="MS Mincho" w:hAnsi="Times New Roman" w:cs="Times New Roman"/>
                <w:sz w:val="24"/>
                <w:szCs w:val="24"/>
              </w:rPr>
              <w:t>1,550,000</w:t>
            </w:r>
          </w:p>
        </w:tc>
        <w:tc>
          <w:tcPr>
            <w:tcW w:w="2370" w:type="dxa"/>
            <w:tcBorders>
              <w:bottom w:val="single" w:sz="4" w:space="0" w:color="auto"/>
            </w:tcBorders>
            <w:vAlign w:val="bottom"/>
          </w:tcPr>
          <w:p w:rsidR="00174269" w:rsidRPr="00BC30F9" w:rsidRDefault="00174269" w:rsidP="00047077">
            <w:pPr>
              <w:snapToGrid w:val="0"/>
              <w:spacing w:after="0" w:line="240" w:lineRule="auto"/>
              <w:jc w:val="center"/>
              <w:rPr>
                <w:rFonts w:ascii="Times New Roman" w:eastAsia="MS Mincho" w:hAnsi="Times New Roman" w:cs="Times New Roman"/>
                <w:sz w:val="24"/>
                <w:szCs w:val="24"/>
              </w:rPr>
            </w:pPr>
            <w:r w:rsidRPr="00BC30F9">
              <w:rPr>
                <w:rFonts w:ascii="Times New Roman" w:eastAsia="MS Mincho" w:hAnsi="Times New Roman" w:cs="Times New Roman"/>
                <w:sz w:val="24"/>
                <w:szCs w:val="24"/>
              </w:rPr>
              <w:t>1,083,333±475,219</w:t>
            </w:r>
          </w:p>
        </w:tc>
      </w:tr>
    </w:tbl>
    <w:p w:rsidR="00174269" w:rsidRPr="00BC30F9" w:rsidRDefault="00174269" w:rsidP="00174269">
      <w:pPr>
        <w:tabs>
          <w:tab w:val="left" w:pos="2042"/>
        </w:tabs>
        <w:autoSpaceDE w:val="0"/>
        <w:spacing w:line="360" w:lineRule="auto"/>
        <w:jc w:val="both"/>
        <w:rPr>
          <w:rFonts w:ascii="Times New Roman" w:hAnsi="Times New Roman" w:cs="Times New Roman"/>
          <w:sz w:val="24"/>
          <w:szCs w:val="24"/>
        </w:rPr>
      </w:pPr>
    </w:p>
    <w:p w:rsidR="00BC30F9" w:rsidRPr="00BC30F9" w:rsidRDefault="00BC30F9" w:rsidP="00BC30F9">
      <w:pPr>
        <w:spacing w:after="0" w:line="360" w:lineRule="auto"/>
        <w:ind w:firstLine="720"/>
        <w:jc w:val="both"/>
        <w:rPr>
          <w:rFonts w:ascii="Times New Roman" w:hAnsi="Times New Roman" w:cs="Times New Roman"/>
          <w:sz w:val="24"/>
          <w:szCs w:val="24"/>
          <w:lang w:val="id-ID"/>
        </w:rPr>
      </w:pPr>
      <w:r w:rsidRPr="00BC30F9">
        <w:rPr>
          <w:rFonts w:ascii="Times New Roman" w:hAnsi="Times New Roman" w:cs="Times New Roman"/>
          <w:color w:val="0D0D0D"/>
          <w:sz w:val="24"/>
          <w:szCs w:val="24"/>
          <w:lang w:val="id-ID"/>
        </w:rPr>
        <w:t>Dapat dilihat pada Tabel 1 bahwa terjadi peningkatan juga penurunan setiap harinya dalam pertumbuhan mikroalga. Dalam hal ini, pertumbuhan terus meningkat dari H0 hingga hari ke-1 hingga hari ke-4 dengan rata-rata 466.667 ind/cc sampai 3.116.667 ind/cc. Sedangkan pada hari ke-5 menurun lalu meningkat sampai hari ke-6 hingga hari terakhir. Nilai pertumbuhan hari pertama hampir selalu sama untuk setiap ulangan sebesar antara 450.000-500.000</w:t>
      </w:r>
      <w:r w:rsidRPr="00BC30F9">
        <w:rPr>
          <w:rFonts w:ascii="Times New Roman" w:hAnsi="Times New Roman" w:cs="Times New Roman"/>
          <w:sz w:val="24"/>
          <w:szCs w:val="24"/>
          <w:lang w:val="id-ID"/>
        </w:rPr>
        <w:t xml:space="preserve"> ind/cc, untuk pertumbuhan akhir ulangan pertama adalah sebesar 690.000 ind/cc, ulangan kedua adalah sebesar 11.950.000 ind/cc, ulangan ketiga adalah sebesar 5.250.000 ind/cc.  Pertumbuhan mikroalga dengan media air limbah </w:t>
      </w:r>
      <w:r w:rsidRPr="00BC30F9">
        <w:rPr>
          <w:rFonts w:ascii="Times New Roman" w:hAnsi="Times New Roman" w:cs="Times New Roman"/>
          <w:i/>
          <w:iCs/>
          <w:sz w:val="24"/>
          <w:szCs w:val="24"/>
          <w:lang w:val="id-ID"/>
        </w:rPr>
        <w:t>effluent</w:t>
      </w:r>
      <w:r w:rsidRPr="00BC30F9">
        <w:rPr>
          <w:rFonts w:ascii="Times New Roman" w:hAnsi="Times New Roman" w:cs="Times New Roman"/>
          <w:sz w:val="24"/>
          <w:szCs w:val="24"/>
          <w:lang w:val="id-ID"/>
        </w:rPr>
        <w:t xml:space="preserve"> ini mengalami peningkatan yang cukup tinggi dibandingkan dengan media air limbah </w:t>
      </w:r>
      <w:r w:rsidRPr="00BC30F9">
        <w:rPr>
          <w:rFonts w:ascii="Times New Roman" w:hAnsi="Times New Roman" w:cs="Times New Roman"/>
          <w:i/>
          <w:iCs/>
          <w:sz w:val="24"/>
          <w:szCs w:val="24"/>
          <w:lang w:val="id-ID"/>
        </w:rPr>
        <w:t>influent</w:t>
      </w:r>
      <w:r w:rsidRPr="00BC30F9">
        <w:rPr>
          <w:rFonts w:ascii="Times New Roman" w:hAnsi="Times New Roman" w:cs="Times New Roman"/>
          <w:sz w:val="24"/>
          <w:szCs w:val="24"/>
          <w:lang w:val="id-ID"/>
        </w:rPr>
        <w:t>.</w:t>
      </w:r>
    </w:p>
    <w:p w:rsidR="00BC30F9" w:rsidRPr="00BC30F9" w:rsidRDefault="00BC30F9" w:rsidP="00BC30F9">
      <w:pPr>
        <w:spacing w:after="0" w:line="360" w:lineRule="auto"/>
        <w:jc w:val="both"/>
        <w:rPr>
          <w:rFonts w:ascii="Times New Roman" w:hAnsi="Times New Roman" w:cs="Times New Roman"/>
          <w:sz w:val="24"/>
          <w:szCs w:val="24"/>
          <w:lang w:val="pt-BR"/>
        </w:rPr>
      </w:pPr>
      <w:r w:rsidRPr="00BC30F9">
        <w:rPr>
          <w:rFonts w:ascii="Times New Roman" w:hAnsi="Times New Roman" w:cs="Times New Roman"/>
          <w:sz w:val="24"/>
          <w:szCs w:val="24"/>
          <w:lang w:val="id-ID"/>
        </w:rPr>
        <w:tab/>
        <w:t xml:space="preserve">Dapat dilihat pada Tabel 2 bahwa terjadi kenaikan pertumbuhan dari H0 hingga hari kedua, sedangkan terjadi penurunan pertumbuhan pada hari ketiga hingga ke hari keempat.  </w:t>
      </w:r>
      <w:r w:rsidRPr="00BC30F9">
        <w:rPr>
          <w:rFonts w:ascii="Times New Roman" w:hAnsi="Times New Roman" w:cs="Times New Roman"/>
          <w:sz w:val="24"/>
          <w:szCs w:val="24"/>
          <w:lang w:val="pt-BR"/>
        </w:rPr>
        <w:t xml:space="preserve">Rata-rata pertumbuhan mikroalga pada H0 hingga hari kedua sebesar 466.667 – 2.083.333 ind/cc. </w:t>
      </w:r>
      <w:r w:rsidRPr="00BC30F9">
        <w:rPr>
          <w:rFonts w:ascii="Times New Roman" w:hAnsi="Times New Roman" w:cs="Times New Roman"/>
          <w:color w:val="0D0D0D"/>
          <w:sz w:val="24"/>
          <w:szCs w:val="24"/>
          <w:lang w:val="pt-BR"/>
        </w:rPr>
        <w:t>Nilai pertumbuhan hari pertama hampir selalu sama untuk setiap ulangan sebesar antara 450.000-500.000</w:t>
      </w:r>
      <w:r w:rsidRPr="00BC30F9">
        <w:rPr>
          <w:rFonts w:ascii="Times New Roman" w:hAnsi="Times New Roman" w:cs="Times New Roman"/>
          <w:sz w:val="24"/>
          <w:szCs w:val="24"/>
          <w:lang w:val="pt-BR"/>
        </w:rPr>
        <w:t xml:space="preserve"> ind/cc, untuk pertumbuhan akhir ulangan pertama adalah sebesar 600.000 ind/cc, ulangan kedua adalah sebesar 1.10.000 ind/cc, ulangan ketiga adalah sebesar 1.550.000 ind/cc dengan rata-rata akhir 1.083.333 ind/cc. Peningkatan ini diduga karena media </w:t>
      </w:r>
      <w:r w:rsidRPr="00BC30F9">
        <w:rPr>
          <w:rFonts w:ascii="Times New Roman" w:hAnsi="Times New Roman" w:cs="Times New Roman"/>
          <w:i/>
          <w:iCs/>
          <w:sz w:val="24"/>
          <w:szCs w:val="24"/>
          <w:lang w:val="pt-BR"/>
        </w:rPr>
        <w:t>influent</w:t>
      </w:r>
      <w:r w:rsidRPr="00BC30F9">
        <w:rPr>
          <w:rFonts w:ascii="Times New Roman" w:hAnsi="Times New Roman" w:cs="Times New Roman"/>
          <w:sz w:val="24"/>
          <w:szCs w:val="24"/>
          <w:lang w:val="pt-BR"/>
        </w:rPr>
        <w:t xml:space="preserve"> yang memiliki kandungan nutrien yang cukup untuk pertumbuhan mikroalga, selain itu juga mungkin dikarenakan mikroalga meneriman sinar matahari yang cukup sepanjang pertumbuhannya.</w:t>
      </w:r>
    </w:p>
    <w:p w:rsidR="00BC30F9" w:rsidRPr="00BC30F9" w:rsidRDefault="00BC30F9" w:rsidP="00BC30F9">
      <w:pPr>
        <w:spacing w:after="0" w:line="360" w:lineRule="auto"/>
        <w:jc w:val="both"/>
        <w:rPr>
          <w:rFonts w:ascii="Times New Roman" w:hAnsi="Times New Roman" w:cs="Times New Roman"/>
          <w:sz w:val="24"/>
          <w:szCs w:val="24"/>
          <w:lang w:val="pt-BR"/>
        </w:rPr>
      </w:pPr>
      <w:r w:rsidRPr="00BC30F9">
        <w:rPr>
          <w:rFonts w:ascii="Times New Roman" w:hAnsi="Times New Roman" w:cs="Times New Roman"/>
          <w:sz w:val="24"/>
          <w:szCs w:val="24"/>
          <w:lang w:val="pt-BR"/>
        </w:rPr>
        <w:lastRenderedPageBreak/>
        <w:tab/>
        <w:t xml:space="preserve">Pemanenan dilakukan setelah kultivasi selama tujuh hari selanjutnya hasilnya dikeringkan dan ditimbang guna mengetahui berat keringnya.  Didapatkan berat kering mikroalga dari hasil kultivasi sebesar 0,56 gram untuk air limbah </w:t>
      </w:r>
      <w:r w:rsidRPr="00BC30F9">
        <w:rPr>
          <w:rFonts w:ascii="Times New Roman" w:hAnsi="Times New Roman" w:cs="Times New Roman"/>
          <w:i/>
          <w:iCs/>
          <w:sz w:val="24"/>
          <w:szCs w:val="24"/>
          <w:lang w:val="pt-BR"/>
        </w:rPr>
        <w:t>influent</w:t>
      </w:r>
      <w:r w:rsidRPr="00BC30F9">
        <w:rPr>
          <w:rFonts w:ascii="Times New Roman" w:hAnsi="Times New Roman" w:cs="Times New Roman"/>
          <w:sz w:val="24"/>
          <w:szCs w:val="24"/>
          <w:lang w:val="pt-BR"/>
        </w:rPr>
        <w:t xml:space="preserve"> dan 4,6 gram untuk air limbah </w:t>
      </w:r>
      <w:r w:rsidRPr="00BC30F9">
        <w:rPr>
          <w:rFonts w:ascii="Times New Roman" w:hAnsi="Times New Roman" w:cs="Times New Roman"/>
          <w:i/>
          <w:iCs/>
          <w:sz w:val="24"/>
          <w:szCs w:val="24"/>
          <w:lang w:val="pt-BR"/>
        </w:rPr>
        <w:t>effluent</w:t>
      </w:r>
      <w:r w:rsidRPr="00BC30F9">
        <w:rPr>
          <w:rFonts w:ascii="Times New Roman" w:hAnsi="Times New Roman" w:cs="Times New Roman"/>
          <w:sz w:val="24"/>
          <w:szCs w:val="24"/>
          <w:lang w:val="pt-BR"/>
        </w:rPr>
        <w:t>.</w:t>
      </w:r>
    </w:p>
    <w:p w:rsidR="00BC30F9" w:rsidRPr="00BC30F9" w:rsidRDefault="00BC30F9" w:rsidP="00BC30F9">
      <w:pPr>
        <w:spacing w:after="0" w:line="360" w:lineRule="auto"/>
        <w:jc w:val="both"/>
        <w:rPr>
          <w:rFonts w:ascii="Times New Roman" w:hAnsi="Times New Roman" w:cs="Times New Roman"/>
          <w:sz w:val="24"/>
          <w:szCs w:val="24"/>
          <w:lang w:val="pt-BR"/>
        </w:rPr>
      </w:pPr>
    </w:p>
    <w:p w:rsidR="00BC30F9" w:rsidRPr="00BC30F9" w:rsidRDefault="00BC30F9" w:rsidP="00BC30F9">
      <w:pPr>
        <w:spacing w:after="0" w:line="360" w:lineRule="auto"/>
        <w:jc w:val="both"/>
        <w:rPr>
          <w:rFonts w:ascii="Times New Roman" w:hAnsi="Times New Roman" w:cs="Times New Roman"/>
          <w:b/>
          <w:bCs/>
          <w:sz w:val="24"/>
          <w:szCs w:val="24"/>
          <w:lang w:val="pt-BR"/>
        </w:rPr>
      </w:pPr>
      <w:r w:rsidRPr="00BC30F9">
        <w:rPr>
          <w:rFonts w:ascii="Times New Roman" w:hAnsi="Times New Roman" w:cs="Times New Roman"/>
          <w:b/>
          <w:bCs/>
          <w:sz w:val="24"/>
          <w:szCs w:val="24"/>
          <w:lang w:val="pt-BR"/>
        </w:rPr>
        <w:t>Kualitas Air Limbah Media Tumbuh Mikroalga</w:t>
      </w:r>
    </w:p>
    <w:p w:rsidR="00BC30F9" w:rsidRDefault="00BC30F9" w:rsidP="00BC30F9">
      <w:pPr>
        <w:spacing w:after="0" w:line="360" w:lineRule="auto"/>
        <w:ind w:firstLine="720"/>
        <w:jc w:val="both"/>
        <w:rPr>
          <w:rFonts w:ascii="Times New Roman" w:hAnsi="Times New Roman" w:cs="Times New Roman"/>
          <w:sz w:val="24"/>
          <w:szCs w:val="24"/>
          <w:lang w:val="pt-BR"/>
        </w:rPr>
      </w:pPr>
      <w:r w:rsidRPr="00BC30F9">
        <w:rPr>
          <w:rFonts w:ascii="Times New Roman" w:hAnsi="Times New Roman" w:cs="Times New Roman"/>
          <w:sz w:val="24"/>
          <w:szCs w:val="24"/>
          <w:lang w:val="pt-BR"/>
        </w:rPr>
        <w:t>Hasil pengukuran parameter fisika dan kimia media sebelum dan sesudah kultivasi  disajikan pada Tabel 3.</w:t>
      </w:r>
    </w:p>
    <w:p w:rsidR="00174269" w:rsidRPr="00BC30F9" w:rsidRDefault="00174269" w:rsidP="00DF2EE6">
      <w:pPr>
        <w:spacing w:after="120" w:line="240" w:lineRule="auto"/>
        <w:jc w:val="both"/>
        <w:rPr>
          <w:rFonts w:ascii="Times New Roman" w:hAnsi="Times New Roman" w:cs="Times New Roman"/>
          <w:sz w:val="24"/>
          <w:szCs w:val="24"/>
        </w:rPr>
      </w:pPr>
      <w:r w:rsidRPr="00BC30F9">
        <w:rPr>
          <w:rFonts w:ascii="Times New Roman" w:hAnsi="Times New Roman" w:cs="Times New Roman"/>
          <w:sz w:val="24"/>
          <w:szCs w:val="24"/>
        </w:rPr>
        <w:t>Tabel 3. Perbandingan antara kualitas air sebelum dan sesudah kultivasi mikroalga</w:t>
      </w:r>
    </w:p>
    <w:tbl>
      <w:tblPr>
        <w:tblW w:w="8130" w:type="dxa"/>
        <w:tblInd w:w="85" w:type="dxa"/>
        <w:tblLayout w:type="fixed"/>
        <w:tblCellMar>
          <w:left w:w="85" w:type="dxa"/>
          <w:right w:w="0" w:type="dxa"/>
        </w:tblCellMar>
        <w:tblLook w:val="0000"/>
      </w:tblPr>
      <w:tblGrid>
        <w:gridCol w:w="1707"/>
        <w:gridCol w:w="93"/>
        <w:gridCol w:w="873"/>
        <w:gridCol w:w="1130"/>
        <w:gridCol w:w="1237"/>
        <w:gridCol w:w="1440"/>
        <w:gridCol w:w="1440"/>
        <w:gridCol w:w="105"/>
        <w:gridCol w:w="105"/>
      </w:tblGrid>
      <w:tr w:rsidR="00174269" w:rsidRPr="00002747" w:rsidTr="00BF0D24">
        <w:trPr>
          <w:trHeight w:val="255"/>
        </w:trPr>
        <w:tc>
          <w:tcPr>
            <w:tcW w:w="1800" w:type="dxa"/>
            <w:gridSpan w:val="2"/>
            <w:vMerge w:val="restart"/>
            <w:tcBorders>
              <w:top w:val="single" w:sz="4" w:space="0" w:color="auto"/>
            </w:tcBorders>
            <w:vAlign w:val="center"/>
          </w:tcPr>
          <w:p w:rsidR="00174269" w:rsidRPr="00002747" w:rsidRDefault="00174269" w:rsidP="00047077">
            <w:pPr>
              <w:snapToGrid w:val="0"/>
              <w:spacing w:after="0" w:line="240" w:lineRule="auto"/>
              <w:jc w:val="center"/>
              <w:rPr>
                <w:rFonts w:ascii="Times New Roman" w:eastAsia="MS Mincho" w:hAnsi="Times New Roman" w:cs="Times New Roman"/>
                <w:bCs/>
              </w:rPr>
            </w:pPr>
            <w:r w:rsidRPr="00002747">
              <w:rPr>
                <w:rFonts w:ascii="Times New Roman" w:eastAsia="MS Mincho" w:hAnsi="Times New Roman" w:cs="Times New Roman"/>
                <w:bCs/>
              </w:rPr>
              <w:t>Parameter</w:t>
            </w:r>
          </w:p>
          <w:p w:rsidR="00174269" w:rsidRPr="00002747" w:rsidRDefault="00174269" w:rsidP="00047077">
            <w:pPr>
              <w:snapToGrid w:val="0"/>
              <w:spacing w:after="0" w:line="240" w:lineRule="auto"/>
              <w:jc w:val="center"/>
              <w:rPr>
                <w:rFonts w:ascii="Times New Roman" w:eastAsia="MS Mincho" w:hAnsi="Times New Roman" w:cs="Times New Roman"/>
                <w:bCs/>
              </w:rPr>
            </w:pPr>
          </w:p>
          <w:p w:rsidR="00174269" w:rsidRPr="00002747" w:rsidRDefault="00174269" w:rsidP="00047077">
            <w:pPr>
              <w:snapToGrid w:val="0"/>
              <w:spacing w:after="0" w:line="240" w:lineRule="auto"/>
              <w:jc w:val="center"/>
              <w:rPr>
                <w:rFonts w:ascii="Times New Roman" w:eastAsia="MS Mincho" w:hAnsi="Times New Roman" w:cs="Times New Roman"/>
                <w:bCs/>
              </w:rPr>
            </w:pPr>
          </w:p>
        </w:tc>
        <w:tc>
          <w:tcPr>
            <w:tcW w:w="873" w:type="dxa"/>
            <w:vMerge w:val="restart"/>
            <w:tcBorders>
              <w:top w:val="single" w:sz="4" w:space="0" w:color="auto"/>
            </w:tcBorders>
            <w:vAlign w:val="center"/>
          </w:tcPr>
          <w:p w:rsidR="00174269" w:rsidRPr="00002747" w:rsidRDefault="00174269" w:rsidP="00BF0D24">
            <w:pPr>
              <w:snapToGrid w:val="0"/>
              <w:spacing w:after="0" w:line="240" w:lineRule="auto"/>
              <w:jc w:val="center"/>
              <w:rPr>
                <w:rFonts w:ascii="Times New Roman" w:eastAsia="MS Mincho" w:hAnsi="Times New Roman" w:cs="Times New Roman"/>
                <w:bCs/>
              </w:rPr>
            </w:pPr>
            <w:r w:rsidRPr="00002747">
              <w:rPr>
                <w:rFonts w:ascii="Times New Roman" w:eastAsia="MS Mincho" w:hAnsi="Times New Roman" w:cs="Times New Roman"/>
                <w:bCs/>
              </w:rPr>
              <w:t>Satuan</w:t>
            </w:r>
          </w:p>
          <w:p w:rsidR="00174269" w:rsidRPr="00002747" w:rsidRDefault="00174269" w:rsidP="00BF0D24">
            <w:pPr>
              <w:snapToGrid w:val="0"/>
              <w:spacing w:after="0" w:line="240" w:lineRule="auto"/>
              <w:jc w:val="center"/>
              <w:rPr>
                <w:rFonts w:ascii="Times New Roman" w:eastAsia="MS Mincho" w:hAnsi="Times New Roman" w:cs="Times New Roman"/>
                <w:bCs/>
              </w:rPr>
            </w:pPr>
          </w:p>
          <w:p w:rsidR="00174269" w:rsidRPr="00002747" w:rsidRDefault="00174269" w:rsidP="00BF0D24">
            <w:pPr>
              <w:snapToGrid w:val="0"/>
              <w:spacing w:after="0" w:line="240" w:lineRule="auto"/>
              <w:jc w:val="center"/>
              <w:rPr>
                <w:rFonts w:ascii="Times New Roman" w:eastAsia="MS Mincho" w:hAnsi="Times New Roman" w:cs="Times New Roman"/>
                <w:bCs/>
              </w:rPr>
            </w:pPr>
          </w:p>
        </w:tc>
        <w:tc>
          <w:tcPr>
            <w:tcW w:w="2367" w:type="dxa"/>
            <w:gridSpan w:val="2"/>
            <w:tcBorders>
              <w:top w:val="single" w:sz="4" w:space="0" w:color="auto"/>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color w:val="000000"/>
              </w:rPr>
              <w:t>Sebelum Kultivasi</w:t>
            </w:r>
          </w:p>
        </w:tc>
        <w:tc>
          <w:tcPr>
            <w:tcW w:w="2880" w:type="dxa"/>
            <w:gridSpan w:val="2"/>
            <w:tcBorders>
              <w:top w:val="single" w:sz="4" w:space="0" w:color="auto"/>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rPr>
            </w:pPr>
            <w:r w:rsidRPr="00002747">
              <w:rPr>
                <w:rFonts w:ascii="Times New Roman" w:eastAsia="MS Mincho" w:hAnsi="Times New Roman" w:cs="Times New Roman"/>
                <w:bCs/>
              </w:rPr>
              <w:t>Sesudah Kultivasi</w:t>
            </w:r>
          </w:p>
        </w:tc>
        <w:tc>
          <w:tcPr>
            <w:tcW w:w="105" w:type="dxa"/>
            <w:tcBorders>
              <w:top w:val="single" w:sz="4" w:space="0" w:color="auto"/>
              <w:bottom w:val="single" w:sz="4" w:space="0" w:color="auto"/>
            </w:tcBorders>
          </w:tcPr>
          <w:p w:rsidR="00174269" w:rsidRPr="00002747" w:rsidRDefault="00174269" w:rsidP="00047077">
            <w:pPr>
              <w:snapToGrid w:val="0"/>
              <w:spacing w:after="0" w:line="240" w:lineRule="auto"/>
              <w:rPr>
                <w:rFonts w:ascii="Times New Roman" w:eastAsia="MS Mincho" w:hAnsi="Times New Roman" w:cs="Times New Roman"/>
                <w:bCs/>
              </w:rPr>
            </w:pPr>
          </w:p>
        </w:tc>
        <w:tc>
          <w:tcPr>
            <w:tcW w:w="105" w:type="dxa"/>
            <w:tcBorders>
              <w:top w:val="single" w:sz="4" w:space="0" w:color="auto"/>
              <w:bottom w:val="single" w:sz="4" w:space="0" w:color="auto"/>
            </w:tcBorders>
          </w:tcPr>
          <w:p w:rsidR="00174269" w:rsidRPr="00002747" w:rsidRDefault="00174269" w:rsidP="00047077">
            <w:pPr>
              <w:snapToGrid w:val="0"/>
              <w:spacing w:after="0" w:line="240" w:lineRule="auto"/>
              <w:rPr>
                <w:rFonts w:ascii="Times New Roman" w:eastAsia="MS Mincho" w:hAnsi="Times New Roman" w:cs="Times New Roman"/>
                <w:bCs/>
              </w:rPr>
            </w:pPr>
          </w:p>
        </w:tc>
      </w:tr>
      <w:tr w:rsidR="00174269" w:rsidRPr="00002747" w:rsidTr="00BF0D24">
        <w:tblPrEx>
          <w:tblCellMar>
            <w:right w:w="108" w:type="dxa"/>
          </w:tblCellMar>
        </w:tblPrEx>
        <w:trPr>
          <w:gridAfter w:val="2"/>
          <w:wAfter w:w="210" w:type="dxa"/>
          <w:trHeight w:val="270"/>
        </w:trPr>
        <w:tc>
          <w:tcPr>
            <w:tcW w:w="1800" w:type="dxa"/>
            <w:gridSpan w:val="2"/>
            <w:vMerge/>
            <w:tcBorders>
              <w:bottom w:val="single" w:sz="4" w:space="0" w:color="auto"/>
            </w:tcBorders>
            <w:vAlign w:val="center"/>
          </w:tcPr>
          <w:p w:rsidR="00174269" w:rsidRPr="00002747" w:rsidRDefault="00174269" w:rsidP="00047077">
            <w:pPr>
              <w:snapToGrid w:val="0"/>
              <w:spacing w:after="0" w:line="240" w:lineRule="auto"/>
              <w:rPr>
                <w:rFonts w:ascii="Times New Roman" w:eastAsia="MS Mincho" w:hAnsi="Times New Roman" w:cs="Times New Roman"/>
                <w:bCs/>
              </w:rPr>
            </w:pPr>
          </w:p>
        </w:tc>
        <w:tc>
          <w:tcPr>
            <w:tcW w:w="873" w:type="dxa"/>
            <w:vMerge/>
            <w:tcBorders>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rPr>
            </w:pPr>
          </w:p>
        </w:tc>
        <w:tc>
          <w:tcPr>
            <w:tcW w:w="1130" w:type="dxa"/>
            <w:tcBorders>
              <w:top w:val="single" w:sz="4" w:space="0" w:color="auto"/>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i/>
                <w:iCs/>
                <w:color w:val="000000"/>
              </w:rPr>
              <w:t>Influent</w:t>
            </w:r>
            <w:r w:rsidRPr="00002747">
              <w:rPr>
                <w:rFonts w:ascii="Times New Roman" w:eastAsia="MS Mincho" w:hAnsi="Times New Roman" w:cs="Times New Roman"/>
                <w:bCs/>
                <w:color w:val="000000"/>
              </w:rPr>
              <w:t>/</w:t>
            </w:r>
          </w:p>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color w:val="000000"/>
              </w:rPr>
              <w:t>Balance Tank</w:t>
            </w:r>
          </w:p>
        </w:tc>
        <w:tc>
          <w:tcPr>
            <w:tcW w:w="1237" w:type="dxa"/>
            <w:tcBorders>
              <w:top w:val="single" w:sz="4" w:space="0" w:color="auto"/>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i/>
                <w:iCs/>
                <w:color w:val="000000"/>
              </w:rPr>
              <w:t>effluent</w:t>
            </w:r>
            <w:r w:rsidRPr="00002747">
              <w:rPr>
                <w:rFonts w:ascii="Times New Roman" w:eastAsia="MS Mincho" w:hAnsi="Times New Roman" w:cs="Times New Roman"/>
                <w:bCs/>
                <w:color w:val="000000"/>
              </w:rPr>
              <w:t>/</w:t>
            </w:r>
          </w:p>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color w:val="000000"/>
              </w:rPr>
              <w:t>Holding Tank</w:t>
            </w:r>
          </w:p>
        </w:tc>
        <w:tc>
          <w:tcPr>
            <w:tcW w:w="1440" w:type="dxa"/>
            <w:tcBorders>
              <w:top w:val="single" w:sz="4" w:space="0" w:color="auto"/>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i/>
                <w:iCs/>
                <w:color w:val="000000"/>
              </w:rPr>
              <w:t>Influent</w:t>
            </w:r>
            <w:r w:rsidRPr="00002747">
              <w:rPr>
                <w:rFonts w:ascii="Times New Roman" w:eastAsia="MS Mincho" w:hAnsi="Times New Roman" w:cs="Times New Roman"/>
                <w:bCs/>
                <w:color w:val="000000"/>
              </w:rPr>
              <w:t>/</w:t>
            </w:r>
          </w:p>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color w:val="000000"/>
              </w:rPr>
              <w:t>Balance Tank</w:t>
            </w:r>
          </w:p>
        </w:tc>
        <w:tc>
          <w:tcPr>
            <w:tcW w:w="1440" w:type="dxa"/>
            <w:tcBorders>
              <w:top w:val="single" w:sz="4" w:space="0" w:color="auto"/>
              <w:bottom w:val="single" w:sz="4" w:space="0" w:color="auto"/>
            </w:tcBorders>
          </w:tcPr>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i/>
                <w:iCs/>
                <w:color w:val="000000"/>
              </w:rPr>
              <w:t>effluent</w:t>
            </w:r>
            <w:r w:rsidRPr="00002747">
              <w:rPr>
                <w:rFonts w:ascii="Times New Roman" w:eastAsia="MS Mincho" w:hAnsi="Times New Roman" w:cs="Times New Roman"/>
                <w:bCs/>
                <w:color w:val="000000"/>
              </w:rPr>
              <w:t>/</w:t>
            </w:r>
          </w:p>
          <w:p w:rsidR="00174269" w:rsidRPr="00002747" w:rsidRDefault="00174269" w:rsidP="00BF0D24">
            <w:pPr>
              <w:snapToGrid w:val="0"/>
              <w:spacing w:after="0" w:line="240" w:lineRule="auto"/>
              <w:jc w:val="center"/>
              <w:rPr>
                <w:rFonts w:ascii="Times New Roman" w:eastAsia="MS Mincho" w:hAnsi="Times New Roman" w:cs="Times New Roman"/>
                <w:bCs/>
                <w:color w:val="000000"/>
              </w:rPr>
            </w:pPr>
            <w:r w:rsidRPr="00002747">
              <w:rPr>
                <w:rFonts w:ascii="Times New Roman" w:eastAsia="MS Mincho" w:hAnsi="Times New Roman" w:cs="Times New Roman"/>
                <w:bCs/>
                <w:color w:val="000000"/>
              </w:rPr>
              <w:t>Holding Tank</w:t>
            </w:r>
          </w:p>
        </w:tc>
      </w:tr>
      <w:tr w:rsidR="00174269" w:rsidRPr="00002747">
        <w:trPr>
          <w:trHeight w:val="255"/>
        </w:trPr>
        <w:tc>
          <w:tcPr>
            <w:tcW w:w="5040" w:type="dxa"/>
            <w:gridSpan w:val="5"/>
            <w:tcBorders>
              <w:top w:val="single" w:sz="4" w:space="0" w:color="auto"/>
            </w:tcBorders>
            <w:vAlign w:val="center"/>
          </w:tcPr>
          <w:p w:rsidR="00174269" w:rsidRPr="00002747" w:rsidRDefault="00174269" w:rsidP="00047077">
            <w:pPr>
              <w:snapToGrid w:val="0"/>
              <w:spacing w:after="0" w:line="240" w:lineRule="auto"/>
              <w:rPr>
                <w:rFonts w:ascii="Times New Roman" w:eastAsia="MS Mincho" w:hAnsi="Times New Roman" w:cs="Times New Roman"/>
                <w:bCs/>
              </w:rPr>
            </w:pPr>
            <w:r w:rsidRPr="00002747">
              <w:rPr>
                <w:rFonts w:ascii="Times New Roman" w:eastAsia="MS Mincho" w:hAnsi="Times New Roman" w:cs="Times New Roman"/>
                <w:bCs/>
              </w:rPr>
              <w:t>FISIKA</w:t>
            </w:r>
          </w:p>
        </w:tc>
        <w:tc>
          <w:tcPr>
            <w:tcW w:w="1440" w:type="dxa"/>
            <w:tcBorders>
              <w:top w:val="single" w:sz="4" w:space="0" w:color="auto"/>
            </w:tcBorders>
            <w:vAlign w:val="bottom"/>
          </w:tcPr>
          <w:p w:rsidR="00174269" w:rsidRPr="00002747" w:rsidRDefault="00174269" w:rsidP="00047077">
            <w:pPr>
              <w:snapToGrid w:val="0"/>
              <w:spacing w:after="0" w:line="240" w:lineRule="auto"/>
              <w:rPr>
                <w:rFonts w:ascii="Times New Roman" w:eastAsia="MS Mincho" w:hAnsi="Times New Roman" w:cs="Times New Roman"/>
              </w:rPr>
            </w:pPr>
          </w:p>
        </w:tc>
        <w:tc>
          <w:tcPr>
            <w:tcW w:w="1440" w:type="dxa"/>
            <w:tcBorders>
              <w:top w:val="single" w:sz="4" w:space="0" w:color="auto"/>
            </w:tcBorders>
            <w:vAlign w:val="bottom"/>
          </w:tcPr>
          <w:p w:rsidR="00174269" w:rsidRPr="00002747" w:rsidRDefault="00174269" w:rsidP="00047077">
            <w:pPr>
              <w:snapToGrid w:val="0"/>
              <w:spacing w:after="0" w:line="240" w:lineRule="auto"/>
              <w:rPr>
                <w:rFonts w:ascii="Times New Roman" w:eastAsia="MS Mincho" w:hAnsi="Times New Roman" w:cs="Times New Roman"/>
              </w:rPr>
            </w:pPr>
          </w:p>
        </w:tc>
        <w:tc>
          <w:tcPr>
            <w:tcW w:w="105" w:type="dxa"/>
          </w:tcPr>
          <w:p w:rsidR="00174269" w:rsidRPr="00002747" w:rsidRDefault="00174269" w:rsidP="00047077">
            <w:pPr>
              <w:snapToGrid w:val="0"/>
              <w:spacing w:after="0" w:line="240" w:lineRule="auto"/>
              <w:rPr>
                <w:rFonts w:ascii="Times New Roman" w:eastAsia="MS Mincho" w:hAnsi="Times New Roman" w:cs="Times New Roman"/>
              </w:rPr>
            </w:pPr>
          </w:p>
        </w:tc>
        <w:tc>
          <w:tcPr>
            <w:tcW w:w="105" w:type="dxa"/>
          </w:tcPr>
          <w:p w:rsidR="00174269" w:rsidRPr="00002747" w:rsidRDefault="00174269" w:rsidP="00047077">
            <w:pPr>
              <w:snapToGrid w:val="0"/>
              <w:spacing w:after="0" w:line="240" w:lineRule="auto"/>
              <w:rPr>
                <w:rFonts w:ascii="Times New Roman" w:eastAsia="MS Mincho" w:hAnsi="Times New Roman" w:cs="Times New Roman"/>
              </w:rPr>
            </w:pP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Total Disolved Solid</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794.286</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595.786</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112</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37</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Total Suspended Solid</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290.286</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77.929</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280</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310</w:t>
            </w:r>
          </w:p>
        </w:tc>
      </w:tr>
      <w:tr w:rsidR="00174269" w:rsidRPr="00002747">
        <w:trPr>
          <w:trHeight w:val="255"/>
        </w:trPr>
        <w:tc>
          <w:tcPr>
            <w:tcW w:w="5040" w:type="dxa"/>
            <w:gridSpan w:val="5"/>
            <w:vAlign w:val="bottom"/>
          </w:tcPr>
          <w:p w:rsidR="00174269" w:rsidRPr="00002747" w:rsidRDefault="00174269" w:rsidP="00047077">
            <w:pPr>
              <w:snapToGrid w:val="0"/>
              <w:spacing w:after="0" w:line="240" w:lineRule="auto"/>
              <w:rPr>
                <w:rFonts w:ascii="Times New Roman" w:eastAsia="MS Mincho" w:hAnsi="Times New Roman" w:cs="Times New Roman"/>
                <w:bCs/>
              </w:rPr>
            </w:pPr>
            <w:r w:rsidRPr="00002747">
              <w:rPr>
                <w:rFonts w:ascii="Times New Roman" w:eastAsia="MS Mincho" w:hAnsi="Times New Roman" w:cs="Times New Roman"/>
                <w:bCs/>
              </w:rPr>
              <w:t>KIMIA</w:t>
            </w:r>
          </w:p>
        </w:tc>
        <w:tc>
          <w:tcPr>
            <w:tcW w:w="1440" w:type="dxa"/>
            <w:vAlign w:val="bottom"/>
          </w:tcPr>
          <w:p w:rsidR="00174269" w:rsidRPr="00002747" w:rsidRDefault="00174269" w:rsidP="00047077">
            <w:pPr>
              <w:snapToGrid w:val="0"/>
              <w:spacing w:after="0" w:line="240" w:lineRule="auto"/>
              <w:rPr>
                <w:rFonts w:ascii="Times New Roman" w:eastAsia="MS Mincho" w:hAnsi="Times New Roman" w:cs="Times New Roman"/>
              </w:rPr>
            </w:pPr>
          </w:p>
        </w:tc>
        <w:tc>
          <w:tcPr>
            <w:tcW w:w="1440" w:type="dxa"/>
            <w:vAlign w:val="bottom"/>
          </w:tcPr>
          <w:p w:rsidR="00174269" w:rsidRPr="00002747" w:rsidRDefault="00174269" w:rsidP="00047077">
            <w:pPr>
              <w:snapToGrid w:val="0"/>
              <w:spacing w:after="0" w:line="240" w:lineRule="auto"/>
              <w:rPr>
                <w:rFonts w:ascii="Times New Roman" w:eastAsia="MS Mincho" w:hAnsi="Times New Roman" w:cs="Times New Roman"/>
              </w:rPr>
            </w:pPr>
          </w:p>
        </w:tc>
        <w:tc>
          <w:tcPr>
            <w:tcW w:w="105" w:type="dxa"/>
          </w:tcPr>
          <w:p w:rsidR="00174269" w:rsidRPr="00002747" w:rsidRDefault="00174269" w:rsidP="00047077">
            <w:pPr>
              <w:snapToGrid w:val="0"/>
              <w:spacing w:after="0" w:line="240" w:lineRule="auto"/>
              <w:rPr>
                <w:rFonts w:ascii="Times New Roman" w:eastAsia="MS Mincho" w:hAnsi="Times New Roman" w:cs="Times New Roman"/>
              </w:rPr>
            </w:pPr>
          </w:p>
        </w:tc>
        <w:tc>
          <w:tcPr>
            <w:tcW w:w="105" w:type="dxa"/>
          </w:tcPr>
          <w:p w:rsidR="00174269" w:rsidRPr="00002747" w:rsidRDefault="00174269" w:rsidP="00047077">
            <w:pPr>
              <w:snapToGrid w:val="0"/>
              <w:spacing w:after="0" w:line="240" w:lineRule="auto"/>
              <w:rPr>
                <w:rFonts w:ascii="Times New Roman" w:eastAsia="MS Mincho" w:hAnsi="Times New Roman" w:cs="Times New Roman"/>
              </w:rPr>
            </w:pP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vertAlign w:val="subscript"/>
              </w:rPr>
            </w:pPr>
            <w:r w:rsidRPr="00002747">
              <w:rPr>
                <w:rFonts w:ascii="Times New Roman" w:eastAsia="MS Mincho" w:hAnsi="Times New Roman" w:cs="Times New Roman"/>
              </w:rPr>
              <w:t>Total BOD</w:t>
            </w:r>
            <w:r w:rsidRPr="00002747">
              <w:rPr>
                <w:rFonts w:ascii="Times New Roman" w:eastAsia="MS Mincho" w:hAnsi="Times New Roman" w:cs="Times New Roman"/>
                <w:vertAlign w:val="subscript"/>
              </w:rPr>
              <w:t>5</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1214.714</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27.143</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23.04</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7.80</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Total COD</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3322.929</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55</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448.890</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51.611</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Ammonia</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0.2</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0.2</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1.673</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0.241</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Nitrite</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0.1</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0.1</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&lt;0.002</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0.002</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Sulfide</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0.4</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0.317</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&lt;0.002</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&lt;0.002</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 xml:space="preserve">Sulfate </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137.286</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248.145</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40.675</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Residual Chlorine</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0.029</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0.061</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0.08</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0.06</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Iron Dissolved (Fe)</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0.691</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0.068</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0.649</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0.05</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 xml:space="preserve">Total Chromium </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0.01</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0.01</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&lt;0.005</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&lt;0.005</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 xml:space="preserve">Lead </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0.01</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0.01</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0.041</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0.025</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 xml:space="preserve">Copper </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0.3</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0.3</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0.03</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&lt;0.005</w:t>
            </w:r>
          </w:p>
        </w:tc>
      </w:tr>
      <w:tr w:rsidR="00174269" w:rsidRPr="00002747">
        <w:tblPrEx>
          <w:tblCellMar>
            <w:right w:w="108" w:type="dxa"/>
          </w:tblCellMar>
        </w:tblPrEx>
        <w:trPr>
          <w:gridAfter w:val="2"/>
          <w:wAfter w:w="210" w:type="dxa"/>
          <w:trHeight w:val="255"/>
        </w:trPr>
        <w:tc>
          <w:tcPr>
            <w:tcW w:w="1707" w:type="dxa"/>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Zinc</w:t>
            </w:r>
          </w:p>
        </w:tc>
        <w:tc>
          <w:tcPr>
            <w:tcW w:w="966" w:type="dxa"/>
            <w:gridSpan w:val="2"/>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0.25</w:t>
            </w:r>
          </w:p>
        </w:tc>
        <w:tc>
          <w:tcPr>
            <w:tcW w:w="1237"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0.231</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0.08</w:t>
            </w:r>
          </w:p>
        </w:tc>
        <w:tc>
          <w:tcPr>
            <w:tcW w:w="1440" w:type="dxa"/>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0.009</w:t>
            </w:r>
          </w:p>
        </w:tc>
      </w:tr>
      <w:tr w:rsidR="00174269" w:rsidRPr="00002747">
        <w:tblPrEx>
          <w:tblCellMar>
            <w:right w:w="108" w:type="dxa"/>
          </w:tblCellMar>
        </w:tblPrEx>
        <w:trPr>
          <w:gridAfter w:val="2"/>
          <w:wAfter w:w="210" w:type="dxa"/>
          <w:trHeight w:val="255"/>
        </w:trPr>
        <w:tc>
          <w:tcPr>
            <w:tcW w:w="1707" w:type="dxa"/>
            <w:tcBorders>
              <w:bottom w:val="single" w:sz="4" w:space="0" w:color="auto"/>
            </w:tcBorders>
            <w:vAlign w:val="bottom"/>
          </w:tcPr>
          <w:p w:rsidR="00174269" w:rsidRPr="00002747" w:rsidRDefault="00174269" w:rsidP="00047077">
            <w:pPr>
              <w:snapToGrid w:val="0"/>
              <w:spacing w:after="0" w:line="240" w:lineRule="auto"/>
              <w:rPr>
                <w:rFonts w:ascii="Times New Roman" w:eastAsia="MS Mincho" w:hAnsi="Times New Roman" w:cs="Times New Roman"/>
              </w:rPr>
            </w:pPr>
            <w:r w:rsidRPr="00002747">
              <w:rPr>
                <w:rFonts w:ascii="Times New Roman" w:eastAsia="MS Mincho" w:hAnsi="Times New Roman" w:cs="Times New Roman"/>
              </w:rPr>
              <w:t>Total Oil</w:t>
            </w:r>
          </w:p>
        </w:tc>
        <w:tc>
          <w:tcPr>
            <w:tcW w:w="966" w:type="dxa"/>
            <w:gridSpan w:val="2"/>
            <w:tcBorders>
              <w:bottom w:val="single" w:sz="4" w:space="0" w:color="auto"/>
            </w:tcBorders>
            <w:vAlign w:val="bottom"/>
          </w:tcPr>
          <w:p w:rsidR="00174269" w:rsidRPr="00002747" w:rsidRDefault="00174269" w:rsidP="00047077">
            <w:pPr>
              <w:snapToGrid w:val="0"/>
              <w:spacing w:after="0" w:line="240" w:lineRule="auto"/>
              <w:jc w:val="center"/>
              <w:rPr>
                <w:rFonts w:ascii="Times New Roman" w:eastAsia="MS Mincho" w:hAnsi="Times New Roman" w:cs="Times New Roman"/>
              </w:rPr>
            </w:pPr>
            <w:r w:rsidRPr="00002747">
              <w:rPr>
                <w:rFonts w:ascii="Times New Roman" w:eastAsia="MS Mincho" w:hAnsi="Times New Roman" w:cs="Times New Roman"/>
              </w:rPr>
              <w:t>mg/l</w:t>
            </w:r>
          </w:p>
        </w:tc>
        <w:tc>
          <w:tcPr>
            <w:tcW w:w="1130" w:type="dxa"/>
            <w:tcBorders>
              <w:bottom w:val="single" w:sz="4" w:space="0" w:color="auto"/>
            </w:tcBorders>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1</w:t>
            </w:r>
          </w:p>
        </w:tc>
        <w:tc>
          <w:tcPr>
            <w:tcW w:w="1237" w:type="dxa"/>
            <w:tcBorders>
              <w:bottom w:val="single" w:sz="4" w:space="0" w:color="auto"/>
            </w:tcBorders>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 1</w:t>
            </w:r>
          </w:p>
        </w:tc>
        <w:tc>
          <w:tcPr>
            <w:tcW w:w="1440" w:type="dxa"/>
            <w:tcBorders>
              <w:bottom w:val="single" w:sz="4" w:space="0" w:color="auto"/>
            </w:tcBorders>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&lt;1</w:t>
            </w:r>
          </w:p>
        </w:tc>
        <w:tc>
          <w:tcPr>
            <w:tcW w:w="1440" w:type="dxa"/>
            <w:tcBorders>
              <w:bottom w:val="single" w:sz="4" w:space="0" w:color="auto"/>
            </w:tcBorders>
            <w:vAlign w:val="bottom"/>
          </w:tcPr>
          <w:p w:rsidR="00174269" w:rsidRPr="00002747" w:rsidRDefault="00174269" w:rsidP="00047077">
            <w:pPr>
              <w:snapToGrid w:val="0"/>
              <w:spacing w:after="0" w:line="240" w:lineRule="auto"/>
              <w:jc w:val="right"/>
              <w:rPr>
                <w:rFonts w:ascii="Times New Roman" w:eastAsia="MS Mincho" w:hAnsi="Times New Roman" w:cs="Times New Roman"/>
              </w:rPr>
            </w:pPr>
            <w:r w:rsidRPr="00002747">
              <w:rPr>
                <w:rFonts w:ascii="Times New Roman" w:eastAsia="MS Mincho" w:hAnsi="Times New Roman" w:cs="Times New Roman"/>
              </w:rPr>
              <w:t>&lt;1</w:t>
            </w:r>
          </w:p>
        </w:tc>
      </w:tr>
    </w:tbl>
    <w:p w:rsidR="00174269" w:rsidRDefault="00174269" w:rsidP="00BC30F9">
      <w:pPr>
        <w:spacing w:after="0" w:line="360" w:lineRule="auto"/>
        <w:ind w:firstLine="720"/>
        <w:jc w:val="both"/>
        <w:rPr>
          <w:rFonts w:ascii="Times New Roman" w:hAnsi="Times New Roman" w:cs="Times New Roman"/>
          <w:sz w:val="24"/>
          <w:szCs w:val="24"/>
          <w:lang w:val="pt-BR"/>
        </w:rPr>
      </w:pPr>
    </w:p>
    <w:p w:rsidR="00BC30F9" w:rsidRPr="00BC30F9" w:rsidRDefault="00BC30F9" w:rsidP="00047077">
      <w:pPr>
        <w:spacing w:after="0" w:line="360" w:lineRule="auto"/>
        <w:ind w:firstLine="720"/>
        <w:jc w:val="both"/>
        <w:rPr>
          <w:rFonts w:ascii="Times New Roman" w:hAnsi="Times New Roman" w:cs="Times New Roman"/>
          <w:sz w:val="24"/>
          <w:szCs w:val="24"/>
          <w:lang w:val="pt-BR"/>
        </w:rPr>
      </w:pPr>
      <w:r w:rsidRPr="00BC30F9">
        <w:rPr>
          <w:rFonts w:ascii="Times New Roman" w:hAnsi="Times New Roman" w:cs="Times New Roman"/>
          <w:sz w:val="24"/>
          <w:szCs w:val="24"/>
          <w:lang w:val="pt-BR"/>
        </w:rPr>
        <w:t xml:space="preserve">Dari tabel diatas, dapat diketahui bahwa hampir dari keseluruhan data kualitas air sebelum dilakukan kultivasi mikroalga lebih tinggi dibandingkan data kualitas air sesudah dilakukan kultivasi mikroalga. Pada parameter fisik, terlihat penurunan angka dari Total Padatan Tersuspensi dan Terlarut. Pada parameter kimia, terlihat juga hal yang sama, yakni penurunan kadar masing-masing parameter dimulai dari BOD, COD, Amonia, Nitrit, Sulfit, Sulfat, Klorin, besi, Krom, Timbal, Tembaga, Seng dan Minyak. Senyawa polutan yang bisa </w:t>
      </w:r>
      <w:r w:rsidRPr="00BC30F9">
        <w:rPr>
          <w:rFonts w:ascii="Times New Roman" w:hAnsi="Times New Roman" w:cs="Times New Roman"/>
          <w:sz w:val="24"/>
          <w:szCs w:val="24"/>
          <w:lang w:val="pt-BR"/>
        </w:rPr>
        <w:lastRenderedPageBreak/>
        <w:t xml:space="preserve">membahayakan lingkungan jika konsentrasinya terlalu tinggi adalah Besi, Seng, Tembaga, Minyak dan Lemak serta Krom. Sebagian besar senyawa tersebut berbentuk logam berat dan bisa mencemari lingkungan jika kadarnya berlebihan. Untuk amonia, gas tersebut bersifat racun/toksik dalam perairan. Tabel diatas menunjukkan penurunan kadar senyawa-senyawa tersebut setelah dilakukan kultivasi mikroalga. Dari hasil yang ada, bisa disimpulkan bahwa dengan melakukan kultivasi mikroalga, air limbah baik yang berasal dari </w:t>
      </w:r>
      <w:r w:rsidRPr="00BC30F9">
        <w:rPr>
          <w:rFonts w:ascii="Times New Roman" w:hAnsi="Times New Roman" w:cs="Times New Roman"/>
          <w:i/>
          <w:iCs/>
          <w:sz w:val="24"/>
          <w:szCs w:val="24"/>
          <w:lang w:val="pt-BR"/>
        </w:rPr>
        <w:t>influent</w:t>
      </w:r>
      <w:r w:rsidRPr="00BC30F9">
        <w:rPr>
          <w:rFonts w:ascii="Times New Roman" w:hAnsi="Times New Roman" w:cs="Times New Roman"/>
          <w:sz w:val="24"/>
          <w:szCs w:val="24"/>
          <w:lang w:val="pt-BR"/>
        </w:rPr>
        <w:t xml:space="preserve"> maupun </w:t>
      </w:r>
      <w:r w:rsidRPr="00BC30F9">
        <w:rPr>
          <w:rFonts w:ascii="Times New Roman" w:hAnsi="Times New Roman" w:cs="Times New Roman"/>
          <w:i/>
          <w:iCs/>
          <w:sz w:val="24"/>
          <w:szCs w:val="24"/>
          <w:lang w:val="pt-BR"/>
        </w:rPr>
        <w:t>effluent</w:t>
      </w:r>
      <w:r w:rsidRPr="00BC30F9">
        <w:rPr>
          <w:rFonts w:ascii="Times New Roman" w:hAnsi="Times New Roman" w:cs="Times New Roman"/>
          <w:sz w:val="24"/>
          <w:szCs w:val="24"/>
          <w:lang w:val="pt-BR"/>
        </w:rPr>
        <w:t xml:space="preserve"> bisa digunakan sebagai media tumbuh mikroalga dengan kadar nutrien yang bisa mencukupi mikroalga untuk bertumbuh. Selain itu juga, kultivasi mikroalga yang dilakukan dengan menggunakan media air limbah bisa mengurangi kadar komponen senyawa yang berbahaya yang ada di dalam air limbah tersebut sehingga bisa dibuang ke lingkungan tanpa terjadi suatu pencemaran.</w:t>
      </w:r>
    </w:p>
    <w:p w:rsidR="00BC30F9" w:rsidRDefault="00BC30F9" w:rsidP="00047077">
      <w:pPr>
        <w:spacing w:after="0" w:line="360" w:lineRule="auto"/>
        <w:jc w:val="center"/>
        <w:rPr>
          <w:rFonts w:ascii="Times New Roman" w:hAnsi="Times New Roman" w:cs="Times New Roman"/>
          <w:b/>
          <w:sz w:val="24"/>
          <w:szCs w:val="24"/>
          <w:lang w:val="pt-BR"/>
        </w:rPr>
      </w:pPr>
      <w:r w:rsidRPr="00BC30F9">
        <w:rPr>
          <w:rFonts w:ascii="Times New Roman" w:hAnsi="Times New Roman" w:cs="Times New Roman"/>
          <w:b/>
          <w:sz w:val="24"/>
          <w:szCs w:val="24"/>
          <w:lang w:val="pt-BR"/>
        </w:rPr>
        <w:t>KESIMPULAN</w:t>
      </w:r>
    </w:p>
    <w:p w:rsidR="00047077" w:rsidRDefault="00047077" w:rsidP="00047077">
      <w:pPr>
        <w:spacing w:after="0" w:line="360" w:lineRule="auto"/>
        <w:jc w:val="center"/>
        <w:rPr>
          <w:rFonts w:ascii="Times New Roman" w:hAnsi="Times New Roman" w:cs="Times New Roman"/>
          <w:b/>
          <w:sz w:val="24"/>
          <w:szCs w:val="24"/>
          <w:lang w:val="pt-BR"/>
        </w:rPr>
      </w:pPr>
    </w:p>
    <w:p w:rsidR="00BC30F9" w:rsidRPr="00BC30F9" w:rsidRDefault="00BC30F9" w:rsidP="00047077">
      <w:pPr>
        <w:spacing w:after="0" w:line="360" w:lineRule="auto"/>
        <w:jc w:val="both"/>
        <w:rPr>
          <w:rFonts w:ascii="Times New Roman" w:hAnsi="Times New Roman" w:cs="Times New Roman"/>
          <w:sz w:val="24"/>
          <w:szCs w:val="24"/>
          <w:lang w:val="pt-BR"/>
        </w:rPr>
      </w:pPr>
      <w:r w:rsidRPr="00BC30F9">
        <w:rPr>
          <w:rFonts w:ascii="Times New Roman" w:hAnsi="Times New Roman" w:cs="Times New Roman"/>
          <w:sz w:val="24"/>
          <w:szCs w:val="24"/>
          <w:lang w:val="pt-BR"/>
        </w:rPr>
        <w:tab/>
        <w:t xml:space="preserve">Kepadatan tertinggi pada akhir kultivasi diperoleh pada media air </w:t>
      </w:r>
      <w:r w:rsidRPr="00BC30F9">
        <w:rPr>
          <w:rFonts w:ascii="Times New Roman" w:hAnsi="Times New Roman" w:cs="Times New Roman"/>
          <w:i/>
          <w:iCs/>
          <w:sz w:val="24"/>
          <w:szCs w:val="24"/>
          <w:lang w:val="pt-BR"/>
        </w:rPr>
        <w:t>effluent</w:t>
      </w:r>
      <w:r w:rsidRPr="00BC30F9">
        <w:rPr>
          <w:rFonts w:ascii="Times New Roman" w:hAnsi="Times New Roman" w:cs="Times New Roman"/>
          <w:sz w:val="24"/>
          <w:szCs w:val="24"/>
          <w:lang w:val="pt-BR"/>
        </w:rPr>
        <w:t xml:space="preserve"> senilai 8.033.333 ind/cc dengan berat kering senilai 4.60 gr. Kultivasi mikroalga dapat dilakukan pada media air limbah tanpa perlu penambahan nutrien. Kultivasi mikroalga tersebut juga dapat menurunkan nilai dari Total Padatan Tersuspensi dan Terlarut serta penurunan kadar dari BOD, COD, Amonia, Nitrit, Sulfit, Sulfat, Klorin, besi, Krom, Timbal, Tembaga, Seng dan Minyak.</w:t>
      </w:r>
    </w:p>
    <w:p w:rsidR="00174269" w:rsidRDefault="00174269" w:rsidP="00174269">
      <w:pPr>
        <w:spacing w:after="0" w:line="360" w:lineRule="auto"/>
        <w:jc w:val="center"/>
        <w:rPr>
          <w:rFonts w:ascii="Times New Roman" w:hAnsi="Times New Roman" w:cs="Times New Roman"/>
          <w:b/>
          <w:bCs/>
          <w:sz w:val="24"/>
          <w:szCs w:val="24"/>
          <w:lang w:val="id-ID"/>
        </w:rPr>
      </w:pPr>
    </w:p>
    <w:p w:rsidR="00174269" w:rsidRDefault="00174269" w:rsidP="00174269">
      <w:pPr>
        <w:spacing w:after="0" w:line="360" w:lineRule="auto"/>
        <w:jc w:val="center"/>
        <w:rPr>
          <w:rFonts w:ascii="Times New Roman" w:hAnsi="Times New Roman" w:cs="Times New Roman"/>
          <w:b/>
          <w:bCs/>
          <w:sz w:val="24"/>
          <w:szCs w:val="24"/>
          <w:lang w:val="id-ID"/>
        </w:rPr>
      </w:pPr>
      <w:r w:rsidRPr="00BC30F9">
        <w:rPr>
          <w:rFonts w:ascii="Times New Roman" w:hAnsi="Times New Roman" w:cs="Times New Roman"/>
          <w:b/>
          <w:bCs/>
          <w:sz w:val="24"/>
          <w:szCs w:val="24"/>
          <w:lang w:val="id-ID"/>
        </w:rPr>
        <w:t>UCAPAN TERIMAKASIH</w:t>
      </w:r>
    </w:p>
    <w:p w:rsidR="00174269" w:rsidRPr="00BC30F9" w:rsidRDefault="00174269" w:rsidP="00174269">
      <w:pPr>
        <w:spacing w:after="0" w:line="360" w:lineRule="auto"/>
        <w:jc w:val="center"/>
        <w:rPr>
          <w:rFonts w:ascii="Times New Roman" w:hAnsi="Times New Roman" w:cs="Times New Roman"/>
          <w:b/>
          <w:bCs/>
          <w:sz w:val="24"/>
          <w:szCs w:val="24"/>
          <w:lang w:val="id-ID"/>
        </w:rPr>
      </w:pPr>
    </w:p>
    <w:p w:rsidR="00BC30F9" w:rsidRPr="00174269" w:rsidRDefault="00174269" w:rsidP="00047077">
      <w:pPr>
        <w:spacing w:line="360" w:lineRule="auto"/>
        <w:ind w:firstLine="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Ucapan terima kasih ditujukan kepada Proyek Hibah Kompetitif dengan No. 343/SP2H/PP/DP2M/VI//2009 tanggal 16 Juni 2009 yang telah membiayai penelitian ini.</w:t>
      </w:r>
    </w:p>
    <w:p w:rsidR="00DF2EE6" w:rsidRDefault="00DF2EE6" w:rsidP="00D85CD4">
      <w:pPr>
        <w:spacing w:after="0" w:line="360" w:lineRule="auto"/>
        <w:jc w:val="center"/>
        <w:rPr>
          <w:rFonts w:ascii="Times New Roman" w:hAnsi="Times New Roman" w:cs="Times New Roman"/>
          <w:b/>
          <w:sz w:val="24"/>
          <w:szCs w:val="24"/>
        </w:rPr>
      </w:pPr>
    </w:p>
    <w:p w:rsidR="00DF2EE6" w:rsidRDefault="00DF2EE6" w:rsidP="00D85CD4">
      <w:pPr>
        <w:spacing w:after="0" w:line="360" w:lineRule="auto"/>
        <w:jc w:val="center"/>
        <w:rPr>
          <w:rFonts w:ascii="Times New Roman" w:hAnsi="Times New Roman" w:cs="Times New Roman"/>
          <w:b/>
          <w:sz w:val="24"/>
          <w:szCs w:val="24"/>
        </w:rPr>
      </w:pPr>
    </w:p>
    <w:p w:rsidR="00DF2EE6" w:rsidRDefault="00DF2EE6" w:rsidP="00D85CD4">
      <w:pPr>
        <w:spacing w:after="0" w:line="360" w:lineRule="auto"/>
        <w:jc w:val="center"/>
        <w:rPr>
          <w:rFonts w:ascii="Times New Roman" w:hAnsi="Times New Roman" w:cs="Times New Roman"/>
          <w:b/>
          <w:sz w:val="24"/>
          <w:szCs w:val="24"/>
        </w:rPr>
      </w:pPr>
    </w:p>
    <w:p w:rsidR="00DF2EE6" w:rsidRDefault="00DF2EE6" w:rsidP="00D85CD4">
      <w:pPr>
        <w:spacing w:after="0" w:line="360" w:lineRule="auto"/>
        <w:jc w:val="center"/>
        <w:rPr>
          <w:rFonts w:ascii="Times New Roman" w:hAnsi="Times New Roman" w:cs="Times New Roman"/>
          <w:b/>
          <w:sz w:val="24"/>
          <w:szCs w:val="24"/>
        </w:rPr>
      </w:pPr>
    </w:p>
    <w:p w:rsidR="00DF2EE6" w:rsidRDefault="00DF2EE6" w:rsidP="00D85CD4">
      <w:pPr>
        <w:spacing w:after="0" w:line="360" w:lineRule="auto"/>
        <w:jc w:val="center"/>
        <w:rPr>
          <w:rFonts w:ascii="Times New Roman" w:hAnsi="Times New Roman" w:cs="Times New Roman"/>
          <w:b/>
          <w:sz w:val="24"/>
          <w:szCs w:val="24"/>
        </w:rPr>
      </w:pPr>
    </w:p>
    <w:p w:rsidR="00BC30F9" w:rsidRDefault="00BC30F9" w:rsidP="00D85CD4">
      <w:pPr>
        <w:spacing w:after="0" w:line="360" w:lineRule="auto"/>
        <w:jc w:val="center"/>
        <w:rPr>
          <w:rFonts w:ascii="Times New Roman" w:hAnsi="Times New Roman" w:cs="Times New Roman"/>
          <w:b/>
          <w:sz w:val="24"/>
          <w:szCs w:val="24"/>
        </w:rPr>
      </w:pPr>
      <w:r w:rsidRPr="00BC30F9">
        <w:rPr>
          <w:rFonts w:ascii="Times New Roman" w:hAnsi="Times New Roman" w:cs="Times New Roman"/>
          <w:b/>
          <w:sz w:val="24"/>
          <w:szCs w:val="24"/>
        </w:rPr>
        <w:lastRenderedPageBreak/>
        <w:t>DAFTAR PUSTAKA</w:t>
      </w:r>
    </w:p>
    <w:p w:rsidR="00D85CD4" w:rsidRDefault="00D85CD4" w:rsidP="00D85CD4">
      <w:pPr>
        <w:spacing w:after="0" w:line="360" w:lineRule="auto"/>
        <w:jc w:val="center"/>
        <w:rPr>
          <w:rFonts w:ascii="Times New Roman" w:hAnsi="Times New Roman" w:cs="Times New Roman"/>
          <w:b/>
          <w:sz w:val="24"/>
          <w:szCs w:val="24"/>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Boney, A.D. 1989.</w:t>
      </w:r>
      <w:r w:rsidRPr="00174269">
        <w:rPr>
          <w:rFonts w:ascii="Times New Roman" w:hAnsi="Times New Roman" w:cs="Times New Roman"/>
          <w:bCs/>
          <w:sz w:val="24"/>
          <w:szCs w:val="24"/>
          <w:lang w:val="id-ID"/>
        </w:rPr>
        <w:t>Phytoplankton</w:t>
      </w:r>
      <w:r w:rsidRPr="00BC30F9">
        <w:rPr>
          <w:rFonts w:ascii="Times New Roman" w:hAnsi="Times New Roman" w:cs="Times New Roman"/>
          <w:sz w:val="24"/>
          <w:szCs w:val="24"/>
          <w:lang w:val="id-ID"/>
        </w:rPr>
        <w:t>. Second Edition.Edward Arnold, London.118 p.</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Canadian Council of Resource and Environment Ministers. 1987. </w:t>
      </w:r>
      <w:r w:rsidRPr="00174269">
        <w:rPr>
          <w:rFonts w:ascii="Times New Roman" w:hAnsi="Times New Roman" w:cs="Times New Roman"/>
          <w:bCs/>
          <w:sz w:val="24"/>
          <w:szCs w:val="24"/>
          <w:lang w:val="id-ID"/>
        </w:rPr>
        <w:t>Canadian Water Quality</w:t>
      </w:r>
      <w:r w:rsidRPr="00174269">
        <w:rPr>
          <w:rFonts w:ascii="Times New Roman" w:hAnsi="Times New Roman" w:cs="Times New Roman"/>
          <w:sz w:val="24"/>
          <w:szCs w:val="24"/>
          <w:lang w:val="id-ID"/>
        </w:rPr>
        <w:t>.</w:t>
      </w:r>
      <w:r w:rsidRPr="00BC30F9">
        <w:rPr>
          <w:rFonts w:ascii="Times New Roman" w:hAnsi="Times New Roman" w:cs="Times New Roman"/>
          <w:sz w:val="24"/>
          <w:szCs w:val="24"/>
          <w:lang w:val="id-ID"/>
        </w:rPr>
        <w:t xml:space="preserve"> Canadian Council of Resource and Environment Ministers, Ontario, Canada. </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Davis, M.L and Cornwell, D.A. 1991. </w:t>
      </w:r>
      <w:r w:rsidRPr="00174269">
        <w:rPr>
          <w:rFonts w:ascii="Times New Roman" w:hAnsi="Times New Roman" w:cs="Times New Roman"/>
          <w:bCs/>
          <w:sz w:val="24"/>
          <w:szCs w:val="24"/>
          <w:lang w:val="id-ID"/>
        </w:rPr>
        <w:t>Introduction to Environmental Engineering</w:t>
      </w:r>
      <w:r w:rsidRPr="00BC30F9">
        <w:rPr>
          <w:rFonts w:ascii="Times New Roman" w:hAnsi="Times New Roman" w:cs="Times New Roman"/>
          <w:sz w:val="24"/>
          <w:szCs w:val="24"/>
          <w:lang w:val="id-ID"/>
        </w:rPr>
        <w:t>. Second Edition. McGraw-Hill, Inc., New York. 822 p.</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Feng Dao-lun and Wu Zu-cheng, 2006. </w:t>
      </w:r>
      <w:r w:rsidRPr="00174269">
        <w:rPr>
          <w:rFonts w:ascii="Times New Roman" w:hAnsi="Times New Roman" w:cs="Times New Roman"/>
          <w:sz w:val="24"/>
          <w:szCs w:val="24"/>
          <w:lang w:val="id-ID"/>
        </w:rPr>
        <w:t xml:space="preserve">Culture of </w:t>
      </w:r>
      <w:r w:rsidRPr="00174269">
        <w:rPr>
          <w:rFonts w:ascii="Times New Roman" w:hAnsi="Times New Roman" w:cs="Times New Roman"/>
          <w:i/>
          <w:sz w:val="24"/>
          <w:szCs w:val="24"/>
          <w:lang w:val="id-ID"/>
        </w:rPr>
        <w:t>Spirulina platensis</w:t>
      </w:r>
      <w:r w:rsidRPr="00174269">
        <w:rPr>
          <w:rFonts w:ascii="Times New Roman" w:hAnsi="Times New Roman" w:cs="Times New Roman"/>
          <w:sz w:val="24"/>
          <w:szCs w:val="24"/>
          <w:lang w:val="id-ID"/>
        </w:rPr>
        <w:t xml:space="preserve"> in human urine for biomass production and O</w:t>
      </w:r>
      <w:r w:rsidRPr="00174269">
        <w:rPr>
          <w:rFonts w:ascii="Times New Roman" w:hAnsi="Times New Roman" w:cs="Times New Roman"/>
          <w:sz w:val="24"/>
          <w:szCs w:val="24"/>
          <w:vertAlign w:val="subscript"/>
          <w:lang w:val="id-ID"/>
        </w:rPr>
        <w:t>2</w:t>
      </w:r>
      <w:r w:rsidRPr="00174269">
        <w:rPr>
          <w:rFonts w:ascii="Times New Roman" w:hAnsi="Times New Roman" w:cs="Times New Roman"/>
          <w:sz w:val="24"/>
          <w:szCs w:val="24"/>
          <w:lang w:val="id-ID"/>
        </w:rPr>
        <w:t xml:space="preserve"> evolution.</w:t>
      </w:r>
      <w:r w:rsidRPr="00BC30F9">
        <w:rPr>
          <w:rFonts w:ascii="Times New Roman" w:hAnsi="Times New Roman" w:cs="Times New Roman"/>
          <w:sz w:val="24"/>
          <w:szCs w:val="24"/>
          <w:lang w:val="id-ID"/>
        </w:rPr>
        <w:t xml:space="preserve"> Journal of Zhejiang University Science B. 7(1):34-37.</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Mc Neely, R.N., Nelmanis,V.P., and Dwyer, L. 1979. </w:t>
      </w:r>
      <w:r w:rsidRPr="00174269">
        <w:rPr>
          <w:rFonts w:ascii="Times New Roman" w:hAnsi="Times New Roman" w:cs="Times New Roman"/>
          <w:bCs/>
          <w:sz w:val="24"/>
          <w:szCs w:val="24"/>
          <w:lang w:val="id-ID"/>
        </w:rPr>
        <w:t>Water Quality Source Book, A Guide to Water Quality Parameter</w:t>
      </w:r>
      <w:r w:rsidRPr="00174269">
        <w:rPr>
          <w:rFonts w:ascii="Times New Roman" w:hAnsi="Times New Roman" w:cs="Times New Roman"/>
          <w:sz w:val="24"/>
          <w:szCs w:val="24"/>
          <w:lang w:val="id-ID"/>
        </w:rPr>
        <w:t>.</w:t>
      </w:r>
      <w:r w:rsidRPr="00BC30F9">
        <w:rPr>
          <w:rFonts w:ascii="Times New Roman" w:hAnsi="Times New Roman" w:cs="Times New Roman"/>
          <w:sz w:val="24"/>
          <w:szCs w:val="24"/>
          <w:lang w:val="id-ID"/>
        </w:rPr>
        <w:t xml:space="preserve"> Inland Waters Directorate, Water Quality Branch, Ottawa, Canada. 89 p.</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Moore, J.W. 1991</w:t>
      </w:r>
      <w:r w:rsidRPr="00174269">
        <w:rPr>
          <w:rFonts w:ascii="Times New Roman" w:hAnsi="Times New Roman" w:cs="Times New Roman"/>
          <w:sz w:val="24"/>
          <w:szCs w:val="24"/>
          <w:lang w:val="id-ID"/>
        </w:rPr>
        <w:t xml:space="preserve">. </w:t>
      </w:r>
      <w:r w:rsidRPr="00174269">
        <w:rPr>
          <w:rFonts w:ascii="Times New Roman" w:hAnsi="Times New Roman" w:cs="Times New Roman"/>
          <w:bCs/>
          <w:sz w:val="24"/>
          <w:szCs w:val="24"/>
          <w:lang w:val="id-ID"/>
        </w:rPr>
        <w:t>Inorganic Contaminants of Surface Water</w:t>
      </w:r>
      <w:r w:rsidRPr="00BC30F9">
        <w:rPr>
          <w:rFonts w:ascii="Times New Roman" w:hAnsi="Times New Roman" w:cs="Times New Roman"/>
          <w:sz w:val="24"/>
          <w:szCs w:val="24"/>
          <w:lang w:val="id-ID"/>
        </w:rPr>
        <w:t>. Springer-Verlag. New York. 334 p.</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Mulyadi, A. 1999. </w:t>
      </w:r>
      <w:r w:rsidRPr="00174269">
        <w:rPr>
          <w:rFonts w:ascii="Times New Roman" w:hAnsi="Times New Roman" w:cs="Times New Roman"/>
          <w:bCs/>
          <w:sz w:val="24"/>
          <w:szCs w:val="24"/>
          <w:lang w:val="id-ID"/>
        </w:rPr>
        <w:t xml:space="preserve">Pertumbuhan dan daya serap nutrien dari mikroalga </w:t>
      </w:r>
      <w:r w:rsidRPr="00174269">
        <w:rPr>
          <w:rFonts w:ascii="Times New Roman" w:hAnsi="Times New Roman" w:cs="Times New Roman"/>
          <w:bCs/>
          <w:i/>
          <w:iCs/>
          <w:sz w:val="24"/>
          <w:szCs w:val="24"/>
          <w:lang w:val="id-ID"/>
        </w:rPr>
        <w:t>Dunalilella tertiolecta</w:t>
      </w:r>
      <w:r w:rsidRPr="00174269">
        <w:rPr>
          <w:rFonts w:ascii="Times New Roman" w:hAnsi="Times New Roman" w:cs="Times New Roman"/>
          <w:bCs/>
          <w:sz w:val="24"/>
          <w:szCs w:val="24"/>
          <w:lang w:val="id-ID"/>
        </w:rPr>
        <w:t xml:space="preserve"> yang dipelihara pada limbah domestik</w:t>
      </w:r>
      <w:r w:rsidRPr="00174269">
        <w:rPr>
          <w:rFonts w:ascii="Times New Roman" w:hAnsi="Times New Roman" w:cs="Times New Roman"/>
          <w:sz w:val="24"/>
          <w:szCs w:val="24"/>
          <w:lang w:val="id-ID"/>
        </w:rPr>
        <w:t>.</w:t>
      </w:r>
      <w:r w:rsidRPr="00BC30F9">
        <w:rPr>
          <w:rFonts w:ascii="Times New Roman" w:hAnsi="Times New Roman" w:cs="Times New Roman"/>
          <w:sz w:val="24"/>
          <w:szCs w:val="24"/>
          <w:lang w:val="id-ID"/>
        </w:rPr>
        <w:t xml:space="preserve"> Jurnal Natur Indonesia 1I (1): 65 – 68.</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NREL.1998. </w:t>
      </w:r>
      <w:r w:rsidRPr="00174269">
        <w:rPr>
          <w:rFonts w:ascii="Times New Roman" w:hAnsi="Times New Roman" w:cs="Times New Roman"/>
          <w:iCs/>
          <w:sz w:val="24"/>
          <w:szCs w:val="24"/>
          <w:lang w:val="id-ID"/>
        </w:rPr>
        <w:t>A Look Back at the U.S Department of Energy’s Aquatic Spesies Program: Biodiesel from Algae</w:t>
      </w:r>
      <w:r w:rsidRPr="00BC30F9">
        <w:rPr>
          <w:rFonts w:ascii="Times New Roman" w:hAnsi="Times New Roman" w:cs="Times New Roman"/>
          <w:sz w:val="24"/>
          <w:szCs w:val="24"/>
          <w:lang w:val="id-ID"/>
        </w:rPr>
        <w:t>. US National Energy Department. USA.</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bCs/>
          <w:sz w:val="24"/>
          <w:szCs w:val="24"/>
          <w:lang w:val="id-ID"/>
        </w:rPr>
      </w:pPr>
      <w:r w:rsidRPr="00BC30F9">
        <w:rPr>
          <w:rFonts w:ascii="Times New Roman" w:hAnsi="Times New Roman" w:cs="Times New Roman"/>
          <w:bCs/>
          <w:sz w:val="24"/>
          <w:szCs w:val="24"/>
          <w:lang w:val="id-ID"/>
        </w:rPr>
        <w:t xml:space="preserve">Prince, R.C and Haroon, S.K. 2005. </w:t>
      </w:r>
      <w:r w:rsidRPr="00174269">
        <w:rPr>
          <w:rFonts w:ascii="Times New Roman" w:hAnsi="Times New Roman" w:cs="Times New Roman"/>
          <w:bCs/>
          <w:sz w:val="24"/>
          <w:szCs w:val="24"/>
          <w:lang w:val="id-ID"/>
        </w:rPr>
        <w:t>The Photobiological Production of Hydrogen: Potential efficiency and Effectiveness as a Renewable Fuel.</w:t>
      </w:r>
      <w:r w:rsidRPr="00BC30F9">
        <w:rPr>
          <w:rFonts w:ascii="Times New Roman" w:hAnsi="Times New Roman" w:cs="Times New Roman"/>
          <w:bCs/>
          <w:sz w:val="24"/>
          <w:szCs w:val="24"/>
          <w:lang w:val="id-ID"/>
        </w:rPr>
        <w:t xml:space="preserve"> Critical Review in Microbiology. 31:19-31. Taylor&amp;Francis.</w:t>
      </w:r>
    </w:p>
    <w:p w:rsidR="00D85CD4" w:rsidRPr="00BC30F9" w:rsidRDefault="00D85CD4" w:rsidP="00D85CD4">
      <w:pPr>
        <w:autoSpaceDE w:val="0"/>
        <w:spacing w:after="0" w:line="240" w:lineRule="auto"/>
        <w:ind w:left="720" w:hanging="720"/>
        <w:jc w:val="both"/>
        <w:rPr>
          <w:rFonts w:ascii="Times New Roman" w:hAnsi="Times New Roman" w:cs="Times New Roman"/>
          <w:bCs/>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iCs/>
          <w:sz w:val="24"/>
          <w:szCs w:val="24"/>
          <w:lang w:val="id-ID"/>
        </w:rPr>
      </w:pPr>
      <w:r w:rsidRPr="00BC30F9">
        <w:rPr>
          <w:rFonts w:ascii="Times New Roman" w:hAnsi="Times New Roman" w:cs="Times New Roman"/>
          <w:iCs/>
          <w:sz w:val="24"/>
          <w:szCs w:val="24"/>
          <w:lang w:val="id-ID"/>
        </w:rPr>
        <w:t xml:space="preserve">Schulz, T. 2006. </w:t>
      </w:r>
      <w:r w:rsidRPr="00174269">
        <w:rPr>
          <w:rFonts w:ascii="Times New Roman" w:hAnsi="Times New Roman" w:cs="Times New Roman"/>
          <w:bCs/>
          <w:iCs/>
          <w:sz w:val="24"/>
          <w:szCs w:val="24"/>
          <w:lang w:val="id-ID"/>
        </w:rPr>
        <w:t>The economic of microalgae production and processing into biofuel.</w:t>
      </w:r>
      <w:r w:rsidRPr="00BC30F9">
        <w:rPr>
          <w:rFonts w:ascii="Times New Roman" w:hAnsi="Times New Roman" w:cs="Times New Roman"/>
          <w:iCs/>
          <w:sz w:val="24"/>
          <w:szCs w:val="24"/>
          <w:lang w:val="id-ID"/>
        </w:rPr>
        <w:t xml:space="preserve"> Farming System Department of Agriculture and Food. Government of Western Australia.</w:t>
      </w:r>
    </w:p>
    <w:p w:rsidR="00D85CD4" w:rsidRPr="00BC30F9" w:rsidRDefault="00D85CD4" w:rsidP="00D85CD4">
      <w:pPr>
        <w:autoSpaceDE w:val="0"/>
        <w:spacing w:after="0" w:line="240" w:lineRule="auto"/>
        <w:ind w:left="720" w:hanging="720"/>
        <w:jc w:val="both"/>
        <w:rPr>
          <w:rFonts w:ascii="Times New Roman" w:hAnsi="Times New Roman" w:cs="Times New Roman"/>
          <w:iCs/>
          <w:sz w:val="24"/>
          <w:szCs w:val="24"/>
          <w:lang w:val="id-ID"/>
        </w:rPr>
      </w:pPr>
    </w:p>
    <w:p w:rsidR="00BC30F9" w:rsidRDefault="00BC30F9" w:rsidP="00D85CD4">
      <w:pPr>
        <w:autoSpaceDE w:val="0"/>
        <w:spacing w:after="0" w:line="240" w:lineRule="auto"/>
        <w:ind w:left="720" w:hanging="720"/>
        <w:jc w:val="both"/>
        <w:rPr>
          <w:rFonts w:ascii="Times New Roman" w:hAnsi="Times New Roman" w:cs="Times New Roman"/>
          <w:sz w:val="24"/>
          <w:szCs w:val="24"/>
          <w:lang w:val="id-ID"/>
        </w:rPr>
      </w:pPr>
      <w:r w:rsidRPr="00BC30F9">
        <w:rPr>
          <w:rFonts w:ascii="Times New Roman" w:hAnsi="Times New Roman" w:cs="Times New Roman"/>
          <w:sz w:val="24"/>
          <w:szCs w:val="24"/>
          <w:lang w:val="id-ID"/>
        </w:rPr>
        <w:t xml:space="preserve">Shay, E.G., 1993. </w:t>
      </w:r>
      <w:r w:rsidRPr="00174269">
        <w:rPr>
          <w:rFonts w:ascii="Times New Roman" w:hAnsi="Times New Roman" w:cs="Times New Roman"/>
          <w:bCs/>
          <w:sz w:val="24"/>
          <w:szCs w:val="24"/>
          <w:lang w:val="id-ID"/>
        </w:rPr>
        <w:t>Diesel fuel from vegetable oils : Status and opportunities</w:t>
      </w:r>
      <w:r w:rsidRPr="00BC30F9">
        <w:rPr>
          <w:rFonts w:ascii="Times New Roman" w:hAnsi="Times New Roman" w:cs="Times New Roman"/>
          <w:sz w:val="24"/>
          <w:szCs w:val="24"/>
          <w:lang w:val="id-ID"/>
        </w:rPr>
        <w:t>. Biomass Bioenergy, 4 : 227-242.</w:t>
      </w:r>
    </w:p>
    <w:p w:rsidR="00D85CD4" w:rsidRPr="00BC30F9" w:rsidRDefault="00D85CD4" w:rsidP="00D85CD4">
      <w:pPr>
        <w:autoSpaceDE w:val="0"/>
        <w:spacing w:after="0" w:line="240" w:lineRule="auto"/>
        <w:ind w:left="720" w:hanging="720"/>
        <w:jc w:val="both"/>
        <w:rPr>
          <w:rFonts w:ascii="Times New Roman" w:hAnsi="Times New Roman" w:cs="Times New Roman"/>
          <w:sz w:val="24"/>
          <w:szCs w:val="24"/>
          <w:lang w:val="id-ID"/>
        </w:rPr>
      </w:pPr>
    </w:p>
    <w:p w:rsidR="00BC30F9" w:rsidRDefault="00BC30F9" w:rsidP="00D85CD4">
      <w:pPr>
        <w:tabs>
          <w:tab w:val="left" w:pos="2762"/>
        </w:tabs>
        <w:autoSpaceDE w:val="0"/>
        <w:spacing w:after="0" w:line="240" w:lineRule="auto"/>
        <w:ind w:left="720" w:hanging="720"/>
        <w:jc w:val="both"/>
        <w:rPr>
          <w:rFonts w:ascii="Times New Roman" w:hAnsi="Times New Roman" w:cs="Times New Roman"/>
          <w:iCs/>
          <w:sz w:val="24"/>
          <w:szCs w:val="24"/>
          <w:lang w:val="id-ID"/>
        </w:rPr>
      </w:pPr>
      <w:r w:rsidRPr="00BC30F9">
        <w:rPr>
          <w:rFonts w:ascii="Times New Roman" w:hAnsi="Times New Roman" w:cs="Times New Roman"/>
          <w:iCs/>
          <w:sz w:val="24"/>
          <w:szCs w:val="24"/>
          <w:lang w:val="id-ID"/>
        </w:rPr>
        <w:t xml:space="preserve">Spolaore, P.; Claire, J.C.; Elie, D. and Arsene,I. 2006. </w:t>
      </w:r>
      <w:r w:rsidRPr="00174269">
        <w:rPr>
          <w:rFonts w:ascii="Times New Roman" w:hAnsi="Times New Roman" w:cs="Times New Roman"/>
          <w:iCs/>
          <w:sz w:val="24"/>
          <w:szCs w:val="24"/>
          <w:lang w:val="id-ID"/>
        </w:rPr>
        <w:t>Commercial Application of Microalgae</w:t>
      </w:r>
      <w:r w:rsidRPr="00BC30F9">
        <w:rPr>
          <w:rFonts w:ascii="Times New Roman" w:hAnsi="Times New Roman" w:cs="Times New Roman"/>
          <w:b/>
          <w:iCs/>
          <w:sz w:val="24"/>
          <w:szCs w:val="24"/>
          <w:lang w:val="id-ID"/>
        </w:rPr>
        <w:t>.</w:t>
      </w:r>
      <w:r w:rsidRPr="00BC30F9">
        <w:rPr>
          <w:rFonts w:ascii="Times New Roman" w:hAnsi="Times New Roman" w:cs="Times New Roman"/>
          <w:iCs/>
          <w:sz w:val="24"/>
          <w:szCs w:val="24"/>
          <w:lang w:val="id-ID"/>
        </w:rPr>
        <w:t xml:space="preserve"> Journal of Bioscience and Bioengineering. Vol. 101, No.2, 87-96.</w:t>
      </w:r>
    </w:p>
    <w:p w:rsidR="00D85CD4" w:rsidRPr="00BC30F9" w:rsidRDefault="00D85CD4" w:rsidP="00D85CD4">
      <w:pPr>
        <w:tabs>
          <w:tab w:val="left" w:pos="2762"/>
        </w:tabs>
        <w:autoSpaceDE w:val="0"/>
        <w:spacing w:after="0" w:line="240" w:lineRule="auto"/>
        <w:ind w:left="720" w:hanging="720"/>
        <w:jc w:val="both"/>
        <w:rPr>
          <w:rFonts w:ascii="Times New Roman" w:hAnsi="Times New Roman" w:cs="Times New Roman"/>
          <w:iCs/>
          <w:sz w:val="24"/>
          <w:szCs w:val="24"/>
          <w:lang w:val="id-ID"/>
        </w:rPr>
      </w:pPr>
    </w:p>
    <w:p w:rsidR="00BC30F9" w:rsidRDefault="008A6B20" w:rsidP="00D85CD4">
      <w:pPr>
        <w:tabs>
          <w:tab w:val="left" w:pos="2762"/>
        </w:tabs>
        <w:autoSpaceDE w:val="0"/>
        <w:spacing w:after="0" w:line="240" w:lineRule="auto"/>
        <w:ind w:left="720" w:hanging="720"/>
        <w:jc w:val="both"/>
        <w:rPr>
          <w:rFonts w:ascii="Times New Roman" w:hAnsi="Times New Roman" w:cs="Times New Roman"/>
          <w:iCs/>
          <w:sz w:val="24"/>
          <w:szCs w:val="24"/>
          <w:lang w:val="id-ID"/>
        </w:rPr>
      </w:pPr>
      <w:r w:rsidRPr="00BC30F9">
        <w:rPr>
          <w:rFonts w:ascii="Times New Roman" w:hAnsi="Times New Roman" w:cs="Times New Roman"/>
          <w:sz w:val="24"/>
          <w:szCs w:val="24"/>
        </w:rPr>
        <w:fldChar w:fldCharType="begin"/>
      </w:r>
      <w:r w:rsidR="00BC30F9" w:rsidRPr="00BC30F9">
        <w:rPr>
          <w:rFonts w:ascii="Times New Roman" w:hAnsi="Times New Roman" w:cs="Times New Roman"/>
          <w:sz w:val="24"/>
          <w:szCs w:val="24"/>
        </w:rPr>
        <w:instrText xml:space="preserve"> TC "UNESCO/WHO/UNEP. 1992. Water Quality Assessments. Edited by Chapman, D. Chapman and Hall Ltd, London. 585 p. " \l 1 </w:instrText>
      </w:r>
      <w:r w:rsidRPr="00BC30F9">
        <w:rPr>
          <w:rFonts w:ascii="Times New Roman" w:hAnsi="Times New Roman" w:cs="Times New Roman"/>
          <w:sz w:val="24"/>
          <w:szCs w:val="24"/>
        </w:rPr>
        <w:fldChar w:fldCharType="end"/>
      </w:r>
      <w:r w:rsidR="00BC30F9" w:rsidRPr="00BC30F9">
        <w:rPr>
          <w:rFonts w:ascii="Times New Roman" w:hAnsi="Times New Roman" w:cs="Times New Roman"/>
          <w:iCs/>
          <w:sz w:val="24"/>
          <w:szCs w:val="24"/>
          <w:lang w:val="id-ID"/>
        </w:rPr>
        <w:t xml:space="preserve">UNESCO/WHO/UNEP. 1992. </w:t>
      </w:r>
      <w:r w:rsidR="00BC30F9" w:rsidRPr="00174269">
        <w:rPr>
          <w:rFonts w:ascii="Times New Roman" w:hAnsi="Times New Roman" w:cs="Times New Roman"/>
          <w:bCs/>
          <w:iCs/>
          <w:sz w:val="24"/>
          <w:szCs w:val="24"/>
          <w:lang w:val="id-ID"/>
        </w:rPr>
        <w:t>Water Quality Assessments</w:t>
      </w:r>
      <w:r w:rsidR="00BC30F9" w:rsidRPr="00BC30F9">
        <w:rPr>
          <w:rFonts w:ascii="Times New Roman" w:hAnsi="Times New Roman" w:cs="Times New Roman"/>
          <w:iCs/>
          <w:sz w:val="24"/>
          <w:szCs w:val="24"/>
          <w:lang w:val="id-ID"/>
        </w:rPr>
        <w:t xml:space="preserve">. Edited by Chapman, D. Chapman and Hall Ltd, London. 585 p. </w:t>
      </w:r>
    </w:p>
    <w:p w:rsidR="00047077" w:rsidRDefault="00047077" w:rsidP="00D85CD4">
      <w:pPr>
        <w:tabs>
          <w:tab w:val="left" w:pos="2762"/>
        </w:tabs>
        <w:autoSpaceDE w:val="0"/>
        <w:spacing w:after="0" w:line="240" w:lineRule="auto"/>
        <w:ind w:left="720" w:hanging="720"/>
        <w:jc w:val="both"/>
        <w:rPr>
          <w:rFonts w:ascii="Times New Roman" w:hAnsi="Times New Roman" w:cs="Times New Roman"/>
          <w:iCs/>
          <w:sz w:val="24"/>
          <w:szCs w:val="24"/>
          <w:lang w:val="id-ID"/>
        </w:rPr>
      </w:pPr>
    </w:p>
    <w:p w:rsidR="00094DC0" w:rsidRDefault="00094DC0" w:rsidP="00094DC0">
      <w:pPr>
        <w:spacing w:after="0" w:line="240" w:lineRule="auto"/>
        <w:jc w:val="center"/>
        <w:rPr>
          <w:rFonts w:ascii="Times New Roman" w:hAnsi="Times New Roman"/>
          <w:b/>
          <w:bCs/>
          <w:sz w:val="24"/>
          <w:szCs w:val="24"/>
          <w:lang w:val="it-IT"/>
        </w:rPr>
      </w:pPr>
      <w:r w:rsidRPr="00E03EB7">
        <w:rPr>
          <w:rFonts w:ascii="Times New Roman" w:hAnsi="Times New Roman"/>
          <w:b/>
          <w:bCs/>
          <w:sz w:val="24"/>
          <w:szCs w:val="24"/>
          <w:lang w:val="it-IT"/>
        </w:rPr>
        <w:lastRenderedPageBreak/>
        <w:t>REKAYASA BIOPROSES PRODUKSI BIOETANOL DARI BIOMASSA LIGNOSELULOSA TANAMAN JAGUNG SEBAGAI ENERGI TERBARUKAN</w:t>
      </w:r>
    </w:p>
    <w:p w:rsidR="00094DC0" w:rsidRPr="0023067C" w:rsidRDefault="0023067C" w:rsidP="00094DC0">
      <w:pPr>
        <w:spacing w:after="0" w:line="240" w:lineRule="auto"/>
        <w:jc w:val="center"/>
        <w:rPr>
          <w:rFonts w:ascii="Times New Roman" w:hAnsi="Times New Roman" w:cs="Times New Roman"/>
          <w:b/>
          <w:bCs/>
          <w:sz w:val="24"/>
          <w:szCs w:val="24"/>
          <w:lang w:val="it-IT"/>
        </w:rPr>
      </w:pPr>
      <w:r>
        <w:rPr>
          <w:rFonts w:ascii="Times New Roman" w:hAnsi="Times New Roman" w:cs="Times New Roman"/>
          <w:sz w:val="24"/>
          <w:szCs w:val="24"/>
        </w:rPr>
        <w:t>(</w:t>
      </w:r>
      <w:r w:rsidRPr="0023067C">
        <w:rPr>
          <w:rFonts w:ascii="Times New Roman" w:hAnsi="Times New Roman" w:cs="Times New Roman"/>
          <w:sz w:val="24"/>
          <w:szCs w:val="24"/>
        </w:rPr>
        <w:t>Bioprocess Engineering for the Production of Bioethanol as Renewable Energy from Corn Stover Lignocellulosic Biomass</w:t>
      </w:r>
      <w:r>
        <w:rPr>
          <w:rFonts w:ascii="Times New Roman" w:hAnsi="Times New Roman" w:cs="Times New Roman"/>
          <w:sz w:val="24"/>
          <w:szCs w:val="24"/>
        </w:rPr>
        <w:t>)</w:t>
      </w:r>
    </w:p>
    <w:p w:rsidR="00433166" w:rsidRDefault="00433166" w:rsidP="00094DC0">
      <w:pPr>
        <w:spacing w:after="0" w:line="240" w:lineRule="auto"/>
        <w:jc w:val="center"/>
        <w:rPr>
          <w:rFonts w:ascii="Times New Roman" w:hAnsi="Times New Roman"/>
          <w:b/>
          <w:bCs/>
          <w:sz w:val="24"/>
          <w:szCs w:val="24"/>
          <w:lang w:val="it-IT"/>
        </w:rPr>
      </w:pPr>
    </w:p>
    <w:p w:rsidR="0041695F" w:rsidRDefault="00094DC0" w:rsidP="00094DC0">
      <w:pPr>
        <w:spacing w:after="0" w:line="240" w:lineRule="auto"/>
        <w:jc w:val="center"/>
        <w:rPr>
          <w:rFonts w:ascii="Times New Roman" w:hAnsi="Times New Roman"/>
          <w:sz w:val="24"/>
          <w:szCs w:val="24"/>
          <w:vertAlign w:val="superscript"/>
          <w:lang w:val="it-IT"/>
        </w:rPr>
      </w:pPr>
      <w:r w:rsidRPr="00094DC0">
        <w:rPr>
          <w:rFonts w:ascii="Times New Roman" w:hAnsi="Times New Roman"/>
          <w:b/>
          <w:sz w:val="24"/>
          <w:szCs w:val="24"/>
          <w:lang w:val="it-IT"/>
        </w:rPr>
        <w:t>Djumali Mangunwidjaja</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Djumali Mangunwidjaja</w:instrText>
      </w:r>
      <w:r w:rsidR="00552352" w:rsidRPr="00552352">
        <w:rPr>
          <w:lang w:val="it-IT"/>
        </w:rPr>
        <w:instrText xml:space="preserve">" </w:instrText>
      </w:r>
      <w:r w:rsidR="008A6B20">
        <w:rPr>
          <w:rFonts w:ascii="Times New Roman" w:hAnsi="Times New Roman"/>
          <w:b/>
          <w:sz w:val="24"/>
          <w:szCs w:val="24"/>
          <w:lang w:val="it-IT"/>
        </w:rPr>
        <w:fldChar w:fldCharType="end"/>
      </w:r>
      <w:r w:rsidRPr="00094DC0">
        <w:rPr>
          <w:rFonts w:ascii="Times New Roman" w:hAnsi="Times New Roman"/>
          <w:b/>
          <w:sz w:val="24"/>
          <w:szCs w:val="24"/>
          <w:vertAlign w:val="superscript"/>
          <w:lang w:val="it-IT"/>
        </w:rPr>
        <w:t>1</w:t>
      </w:r>
      <w:r w:rsidR="0041695F">
        <w:rPr>
          <w:rFonts w:ascii="Times New Roman" w:hAnsi="Times New Roman"/>
          <w:b/>
          <w:sz w:val="24"/>
          <w:szCs w:val="24"/>
          <w:vertAlign w:val="superscript"/>
          <w:lang w:val="it-IT"/>
        </w:rPr>
        <w:t>)</w:t>
      </w:r>
      <w:r w:rsidRPr="00094DC0">
        <w:rPr>
          <w:rFonts w:ascii="Times New Roman" w:hAnsi="Times New Roman"/>
          <w:b/>
          <w:sz w:val="24"/>
          <w:szCs w:val="24"/>
          <w:lang w:val="it-IT"/>
        </w:rPr>
        <w:t xml:space="preserve"> , Anas Miftah Fauzi</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Anas Miftah Fauzi</w:instrText>
      </w:r>
      <w:r w:rsidR="00552352" w:rsidRPr="00552352">
        <w:rPr>
          <w:lang w:val="it-IT"/>
        </w:rPr>
        <w:instrText xml:space="preserve">" </w:instrText>
      </w:r>
      <w:r w:rsidR="008A6B20">
        <w:rPr>
          <w:rFonts w:ascii="Times New Roman" w:hAnsi="Times New Roman"/>
          <w:b/>
          <w:sz w:val="24"/>
          <w:szCs w:val="24"/>
          <w:lang w:val="it-IT"/>
        </w:rPr>
        <w:fldChar w:fldCharType="end"/>
      </w:r>
      <w:r w:rsidRPr="00094DC0">
        <w:rPr>
          <w:rFonts w:ascii="Times New Roman" w:hAnsi="Times New Roman"/>
          <w:b/>
          <w:sz w:val="24"/>
          <w:szCs w:val="24"/>
          <w:lang w:val="it-IT"/>
        </w:rPr>
        <w:t>,  Sukardi</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Sukardi</w:instrText>
      </w:r>
      <w:r w:rsidR="00552352" w:rsidRPr="00552352">
        <w:rPr>
          <w:lang w:val="it-IT"/>
        </w:rPr>
        <w:instrText xml:space="preserve">" </w:instrText>
      </w:r>
      <w:r w:rsidR="008A6B20">
        <w:rPr>
          <w:rFonts w:ascii="Times New Roman" w:hAnsi="Times New Roman"/>
          <w:b/>
          <w:sz w:val="24"/>
          <w:szCs w:val="24"/>
          <w:lang w:val="it-IT"/>
        </w:rPr>
        <w:fldChar w:fldCharType="end"/>
      </w:r>
      <w:r w:rsidRPr="00094DC0">
        <w:rPr>
          <w:rFonts w:ascii="Times New Roman" w:hAnsi="Times New Roman"/>
          <w:b/>
          <w:sz w:val="24"/>
          <w:szCs w:val="24"/>
          <w:lang w:val="it-IT"/>
        </w:rPr>
        <w:t>,  Wagiman</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Wagiman</w:instrText>
      </w:r>
      <w:r w:rsidR="00552352" w:rsidRPr="00552352">
        <w:rPr>
          <w:lang w:val="it-IT"/>
        </w:rPr>
        <w:instrText xml:space="preserve">" </w:instrText>
      </w:r>
      <w:r w:rsidR="008A6B20">
        <w:rPr>
          <w:rFonts w:ascii="Times New Roman" w:hAnsi="Times New Roman"/>
          <w:b/>
          <w:sz w:val="24"/>
          <w:szCs w:val="24"/>
          <w:lang w:val="it-IT"/>
        </w:rPr>
        <w:fldChar w:fldCharType="end"/>
      </w:r>
      <w:r w:rsidRPr="00094DC0">
        <w:rPr>
          <w:rFonts w:ascii="Times New Roman" w:hAnsi="Times New Roman"/>
          <w:b/>
          <w:sz w:val="24"/>
          <w:szCs w:val="24"/>
          <w:vertAlign w:val="superscript"/>
          <w:lang w:val="it-IT"/>
        </w:rPr>
        <w:t>2</w:t>
      </w:r>
      <w:r w:rsidR="0041695F">
        <w:rPr>
          <w:rFonts w:ascii="Times New Roman" w:hAnsi="Times New Roman"/>
          <w:b/>
          <w:sz w:val="24"/>
          <w:szCs w:val="24"/>
          <w:vertAlign w:val="superscript"/>
          <w:lang w:val="it-IT"/>
        </w:rPr>
        <w:t>)</w:t>
      </w:r>
      <w:r w:rsidRPr="00094DC0">
        <w:rPr>
          <w:rFonts w:ascii="Times New Roman" w:hAnsi="Times New Roman"/>
          <w:sz w:val="24"/>
          <w:szCs w:val="24"/>
          <w:vertAlign w:val="superscript"/>
          <w:lang w:val="it-IT"/>
        </w:rPr>
        <w:t xml:space="preserve"> </w:t>
      </w:r>
    </w:p>
    <w:p w:rsidR="00094DC0" w:rsidRPr="00094DC0" w:rsidRDefault="00094DC0" w:rsidP="00094DC0">
      <w:pPr>
        <w:spacing w:after="0" w:line="240" w:lineRule="auto"/>
        <w:jc w:val="center"/>
        <w:rPr>
          <w:rFonts w:ascii="Times New Roman" w:hAnsi="Times New Roman"/>
          <w:sz w:val="24"/>
          <w:szCs w:val="24"/>
          <w:lang w:val="it-IT"/>
        </w:rPr>
      </w:pPr>
      <w:r w:rsidRPr="00094DC0">
        <w:rPr>
          <w:rFonts w:ascii="Times New Roman" w:hAnsi="Times New Roman"/>
          <w:sz w:val="24"/>
          <w:szCs w:val="24"/>
          <w:vertAlign w:val="superscript"/>
          <w:lang w:val="it-IT"/>
        </w:rPr>
        <w:t>1</w:t>
      </w:r>
      <w:r w:rsidR="0041695F">
        <w:rPr>
          <w:rFonts w:ascii="Times New Roman" w:hAnsi="Times New Roman"/>
          <w:sz w:val="24"/>
          <w:szCs w:val="24"/>
          <w:vertAlign w:val="superscript"/>
          <w:lang w:val="it-IT"/>
        </w:rPr>
        <w:t>)</w:t>
      </w:r>
      <w:r w:rsidRPr="00094DC0">
        <w:rPr>
          <w:rFonts w:ascii="Times New Roman" w:hAnsi="Times New Roman"/>
          <w:sz w:val="24"/>
          <w:szCs w:val="24"/>
          <w:lang w:val="it-IT"/>
        </w:rPr>
        <w:t>Dep</w:t>
      </w:r>
      <w:r w:rsidR="00174269">
        <w:rPr>
          <w:rFonts w:ascii="Times New Roman" w:hAnsi="Times New Roman"/>
          <w:sz w:val="24"/>
          <w:szCs w:val="24"/>
          <w:lang w:val="it-IT"/>
        </w:rPr>
        <w:t>.</w:t>
      </w:r>
      <w:r w:rsidRPr="00094DC0">
        <w:rPr>
          <w:rFonts w:ascii="Times New Roman" w:hAnsi="Times New Roman"/>
          <w:sz w:val="24"/>
          <w:szCs w:val="24"/>
          <w:lang w:val="it-IT"/>
        </w:rPr>
        <w:t xml:space="preserve"> Teknologi Industri Pertanian, Fakultas Teknologi Pertanian, IPB,  </w:t>
      </w:r>
      <w:r w:rsidRPr="00094DC0">
        <w:rPr>
          <w:rFonts w:ascii="Times New Roman" w:hAnsi="Times New Roman"/>
          <w:sz w:val="24"/>
          <w:szCs w:val="24"/>
          <w:vertAlign w:val="superscript"/>
          <w:lang w:val="it-IT"/>
        </w:rPr>
        <w:t>2</w:t>
      </w:r>
      <w:r w:rsidR="0041695F">
        <w:rPr>
          <w:rFonts w:ascii="Times New Roman" w:hAnsi="Times New Roman"/>
          <w:sz w:val="24"/>
          <w:szCs w:val="24"/>
          <w:vertAlign w:val="superscript"/>
          <w:lang w:val="it-IT"/>
        </w:rPr>
        <w:t>)</w:t>
      </w:r>
      <w:r w:rsidRPr="00094DC0">
        <w:rPr>
          <w:rFonts w:ascii="Times New Roman" w:hAnsi="Times New Roman"/>
          <w:sz w:val="24"/>
          <w:szCs w:val="24"/>
          <w:lang w:val="it-IT"/>
        </w:rPr>
        <w:t xml:space="preserve">Jurusan Teknologi Industri Pertanian, Fakultas Teknologi Pertanian, UGM, </w:t>
      </w:r>
    </w:p>
    <w:p w:rsidR="00094DC0" w:rsidRPr="00094DC0" w:rsidRDefault="00094DC0" w:rsidP="00094DC0">
      <w:pPr>
        <w:spacing w:after="0" w:line="240" w:lineRule="auto"/>
        <w:jc w:val="both"/>
        <w:rPr>
          <w:rFonts w:ascii="Times New Roman" w:hAnsi="Times New Roman"/>
          <w:sz w:val="24"/>
          <w:szCs w:val="24"/>
          <w:lang w:val="it-IT"/>
        </w:rPr>
      </w:pPr>
    </w:p>
    <w:p w:rsidR="007E0277" w:rsidRPr="007E0277" w:rsidRDefault="007E0277" w:rsidP="007E0277">
      <w:pPr>
        <w:spacing w:after="0" w:line="240" w:lineRule="auto"/>
        <w:jc w:val="center"/>
        <w:rPr>
          <w:rFonts w:ascii="Times New Roman" w:hAnsi="Times New Roman"/>
          <w:b/>
          <w:bCs/>
          <w:sz w:val="24"/>
          <w:szCs w:val="24"/>
          <w:lang w:val="it-IT"/>
        </w:rPr>
      </w:pPr>
      <w:r w:rsidRPr="007E0277">
        <w:rPr>
          <w:rFonts w:ascii="Times New Roman" w:hAnsi="Times New Roman"/>
          <w:b/>
          <w:bCs/>
          <w:sz w:val="24"/>
          <w:szCs w:val="24"/>
          <w:lang w:val="it-IT"/>
        </w:rPr>
        <w:t>ABSTRAK</w:t>
      </w:r>
    </w:p>
    <w:p w:rsidR="007E0277" w:rsidRPr="007E0277" w:rsidRDefault="007E0277" w:rsidP="007E0277">
      <w:pPr>
        <w:spacing w:after="0" w:line="240" w:lineRule="auto"/>
        <w:jc w:val="center"/>
        <w:rPr>
          <w:rFonts w:ascii="Times New Roman" w:hAnsi="Times New Roman"/>
          <w:b/>
          <w:bCs/>
          <w:sz w:val="24"/>
          <w:szCs w:val="24"/>
          <w:lang w:val="it-IT"/>
        </w:rPr>
      </w:pPr>
    </w:p>
    <w:p w:rsidR="007E0277" w:rsidRPr="007E0277" w:rsidRDefault="007E0277" w:rsidP="007E0277">
      <w:pPr>
        <w:spacing w:after="0" w:line="240" w:lineRule="auto"/>
        <w:jc w:val="both"/>
        <w:rPr>
          <w:rFonts w:ascii="Times New Roman" w:hAnsi="Times New Roman"/>
          <w:lang w:val="it-IT"/>
        </w:rPr>
      </w:pPr>
      <w:r w:rsidRPr="007E0277">
        <w:rPr>
          <w:rFonts w:ascii="Times New Roman" w:hAnsi="Times New Roman"/>
          <w:bCs/>
          <w:lang w:val="it-IT"/>
        </w:rPr>
        <w:t xml:space="preserve">Biomassa tanaman jagung merupakan limbah pertanian yang melimpah di Indoensia, dan memiliki potensi sebagai substrat fermentasi. Cara paling efisien untuk memproduksi gula yang dapat difermentasi dari biomassa tanaman jagung adalah hidrolisis secara enzimatik, yang didahului peralakuan awal terhadap biomassa tanaman jagung. Pada penelitian ini, perlakuan awal dilakukan dengan kombinasi </w:t>
      </w:r>
      <w:r w:rsidRPr="007E0277">
        <w:rPr>
          <w:rFonts w:ascii="Times New Roman" w:hAnsi="Times New Roman"/>
          <w:lang w:val="it-IT"/>
        </w:rPr>
        <w:t>Ca(OH)</w:t>
      </w:r>
      <w:r w:rsidRPr="007E0277">
        <w:rPr>
          <w:rFonts w:ascii="Times New Roman" w:hAnsi="Times New Roman"/>
          <w:vertAlign w:val="subscript"/>
          <w:lang w:val="it-IT"/>
        </w:rPr>
        <w:t>2</w:t>
      </w:r>
      <w:r w:rsidRPr="007E0277">
        <w:rPr>
          <w:rFonts w:ascii="Times New Roman" w:hAnsi="Times New Roman"/>
          <w:lang w:val="it-IT"/>
        </w:rPr>
        <w:t xml:space="preserve"> atau jamur pelapuk putih (</w:t>
      </w:r>
      <w:r w:rsidRPr="007E0277">
        <w:rPr>
          <w:rFonts w:ascii="Times New Roman" w:hAnsi="Times New Roman"/>
          <w:i/>
          <w:iCs/>
          <w:lang w:val="it-IT"/>
        </w:rPr>
        <w:t>Tremetes versicolor</w:t>
      </w:r>
      <w:r w:rsidRPr="007E0277">
        <w:rPr>
          <w:rFonts w:ascii="Times New Roman" w:hAnsi="Times New Roman"/>
          <w:lang w:val="it-IT"/>
        </w:rPr>
        <w:t xml:space="preserve"> </w:t>
      </w:r>
      <w:r w:rsidRPr="0086322B">
        <w:rPr>
          <w:rFonts w:ascii="Times New Roman" w:hAnsi="Times New Roman"/>
          <w:i/>
          <w:iCs/>
          <w:lang w:val="id-ID"/>
        </w:rPr>
        <w:t>Pleurotus ostretus, and Panerochaeta crysosporium</w:t>
      </w:r>
      <w:r w:rsidRPr="0086322B">
        <w:rPr>
          <w:rFonts w:ascii="Times New Roman" w:hAnsi="Times New Roman"/>
          <w:lang w:val="id-ID"/>
        </w:rPr>
        <w:t>)</w:t>
      </w:r>
      <w:r w:rsidRPr="007E0277">
        <w:rPr>
          <w:rFonts w:ascii="Times New Roman" w:hAnsi="Times New Roman"/>
          <w:lang w:val="it-IT"/>
        </w:rPr>
        <w:t xml:space="preserve"> and hidrotermolisis I and II. Jamur pelapuk putih sebagai biodelignifikator, hidrotermolisis I (120 </w:t>
      </w:r>
      <w:r w:rsidRPr="007E0277">
        <w:rPr>
          <w:rFonts w:ascii="Times New Roman" w:hAnsi="Times New Roman"/>
          <w:vertAlign w:val="superscript"/>
          <w:lang w:val="it-IT"/>
        </w:rPr>
        <w:t>O</w:t>
      </w:r>
      <w:r w:rsidRPr="007E0277">
        <w:rPr>
          <w:rFonts w:ascii="Times New Roman" w:hAnsi="Times New Roman"/>
          <w:lang w:val="it-IT"/>
        </w:rPr>
        <w:t xml:space="preserve">C,   2 jam) untuk melarutkan hemiselulosa, dan hidrotermolisis II (180-200 </w:t>
      </w:r>
      <w:r w:rsidRPr="007E0277">
        <w:rPr>
          <w:rFonts w:ascii="Times New Roman" w:hAnsi="Times New Roman"/>
          <w:vertAlign w:val="superscript"/>
          <w:lang w:val="it-IT"/>
        </w:rPr>
        <w:t>O</w:t>
      </w:r>
      <w:r w:rsidRPr="007E0277">
        <w:rPr>
          <w:rFonts w:ascii="Times New Roman" w:hAnsi="Times New Roman"/>
          <w:lang w:val="it-IT"/>
        </w:rPr>
        <w:t xml:space="preserve">C,  20 menit) untuk mengoptimalkan penetrasi enzim pada selulosa. Hasil penelitian menunjukkan bahwa permukaan dinding sel tanaman jagung rusak (timbul pori-pori) karena proses perlakuan awal. Hasil bioetanol dari SSCF biomassa tanaman jagung menggunakan </w:t>
      </w:r>
      <w:r w:rsidRPr="007E0277">
        <w:rPr>
          <w:rFonts w:ascii="Times New Roman" w:hAnsi="Times New Roman"/>
          <w:i/>
          <w:lang w:val="it-IT"/>
        </w:rPr>
        <w:t>Saccharomyces cerevisiae</w:t>
      </w:r>
      <w:r w:rsidRPr="007E0277">
        <w:rPr>
          <w:rFonts w:ascii="Times New Roman" w:hAnsi="Times New Roman"/>
          <w:lang w:val="it-IT"/>
        </w:rPr>
        <w:t xml:space="preserve"> mencapai 3,06 g/L</w:t>
      </w:r>
    </w:p>
    <w:p w:rsidR="007E0277" w:rsidRPr="007E0277" w:rsidRDefault="007E0277" w:rsidP="007E0277">
      <w:pPr>
        <w:spacing w:after="0" w:line="240" w:lineRule="auto"/>
        <w:ind w:firstLine="720"/>
        <w:jc w:val="both"/>
        <w:rPr>
          <w:rFonts w:ascii="Times New Roman" w:hAnsi="Times New Roman"/>
          <w:lang w:val="it-IT"/>
        </w:rPr>
      </w:pPr>
    </w:p>
    <w:p w:rsidR="00F63735" w:rsidRDefault="007E0277" w:rsidP="007E0277">
      <w:pPr>
        <w:spacing w:after="0" w:line="240" w:lineRule="auto"/>
        <w:ind w:left="1260" w:hanging="1260"/>
        <w:rPr>
          <w:rFonts w:ascii="Times New Roman" w:hAnsi="Times New Roman"/>
          <w:bCs/>
          <w:lang w:val="it-IT"/>
        </w:rPr>
      </w:pPr>
      <w:r w:rsidRPr="007E0277">
        <w:rPr>
          <w:rFonts w:ascii="Times New Roman" w:hAnsi="Times New Roman"/>
          <w:bCs/>
          <w:lang w:val="it-IT"/>
        </w:rPr>
        <w:t>Kata kunci :</w:t>
      </w:r>
      <w:r w:rsidR="00F63735">
        <w:rPr>
          <w:rFonts w:ascii="Times New Roman" w:hAnsi="Times New Roman"/>
          <w:bCs/>
          <w:lang w:val="it-IT"/>
        </w:rPr>
        <w:tab/>
      </w:r>
      <w:r w:rsidRPr="007E0277">
        <w:rPr>
          <w:rFonts w:ascii="Times New Roman" w:hAnsi="Times New Roman"/>
          <w:bCs/>
          <w:lang w:val="it-IT"/>
        </w:rPr>
        <w:t>Bioetanol, tanaman jagung, perlakuan awal,</w:t>
      </w:r>
      <w:r w:rsidR="00F63735">
        <w:rPr>
          <w:rFonts w:ascii="Times New Roman" w:hAnsi="Times New Roman"/>
          <w:bCs/>
          <w:lang w:val="it-IT"/>
        </w:rPr>
        <w:t xml:space="preserve"> hidrotermolisis, jamur pelapuk </w:t>
      </w:r>
    </w:p>
    <w:p w:rsidR="007E0277" w:rsidRDefault="00F63735" w:rsidP="007E0277">
      <w:pPr>
        <w:spacing w:after="0" w:line="240" w:lineRule="auto"/>
        <w:ind w:left="1260" w:hanging="1260"/>
        <w:rPr>
          <w:rFonts w:ascii="Times New Roman" w:hAnsi="Times New Roman"/>
          <w:bCs/>
          <w:lang w:val="it-IT"/>
        </w:rPr>
      </w:pPr>
      <w:r>
        <w:rPr>
          <w:rFonts w:ascii="Times New Roman" w:hAnsi="Times New Roman"/>
          <w:bCs/>
          <w:lang w:val="it-IT"/>
        </w:rPr>
        <w:tab/>
      </w:r>
      <w:r w:rsidR="007E0277" w:rsidRPr="007E0277">
        <w:rPr>
          <w:rFonts w:ascii="Times New Roman" w:hAnsi="Times New Roman"/>
          <w:bCs/>
          <w:lang w:val="it-IT"/>
        </w:rPr>
        <w:t>putih</w:t>
      </w:r>
    </w:p>
    <w:p w:rsidR="007E0277" w:rsidRPr="007E0277" w:rsidRDefault="007E0277" w:rsidP="00094DC0">
      <w:pPr>
        <w:spacing w:after="0" w:line="240" w:lineRule="auto"/>
        <w:jc w:val="center"/>
        <w:rPr>
          <w:rFonts w:ascii="Times New Roman" w:hAnsi="Times New Roman"/>
          <w:b/>
          <w:bCs/>
          <w:sz w:val="24"/>
          <w:szCs w:val="24"/>
          <w:lang w:val="it-IT"/>
        </w:rPr>
      </w:pPr>
    </w:p>
    <w:p w:rsidR="00094DC0" w:rsidRPr="00A66F11" w:rsidRDefault="00094DC0" w:rsidP="00094DC0">
      <w:pPr>
        <w:spacing w:after="0" w:line="240" w:lineRule="auto"/>
        <w:jc w:val="center"/>
        <w:rPr>
          <w:rFonts w:ascii="Times New Roman" w:hAnsi="Times New Roman"/>
          <w:b/>
          <w:bCs/>
          <w:sz w:val="24"/>
          <w:szCs w:val="24"/>
        </w:rPr>
      </w:pPr>
      <w:r w:rsidRPr="00A66F11">
        <w:rPr>
          <w:rFonts w:ascii="Times New Roman" w:hAnsi="Times New Roman"/>
          <w:b/>
          <w:bCs/>
          <w:sz w:val="24"/>
          <w:szCs w:val="24"/>
        </w:rPr>
        <w:t>ABSTRACT</w:t>
      </w:r>
    </w:p>
    <w:p w:rsidR="00094DC0" w:rsidRPr="0086322B" w:rsidRDefault="00094DC0" w:rsidP="00094DC0">
      <w:pPr>
        <w:spacing w:after="0" w:line="240" w:lineRule="auto"/>
        <w:jc w:val="center"/>
        <w:rPr>
          <w:rFonts w:ascii="Times New Roman" w:hAnsi="Times New Roman"/>
          <w:b/>
          <w:bCs/>
        </w:rPr>
      </w:pPr>
    </w:p>
    <w:p w:rsidR="00094DC0" w:rsidRDefault="00094DC0" w:rsidP="00174269">
      <w:pPr>
        <w:spacing w:after="0" w:line="240" w:lineRule="auto"/>
        <w:jc w:val="both"/>
        <w:rPr>
          <w:rFonts w:ascii="Times New Roman" w:hAnsi="Times New Roman"/>
        </w:rPr>
      </w:pPr>
      <w:r w:rsidRPr="0086322B">
        <w:rPr>
          <w:rFonts w:ascii="Times New Roman" w:hAnsi="Times New Roman"/>
        </w:rPr>
        <w:t xml:space="preserve">Corn stover is the most abundant agricultural waste in </w:t>
      </w:r>
      <w:smartTag w:uri="urn:schemas-microsoft-com:office:smarttags" w:element="place">
        <w:smartTag w:uri="urn:schemas-microsoft-com:office:smarttags" w:element="country-region">
          <w:r w:rsidRPr="0086322B">
            <w:rPr>
              <w:rFonts w:ascii="Times New Roman" w:hAnsi="Times New Roman"/>
            </w:rPr>
            <w:t>Indonesia</w:t>
          </w:r>
        </w:smartTag>
      </w:smartTag>
      <w:r w:rsidRPr="0086322B">
        <w:rPr>
          <w:rFonts w:ascii="Times New Roman" w:hAnsi="Times New Roman"/>
        </w:rPr>
        <w:t>, and therefore has potential as an fermentation substrate. The most efficient means to produce fermentable sugars from corn stover is by enzymic hydrolysis, which is facilitated by pretreatment of the corn stover. In this research, pretreatment was conducted by combination of either Ca(OH)</w:t>
      </w:r>
      <w:r w:rsidRPr="0086322B">
        <w:rPr>
          <w:rFonts w:ascii="Times New Roman" w:hAnsi="Times New Roman"/>
          <w:vertAlign w:val="subscript"/>
        </w:rPr>
        <w:t>2</w:t>
      </w:r>
      <w:r w:rsidRPr="0086322B">
        <w:rPr>
          <w:rFonts w:ascii="Times New Roman" w:hAnsi="Times New Roman"/>
        </w:rPr>
        <w:t xml:space="preserve"> or  White-rot fungus</w:t>
      </w:r>
      <w:r w:rsidRPr="0086322B">
        <w:rPr>
          <w:rFonts w:ascii="Times New Roman" w:hAnsi="Times New Roman"/>
          <w:i/>
          <w:iCs/>
        </w:rPr>
        <w:t xml:space="preserve"> </w:t>
      </w:r>
      <w:r w:rsidRPr="0086322B">
        <w:rPr>
          <w:rFonts w:ascii="Times New Roman" w:hAnsi="Times New Roman"/>
        </w:rPr>
        <w:t>(</w:t>
      </w:r>
      <w:r w:rsidRPr="0086322B">
        <w:rPr>
          <w:rFonts w:ascii="Times New Roman" w:hAnsi="Times New Roman"/>
          <w:i/>
          <w:iCs/>
        </w:rPr>
        <w:t>Tremetes versicolor</w:t>
      </w:r>
      <w:r w:rsidRPr="0086322B">
        <w:rPr>
          <w:rFonts w:ascii="Times New Roman" w:hAnsi="Times New Roman"/>
        </w:rPr>
        <w:t xml:space="preserve"> </w:t>
      </w:r>
      <w:r w:rsidRPr="0086322B">
        <w:rPr>
          <w:rFonts w:ascii="Times New Roman" w:hAnsi="Times New Roman"/>
          <w:i/>
          <w:iCs/>
          <w:lang w:val="id-ID"/>
        </w:rPr>
        <w:t>Pleurotus ostretus, and Panerochaeta crysosporium</w:t>
      </w:r>
      <w:r w:rsidRPr="0086322B">
        <w:rPr>
          <w:rFonts w:ascii="Times New Roman" w:hAnsi="Times New Roman"/>
          <w:lang w:val="id-ID"/>
        </w:rPr>
        <w:t>)</w:t>
      </w:r>
      <w:r w:rsidRPr="0086322B">
        <w:rPr>
          <w:rFonts w:ascii="Times New Roman" w:hAnsi="Times New Roman"/>
        </w:rPr>
        <w:t xml:space="preserve"> and hydrotermolysis I and II. White-rot fungus</w:t>
      </w:r>
      <w:r w:rsidRPr="0086322B">
        <w:rPr>
          <w:rFonts w:ascii="Times New Roman" w:hAnsi="Times New Roman"/>
          <w:i/>
          <w:iCs/>
        </w:rPr>
        <w:t xml:space="preserve"> </w:t>
      </w:r>
      <w:r w:rsidRPr="0086322B">
        <w:rPr>
          <w:rFonts w:ascii="Times New Roman" w:hAnsi="Times New Roman"/>
        </w:rPr>
        <w:t xml:space="preserve">was as biodelignificator, hydrotermolysis I (120 </w:t>
      </w:r>
      <w:r w:rsidRPr="0086322B">
        <w:rPr>
          <w:rFonts w:ascii="Times New Roman" w:hAnsi="Times New Roman"/>
          <w:vertAlign w:val="superscript"/>
        </w:rPr>
        <w:t>O</w:t>
      </w:r>
      <w:r w:rsidRPr="0086322B">
        <w:rPr>
          <w:rFonts w:ascii="Times New Roman" w:hAnsi="Times New Roman"/>
        </w:rPr>
        <w:t xml:space="preserve">C at 2 hours) maximizes the solubilization of the hemicellulose franction, and hydrotermolysis II (180-200 </w:t>
      </w:r>
      <w:r w:rsidRPr="0086322B">
        <w:rPr>
          <w:rFonts w:ascii="Times New Roman" w:hAnsi="Times New Roman"/>
          <w:vertAlign w:val="superscript"/>
        </w:rPr>
        <w:t>O</w:t>
      </w:r>
      <w:r w:rsidRPr="0086322B">
        <w:rPr>
          <w:rFonts w:ascii="Times New Roman" w:hAnsi="Times New Roman"/>
        </w:rPr>
        <w:t xml:space="preserve">C at 20 min) has been optimized for enzyme digestibility. The results indicated that the surface of cell wall of corn stover has been perforated by the pretreatment processes. The bioethanol yield from the SSCF of the treated corn stover using </w:t>
      </w:r>
      <w:r w:rsidRPr="0086322B">
        <w:rPr>
          <w:rFonts w:ascii="Times New Roman" w:hAnsi="Times New Roman"/>
          <w:i/>
        </w:rPr>
        <w:t>Saccharomyces cerevisiae</w:t>
      </w:r>
      <w:r w:rsidRPr="0086322B">
        <w:rPr>
          <w:rFonts w:ascii="Times New Roman" w:hAnsi="Times New Roman"/>
        </w:rPr>
        <w:t xml:space="preserve"> reached 3,06 g/L. </w:t>
      </w:r>
    </w:p>
    <w:p w:rsidR="00094DC0" w:rsidRPr="0086322B" w:rsidRDefault="00094DC0" w:rsidP="00094DC0">
      <w:pPr>
        <w:spacing w:after="0" w:line="240" w:lineRule="auto"/>
        <w:ind w:firstLine="720"/>
        <w:jc w:val="both"/>
        <w:rPr>
          <w:rFonts w:ascii="Times New Roman" w:hAnsi="Times New Roman"/>
        </w:rPr>
      </w:pPr>
    </w:p>
    <w:p w:rsidR="00094DC0" w:rsidRDefault="00094DC0" w:rsidP="00094DC0">
      <w:pPr>
        <w:spacing w:after="0" w:line="240" w:lineRule="auto"/>
        <w:ind w:left="1260" w:hanging="1260"/>
        <w:rPr>
          <w:rFonts w:ascii="Times New Roman" w:hAnsi="Times New Roman"/>
        </w:rPr>
      </w:pPr>
      <w:r w:rsidRPr="00094DC0">
        <w:rPr>
          <w:rFonts w:ascii="Times New Roman" w:hAnsi="Times New Roman"/>
        </w:rPr>
        <w:t>Keywords</w:t>
      </w:r>
      <w:r w:rsidRPr="0086322B">
        <w:rPr>
          <w:rFonts w:ascii="Times New Roman" w:hAnsi="Times New Roman"/>
        </w:rPr>
        <w:t xml:space="preserve"> : </w:t>
      </w:r>
      <w:r>
        <w:rPr>
          <w:rFonts w:ascii="Times New Roman" w:hAnsi="Times New Roman"/>
        </w:rPr>
        <w:t>B</w:t>
      </w:r>
      <w:r w:rsidRPr="0086322B">
        <w:rPr>
          <w:rFonts w:ascii="Times New Roman" w:hAnsi="Times New Roman"/>
        </w:rPr>
        <w:t>ioethanol, corn stover, pretreatment, hydrotermolysis, white-rot fungus</w:t>
      </w:r>
    </w:p>
    <w:p w:rsidR="00094DC0" w:rsidRPr="0086322B" w:rsidRDefault="00094DC0" w:rsidP="00433166">
      <w:pPr>
        <w:spacing w:after="0" w:line="360" w:lineRule="auto"/>
        <w:ind w:left="1260" w:hanging="1260"/>
        <w:rPr>
          <w:rFonts w:ascii="Times New Roman" w:hAnsi="Times New Roman"/>
        </w:rPr>
      </w:pPr>
    </w:p>
    <w:p w:rsidR="00094DC0" w:rsidRDefault="00002747" w:rsidP="00433166">
      <w:pPr>
        <w:spacing w:after="0" w:line="360" w:lineRule="auto"/>
        <w:jc w:val="center"/>
        <w:rPr>
          <w:rFonts w:ascii="Times New Roman" w:hAnsi="Times New Roman"/>
          <w:b/>
          <w:bCs/>
          <w:sz w:val="24"/>
          <w:szCs w:val="24"/>
        </w:rPr>
      </w:pPr>
      <w:r>
        <w:rPr>
          <w:rFonts w:ascii="Times New Roman" w:hAnsi="Times New Roman"/>
          <w:b/>
          <w:bCs/>
          <w:sz w:val="24"/>
          <w:szCs w:val="24"/>
        </w:rPr>
        <w:t>PENDAHULUAN</w:t>
      </w:r>
    </w:p>
    <w:p w:rsidR="00094DC0" w:rsidRPr="00405036" w:rsidRDefault="00094DC0" w:rsidP="00433166">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rPr>
        <w:t xml:space="preserve">Biomassa </w:t>
      </w:r>
      <w:r w:rsidRPr="00405036">
        <w:rPr>
          <w:rFonts w:ascii="Times New Roman" w:hAnsi="Times New Roman"/>
          <w:sz w:val="24"/>
          <w:szCs w:val="24"/>
          <w:lang w:val="id-ID"/>
        </w:rPr>
        <w:t xml:space="preserve">tanaman jagung umumnya dimanfaatkan sebagai pakan ternak, bahan bakar (langsung), dan sebagian besar tidak termanfaatkan. Bahan ini memiliki komposisi selulosa (36,6 %), hemiselulosa (22,6 %), dan lignin (16,6) </w:t>
      </w:r>
      <w:r w:rsidRPr="00405036">
        <w:rPr>
          <w:rFonts w:ascii="Times New Roman" w:hAnsi="Times New Roman"/>
          <w:sz w:val="24"/>
          <w:szCs w:val="24"/>
          <w:lang w:val="id-ID"/>
        </w:rPr>
        <w:lastRenderedPageBreak/>
        <w:t xml:space="preserve">(Wiselogel 1996) sehingga potensial sebagai bahan baku bioetanol. Keuntungan pemanfaatan tersebut dapat meningkatkan pendapatan petani, menjaga ketahanan energi, meiliki sinergitas dengan kebutuhan pangan dan pakan, dan mencegah pencemaran lingkungan (Zhang, </w:t>
      </w:r>
      <w:r w:rsidRPr="00405036">
        <w:rPr>
          <w:rFonts w:ascii="Times New Roman" w:hAnsi="Times New Roman"/>
          <w:i/>
          <w:iCs/>
          <w:sz w:val="24"/>
          <w:szCs w:val="24"/>
          <w:lang w:val="id-ID"/>
        </w:rPr>
        <w:t>et al</w:t>
      </w:r>
      <w:r w:rsidRPr="00405036">
        <w:rPr>
          <w:rFonts w:ascii="Times New Roman" w:hAnsi="Times New Roman"/>
          <w:sz w:val="24"/>
          <w:szCs w:val="24"/>
          <w:lang w:val="id-ID"/>
        </w:rPr>
        <w:t xml:space="preserve">. 2003, Hill </w:t>
      </w:r>
      <w:r w:rsidRPr="00405036">
        <w:rPr>
          <w:rFonts w:ascii="Times New Roman" w:hAnsi="Times New Roman"/>
          <w:i/>
          <w:iCs/>
          <w:sz w:val="24"/>
          <w:szCs w:val="24"/>
          <w:lang w:val="id-ID"/>
        </w:rPr>
        <w:t>et al.</w:t>
      </w:r>
      <w:r w:rsidRPr="00405036">
        <w:rPr>
          <w:rFonts w:ascii="Times New Roman" w:hAnsi="Times New Roman"/>
          <w:sz w:val="24"/>
          <w:szCs w:val="24"/>
          <w:lang w:val="id-ID"/>
        </w:rPr>
        <w:t xml:space="preserve"> 2006, Kim and Dale 2007, Nguyen </w:t>
      </w:r>
      <w:r w:rsidRPr="00405036">
        <w:rPr>
          <w:rFonts w:ascii="Times New Roman" w:hAnsi="Times New Roman"/>
          <w:i/>
          <w:iCs/>
          <w:sz w:val="24"/>
          <w:szCs w:val="24"/>
          <w:lang w:val="id-ID"/>
        </w:rPr>
        <w:t>et al</w:t>
      </w:r>
      <w:r w:rsidRPr="00405036">
        <w:rPr>
          <w:rFonts w:ascii="Times New Roman" w:hAnsi="Times New Roman"/>
          <w:sz w:val="24"/>
          <w:szCs w:val="24"/>
          <w:lang w:val="id-ID"/>
        </w:rPr>
        <w:t>. 2007).</w:t>
      </w: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Konversi lignoselulosa menjadi bioetanol melalui proses perlakuan awal, hidrolisis, fermentasi, dan pemurnian. Pengembangan agroindustri bioetanol dari lignoselulosa menghadapi kendala teknologi yaitu perlakuan awal biomassa, hidrolisis enzimatik, fermentasi gula C5, dan optimasi proses dan pemanfaatan bahan sisa (Zessen </w:t>
      </w:r>
      <w:r w:rsidRPr="00405036">
        <w:rPr>
          <w:rFonts w:ascii="Times New Roman" w:hAnsi="Times New Roman"/>
          <w:i/>
          <w:iCs/>
          <w:sz w:val="24"/>
          <w:szCs w:val="24"/>
          <w:lang w:val="id-ID"/>
        </w:rPr>
        <w:t>et al</w:t>
      </w:r>
      <w:r w:rsidRPr="00405036">
        <w:rPr>
          <w:rFonts w:ascii="Times New Roman" w:hAnsi="Times New Roman"/>
          <w:sz w:val="24"/>
          <w:szCs w:val="24"/>
          <w:lang w:val="id-ID"/>
        </w:rPr>
        <w:t xml:space="preserve">. 2003, Agbogbo and Coward-Kelly 2008, Huang </w:t>
      </w:r>
      <w:r w:rsidRPr="00405036">
        <w:rPr>
          <w:rFonts w:ascii="Times New Roman" w:hAnsi="Times New Roman"/>
          <w:i/>
          <w:iCs/>
          <w:sz w:val="24"/>
          <w:szCs w:val="24"/>
          <w:lang w:val="id-ID"/>
        </w:rPr>
        <w:t>et al</w:t>
      </w:r>
      <w:r w:rsidRPr="00405036">
        <w:rPr>
          <w:rFonts w:ascii="Times New Roman" w:hAnsi="Times New Roman"/>
          <w:sz w:val="24"/>
          <w:szCs w:val="24"/>
          <w:lang w:val="id-ID"/>
        </w:rPr>
        <w:t xml:space="preserve">. 2008). </w:t>
      </w: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Perlakuan awal pada biomassa tanaman jagung dapat menggunakan basa seperti Ca(OH)</w:t>
      </w:r>
      <w:r w:rsidRPr="00405036">
        <w:rPr>
          <w:rFonts w:ascii="Times New Roman" w:hAnsi="Times New Roman"/>
          <w:sz w:val="24"/>
          <w:szCs w:val="24"/>
          <w:vertAlign w:val="subscript"/>
          <w:lang w:val="id-ID"/>
        </w:rPr>
        <w:t>2</w:t>
      </w:r>
      <w:r w:rsidRPr="00405036">
        <w:rPr>
          <w:rFonts w:ascii="Times New Roman" w:hAnsi="Times New Roman"/>
          <w:sz w:val="24"/>
          <w:szCs w:val="24"/>
          <w:lang w:val="id-ID"/>
        </w:rPr>
        <w:t xml:space="preserve"> (Kaar and Holzapple 2000, Kim dan Holtzapple (2005, Chen </w:t>
      </w:r>
      <w:r w:rsidRPr="00405036">
        <w:rPr>
          <w:rFonts w:ascii="Times New Roman" w:hAnsi="Times New Roman"/>
          <w:i/>
          <w:iCs/>
          <w:sz w:val="24"/>
          <w:szCs w:val="24"/>
          <w:lang w:val="id-ID"/>
        </w:rPr>
        <w:t>et al</w:t>
      </w:r>
      <w:r w:rsidRPr="00405036">
        <w:rPr>
          <w:rFonts w:ascii="Times New Roman" w:hAnsi="Times New Roman"/>
          <w:sz w:val="24"/>
          <w:szCs w:val="24"/>
          <w:lang w:val="id-ID"/>
        </w:rPr>
        <w:t xml:space="preserve">. (2009) atau amoniak (Kim and Lee 2005). Perlakuan tersebut bertujuan untuk proses delignifikasi sehingga memudahkan proses selanjutnya. Penghancuran lignin juga dapat dilakukan dengan menggunakan jamur seperti </w:t>
      </w:r>
      <w:r w:rsidRPr="00405036">
        <w:rPr>
          <w:rFonts w:ascii="Times New Roman" w:hAnsi="Times New Roman"/>
          <w:i/>
          <w:sz w:val="24"/>
          <w:szCs w:val="24"/>
          <w:lang w:val="id-ID"/>
        </w:rPr>
        <w:t>Aspergillus niger, Trichoderma reesei, dan Phanerochete chrysosporium</w:t>
      </w:r>
      <w:r w:rsidRPr="00405036">
        <w:rPr>
          <w:rFonts w:ascii="Times New Roman" w:hAnsi="Times New Roman"/>
          <w:sz w:val="24"/>
          <w:szCs w:val="24"/>
          <w:lang w:val="id-ID"/>
        </w:rPr>
        <w:t xml:space="preserve"> (Patel et al. 2007). Mosier </w:t>
      </w:r>
      <w:r w:rsidRPr="00405036">
        <w:rPr>
          <w:rFonts w:ascii="Times New Roman" w:hAnsi="Times New Roman"/>
          <w:i/>
          <w:sz w:val="24"/>
          <w:szCs w:val="24"/>
          <w:lang w:val="id-ID"/>
        </w:rPr>
        <w:t>et al</w:t>
      </w:r>
      <w:r w:rsidRPr="00405036">
        <w:rPr>
          <w:rFonts w:ascii="Times New Roman" w:hAnsi="Times New Roman"/>
          <w:sz w:val="24"/>
          <w:szCs w:val="24"/>
          <w:lang w:val="id-ID"/>
        </w:rPr>
        <w:t xml:space="preserve">. (2005a, 2005b) menggunakan </w:t>
      </w:r>
      <w:r w:rsidRPr="00405036">
        <w:rPr>
          <w:rFonts w:ascii="Times New Roman" w:hAnsi="Times New Roman"/>
          <w:i/>
          <w:sz w:val="24"/>
          <w:szCs w:val="24"/>
          <w:lang w:val="id-ID"/>
        </w:rPr>
        <w:t>liquid hot water</w:t>
      </w:r>
      <w:r w:rsidRPr="00405036">
        <w:rPr>
          <w:rFonts w:ascii="Times New Roman" w:hAnsi="Times New Roman"/>
          <w:sz w:val="24"/>
          <w:szCs w:val="24"/>
          <w:lang w:val="id-ID"/>
        </w:rPr>
        <w:t xml:space="preserve"> dengan pH terkendali untuk  perlakuan awal pada batang tanaman jagung dengan tujuan memaksimalkan kelarutan hemiselulosa. Sementara itu, Öhgren </w:t>
      </w:r>
      <w:r w:rsidRPr="00405036">
        <w:rPr>
          <w:rFonts w:ascii="Times New Roman" w:hAnsi="Times New Roman"/>
          <w:i/>
          <w:sz w:val="24"/>
          <w:szCs w:val="24"/>
          <w:lang w:val="id-ID"/>
        </w:rPr>
        <w:t>et al.</w:t>
      </w:r>
      <w:r w:rsidRPr="00405036">
        <w:rPr>
          <w:rFonts w:ascii="Times New Roman" w:hAnsi="Times New Roman"/>
          <w:sz w:val="24"/>
          <w:szCs w:val="24"/>
          <w:lang w:val="id-ID"/>
        </w:rPr>
        <w:t xml:space="preserve"> (2007) memakai uap panas untuk perlakuan biomass ini sebelum disakarifikasi dan fermentasi. </w:t>
      </w: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Hasil perlakuan awal di atas masih membutuhkan jumlah enzim yang banyak untuk proses hidrolisis dan pentosa (C5) tidak termanfaatkan bahkan terdegradasi menjadi senyawa inhibitor pada tahap fermentasi (Palmqvist and Hahn-Hagerdal 2000). Untuk memaksimalkan produksi bioetanol maka dilakukan pengembangan teknologi perlakuan awal sehingga menekan penggunaan enzim dan C5 dapat dikonversi menjadi bioetanol.  Usaha strategis yang dilakukan yaitu pengambilan C5 dan C6, ko-fermentasi kedua jenis gula dalam satu unit operasi, dan menerapkan rekayasa genetika mikroba etanologenik. </w:t>
      </w:r>
    </w:p>
    <w:p w:rsidR="00094DC0" w:rsidRDefault="00094DC0" w:rsidP="00094DC0">
      <w:pPr>
        <w:spacing w:after="0" w:line="360" w:lineRule="auto"/>
        <w:rPr>
          <w:rFonts w:ascii="Times New Roman" w:hAnsi="Times New Roman"/>
          <w:b/>
          <w:bCs/>
          <w:sz w:val="24"/>
          <w:szCs w:val="24"/>
          <w:lang w:val="id-ID"/>
        </w:rPr>
      </w:pPr>
    </w:p>
    <w:p w:rsidR="00174269" w:rsidRDefault="00174269" w:rsidP="00094DC0">
      <w:pPr>
        <w:spacing w:after="0" w:line="360" w:lineRule="auto"/>
        <w:rPr>
          <w:rFonts w:ascii="Times New Roman" w:hAnsi="Times New Roman"/>
          <w:b/>
          <w:bCs/>
          <w:sz w:val="24"/>
          <w:szCs w:val="24"/>
          <w:lang w:val="id-ID"/>
        </w:rPr>
      </w:pPr>
    </w:p>
    <w:p w:rsidR="00174269" w:rsidRDefault="00174269" w:rsidP="00094DC0">
      <w:pPr>
        <w:spacing w:after="0" w:line="360" w:lineRule="auto"/>
        <w:rPr>
          <w:rFonts w:ascii="Times New Roman" w:hAnsi="Times New Roman"/>
          <w:b/>
          <w:bCs/>
          <w:sz w:val="24"/>
          <w:szCs w:val="24"/>
          <w:lang w:val="id-ID"/>
        </w:rPr>
      </w:pPr>
    </w:p>
    <w:p w:rsidR="00094DC0" w:rsidRPr="00405036" w:rsidRDefault="00094DC0" w:rsidP="00094DC0">
      <w:pPr>
        <w:spacing w:after="0" w:line="360" w:lineRule="auto"/>
        <w:jc w:val="center"/>
        <w:rPr>
          <w:rFonts w:ascii="Times New Roman" w:hAnsi="Times New Roman"/>
          <w:b/>
          <w:bCs/>
          <w:sz w:val="24"/>
          <w:szCs w:val="24"/>
          <w:lang w:val="id-ID"/>
        </w:rPr>
      </w:pPr>
      <w:r w:rsidRPr="00405036">
        <w:rPr>
          <w:rFonts w:ascii="Times New Roman" w:hAnsi="Times New Roman"/>
          <w:b/>
          <w:bCs/>
          <w:sz w:val="24"/>
          <w:szCs w:val="24"/>
          <w:lang w:val="id-ID"/>
        </w:rPr>
        <w:lastRenderedPageBreak/>
        <w:t>METODE</w:t>
      </w:r>
      <w:r w:rsidR="00174269">
        <w:rPr>
          <w:rFonts w:ascii="Times New Roman" w:hAnsi="Times New Roman"/>
          <w:b/>
          <w:bCs/>
          <w:sz w:val="24"/>
          <w:szCs w:val="24"/>
          <w:lang w:val="id-ID"/>
        </w:rPr>
        <w:t xml:space="preserve"> PENELITIAN</w:t>
      </w:r>
    </w:p>
    <w:p w:rsidR="00094DC0" w:rsidRDefault="00094DC0" w:rsidP="00094DC0">
      <w:pPr>
        <w:spacing w:after="0" w:line="360" w:lineRule="auto"/>
        <w:rPr>
          <w:rFonts w:ascii="Times New Roman" w:hAnsi="Times New Roman"/>
          <w:b/>
          <w:bCs/>
          <w:sz w:val="24"/>
          <w:szCs w:val="24"/>
          <w:lang w:val="id-ID"/>
        </w:rPr>
      </w:pPr>
    </w:p>
    <w:p w:rsidR="00094DC0" w:rsidRDefault="00094DC0" w:rsidP="00094DC0">
      <w:pPr>
        <w:spacing w:after="0" w:line="360" w:lineRule="auto"/>
        <w:rPr>
          <w:rFonts w:ascii="Times New Roman" w:hAnsi="Times New Roman"/>
          <w:b/>
          <w:bCs/>
          <w:sz w:val="24"/>
          <w:szCs w:val="24"/>
          <w:lang w:val="id-ID"/>
        </w:rPr>
      </w:pPr>
      <w:r w:rsidRPr="00405036">
        <w:rPr>
          <w:rFonts w:ascii="Times New Roman" w:hAnsi="Times New Roman"/>
          <w:b/>
          <w:bCs/>
          <w:sz w:val="24"/>
          <w:szCs w:val="24"/>
          <w:lang w:val="id-ID"/>
        </w:rPr>
        <w:t>Penyiapan Bahan Baku Lignoselulosa</w:t>
      </w:r>
    </w:p>
    <w:p w:rsidR="00094DC0"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Bahan baku lignoselulosa yang digunakan untuk produksi bioetnaol yaitu biomassa tanaman jagung yang terdiri dari tongkol, kelobot, batang dan daun jagung. Bahan dihancurkan dengan menggunakan </w:t>
      </w:r>
      <w:r w:rsidRPr="00405036">
        <w:rPr>
          <w:rFonts w:ascii="Times New Roman" w:hAnsi="Times New Roman"/>
          <w:i/>
          <w:iCs/>
          <w:sz w:val="24"/>
          <w:szCs w:val="24"/>
          <w:lang w:val="id-ID"/>
        </w:rPr>
        <w:t>disc mill</w:t>
      </w:r>
      <w:r w:rsidRPr="00405036">
        <w:rPr>
          <w:rFonts w:ascii="Times New Roman" w:hAnsi="Times New Roman"/>
          <w:sz w:val="24"/>
          <w:szCs w:val="24"/>
          <w:lang w:val="id-ID"/>
        </w:rPr>
        <w:t xml:space="preserve"> sehingga diperoleh ukuran 40 mesh. Kandungan selulosa, hemiselulosa, lignin, dan bahan ekstraktif ditentukan menggunakan  metode </w:t>
      </w:r>
      <w:r w:rsidRPr="00405036">
        <w:rPr>
          <w:rFonts w:ascii="Times New Roman" w:hAnsi="Times New Roman"/>
          <w:i/>
          <w:iCs/>
          <w:sz w:val="24"/>
          <w:szCs w:val="24"/>
          <w:lang w:val="id-ID"/>
        </w:rPr>
        <w:t>Mokushitsu Kagaku Jiken Manual</w:t>
      </w:r>
      <w:r w:rsidRPr="00405036">
        <w:rPr>
          <w:rFonts w:ascii="Times New Roman" w:hAnsi="Times New Roman"/>
          <w:sz w:val="24"/>
          <w:szCs w:val="24"/>
          <w:lang w:val="id-ID"/>
        </w:rPr>
        <w:t xml:space="preserve"> (2000). </w:t>
      </w:r>
    </w:p>
    <w:p w:rsidR="00094DC0" w:rsidRPr="00405036" w:rsidRDefault="00094DC0" w:rsidP="00094DC0">
      <w:pPr>
        <w:spacing w:after="0" w:line="360" w:lineRule="auto"/>
        <w:ind w:firstLine="720"/>
        <w:jc w:val="both"/>
        <w:rPr>
          <w:rFonts w:ascii="Times New Roman" w:hAnsi="Times New Roman"/>
          <w:sz w:val="24"/>
          <w:szCs w:val="24"/>
          <w:lang w:val="id-ID"/>
        </w:rPr>
      </w:pPr>
    </w:p>
    <w:p w:rsidR="00094DC0" w:rsidRDefault="007E0277" w:rsidP="00094DC0">
      <w:pPr>
        <w:spacing w:after="0" w:line="360" w:lineRule="auto"/>
        <w:jc w:val="both"/>
        <w:rPr>
          <w:rFonts w:ascii="Times New Roman" w:hAnsi="Times New Roman"/>
          <w:b/>
          <w:bCs/>
          <w:sz w:val="24"/>
          <w:szCs w:val="24"/>
          <w:lang w:val="id-ID"/>
        </w:rPr>
      </w:pPr>
      <w:r w:rsidRPr="00405036">
        <w:rPr>
          <w:rFonts w:ascii="Times New Roman" w:hAnsi="Times New Roman"/>
          <w:b/>
          <w:bCs/>
          <w:sz w:val="24"/>
          <w:szCs w:val="24"/>
          <w:lang w:val="id-ID"/>
        </w:rPr>
        <w:t xml:space="preserve"> </w:t>
      </w:r>
      <w:r w:rsidR="00094DC0" w:rsidRPr="00405036">
        <w:rPr>
          <w:rFonts w:ascii="Times New Roman" w:hAnsi="Times New Roman"/>
          <w:b/>
          <w:bCs/>
          <w:sz w:val="24"/>
          <w:szCs w:val="24"/>
          <w:lang w:val="id-ID"/>
        </w:rPr>
        <w:t xml:space="preserve">Perlakuan </w:t>
      </w:r>
      <w:r w:rsidRPr="00405036">
        <w:rPr>
          <w:rFonts w:ascii="Times New Roman" w:hAnsi="Times New Roman"/>
          <w:b/>
          <w:bCs/>
          <w:sz w:val="24"/>
          <w:szCs w:val="24"/>
          <w:lang w:val="id-ID"/>
        </w:rPr>
        <w:t xml:space="preserve">Awal </w:t>
      </w:r>
      <w:r w:rsidR="00094DC0" w:rsidRPr="00405036">
        <w:rPr>
          <w:rFonts w:ascii="Times New Roman" w:hAnsi="Times New Roman"/>
          <w:b/>
          <w:bCs/>
          <w:sz w:val="24"/>
          <w:szCs w:val="24"/>
          <w:lang w:val="id-ID"/>
        </w:rPr>
        <w:t>Bahan</w:t>
      </w: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Kemodelignifikasi Ca(OH)</w:t>
      </w:r>
      <w:r w:rsidRPr="00405036">
        <w:rPr>
          <w:rFonts w:ascii="Times New Roman" w:hAnsi="Times New Roman"/>
          <w:sz w:val="24"/>
          <w:szCs w:val="24"/>
          <w:vertAlign w:val="subscript"/>
          <w:lang w:val="id-ID"/>
        </w:rPr>
        <w:t>2</w:t>
      </w:r>
      <w:r w:rsidRPr="00405036">
        <w:rPr>
          <w:rFonts w:ascii="Times New Roman" w:hAnsi="Times New Roman"/>
          <w:sz w:val="24"/>
          <w:szCs w:val="24"/>
          <w:lang w:val="id-ID"/>
        </w:rPr>
        <w:t xml:space="preserve"> dengan konsentrasi 0,1 g/g bahan (Sierra </w:t>
      </w:r>
      <w:r w:rsidRPr="00405036">
        <w:rPr>
          <w:rFonts w:ascii="Times New Roman" w:hAnsi="Times New Roman"/>
          <w:i/>
          <w:iCs/>
          <w:sz w:val="24"/>
          <w:szCs w:val="24"/>
          <w:lang w:val="id-ID"/>
        </w:rPr>
        <w:t>et al</w:t>
      </w:r>
      <w:r w:rsidRPr="00405036">
        <w:rPr>
          <w:rFonts w:ascii="Times New Roman" w:hAnsi="Times New Roman"/>
          <w:sz w:val="24"/>
          <w:szCs w:val="24"/>
          <w:lang w:val="id-ID"/>
        </w:rPr>
        <w:t>. 2008), waktu 1-2 jam, dan temperatur  75</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Untuk  biodelignifikasi menggunakan jamur </w:t>
      </w:r>
      <w:r w:rsidRPr="00405036">
        <w:rPr>
          <w:rFonts w:ascii="Times New Roman" w:hAnsi="Times New Roman"/>
          <w:i/>
          <w:iCs/>
          <w:sz w:val="24"/>
          <w:szCs w:val="24"/>
          <w:lang w:val="id-ID"/>
        </w:rPr>
        <w:t>Trametes versicolor, Pleurotus ostreatus, dan Panerochaeta crysosporium</w:t>
      </w:r>
      <w:r w:rsidRPr="00405036">
        <w:rPr>
          <w:rFonts w:ascii="Times New Roman" w:hAnsi="Times New Roman"/>
          <w:sz w:val="24"/>
          <w:szCs w:val="24"/>
          <w:lang w:val="id-ID"/>
        </w:rPr>
        <w:t>. Setelah likuifikasi dan sterilasasi, bahan dinokulasi jamur dan diinkubasi selama 1 dan 2 minggu.</w:t>
      </w: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Perlakuan awal dilanjutkan dengan hidrotermolisis I pada suhu 100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sampai dengan 120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selama 120 menit, sedangkan  hidrotermolisis II pada suhu 180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sampai dengan 200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selama 20 menit. </w:t>
      </w:r>
    </w:p>
    <w:p w:rsidR="00094DC0" w:rsidRPr="00405036" w:rsidRDefault="00094DC0" w:rsidP="00094DC0">
      <w:pPr>
        <w:spacing w:after="0" w:line="360" w:lineRule="auto"/>
        <w:ind w:firstLine="720"/>
        <w:jc w:val="both"/>
        <w:rPr>
          <w:rFonts w:ascii="Times New Roman" w:hAnsi="Times New Roman"/>
          <w:sz w:val="24"/>
          <w:szCs w:val="24"/>
          <w:lang w:val="id-ID"/>
        </w:rPr>
      </w:pPr>
    </w:p>
    <w:p w:rsidR="00094DC0" w:rsidRDefault="00094DC0" w:rsidP="00094DC0">
      <w:pPr>
        <w:spacing w:after="0" w:line="360" w:lineRule="auto"/>
        <w:rPr>
          <w:rFonts w:ascii="Times New Roman" w:hAnsi="Times New Roman"/>
          <w:b/>
          <w:bCs/>
          <w:sz w:val="24"/>
          <w:szCs w:val="24"/>
          <w:lang w:val="id-ID"/>
        </w:rPr>
      </w:pPr>
      <w:r w:rsidRPr="00405036">
        <w:rPr>
          <w:rFonts w:ascii="Times New Roman" w:hAnsi="Times New Roman"/>
          <w:sz w:val="24"/>
          <w:szCs w:val="24"/>
          <w:lang w:val="id-ID"/>
        </w:rPr>
        <w:t xml:space="preserve"> </w:t>
      </w:r>
      <w:r w:rsidRPr="00405036">
        <w:rPr>
          <w:rFonts w:ascii="Times New Roman" w:hAnsi="Times New Roman"/>
          <w:b/>
          <w:bCs/>
          <w:sz w:val="24"/>
          <w:szCs w:val="24"/>
          <w:lang w:val="id-ID"/>
        </w:rPr>
        <w:t xml:space="preserve">Bioproses Simultan (Enzimatik-Fermentasi) </w:t>
      </w: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Padatan (3 g berat kering) dan hidrolisat (25 ml) ditambah 5 ml larutan nutrient (1,09 g (NH</w:t>
      </w:r>
      <w:r w:rsidRPr="00405036">
        <w:rPr>
          <w:rFonts w:ascii="Times New Roman" w:hAnsi="Times New Roman"/>
          <w:sz w:val="24"/>
          <w:szCs w:val="24"/>
          <w:vertAlign w:val="subscript"/>
          <w:lang w:val="id-ID"/>
        </w:rPr>
        <w:t>4</w:t>
      </w:r>
      <w:r w:rsidRPr="00405036">
        <w:rPr>
          <w:rFonts w:ascii="Times New Roman" w:hAnsi="Times New Roman"/>
          <w:sz w:val="24"/>
          <w:szCs w:val="24"/>
          <w:lang w:val="id-ID"/>
        </w:rPr>
        <w:t>)</w:t>
      </w:r>
      <w:r w:rsidRPr="00405036">
        <w:rPr>
          <w:rFonts w:ascii="Times New Roman" w:hAnsi="Times New Roman"/>
          <w:sz w:val="24"/>
          <w:szCs w:val="24"/>
          <w:vertAlign w:val="subscript"/>
          <w:lang w:val="id-ID"/>
        </w:rPr>
        <w:t>2</w:t>
      </w:r>
      <w:r w:rsidRPr="00405036">
        <w:rPr>
          <w:rFonts w:ascii="Times New Roman" w:hAnsi="Times New Roman"/>
          <w:sz w:val="24"/>
          <w:szCs w:val="24"/>
          <w:lang w:val="id-ID"/>
        </w:rPr>
        <w:t>SO</w:t>
      </w:r>
      <w:r w:rsidRPr="00405036">
        <w:rPr>
          <w:rFonts w:ascii="Times New Roman" w:hAnsi="Times New Roman"/>
          <w:sz w:val="24"/>
          <w:szCs w:val="24"/>
          <w:vertAlign w:val="subscript"/>
          <w:lang w:val="id-ID"/>
        </w:rPr>
        <w:t>4</w:t>
      </w:r>
      <w:r w:rsidRPr="00405036">
        <w:rPr>
          <w:rFonts w:ascii="Times New Roman" w:hAnsi="Times New Roman"/>
          <w:sz w:val="24"/>
          <w:szCs w:val="24"/>
          <w:lang w:val="id-ID"/>
        </w:rPr>
        <w:t>, 0,07 g MgSO</w:t>
      </w:r>
      <w:r w:rsidRPr="00405036">
        <w:rPr>
          <w:rFonts w:ascii="Times New Roman" w:hAnsi="Times New Roman"/>
          <w:sz w:val="24"/>
          <w:szCs w:val="24"/>
          <w:vertAlign w:val="subscript"/>
          <w:lang w:val="id-ID"/>
        </w:rPr>
        <w:t>4</w:t>
      </w:r>
      <w:r w:rsidRPr="00405036">
        <w:rPr>
          <w:rFonts w:ascii="Times New Roman" w:hAnsi="Times New Roman"/>
          <w:sz w:val="24"/>
          <w:szCs w:val="24"/>
          <w:lang w:val="id-ID"/>
        </w:rPr>
        <w:t>7H</w:t>
      </w:r>
      <w:r w:rsidRPr="00405036">
        <w:rPr>
          <w:rFonts w:ascii="Times New Roman" w:hAnsi="Times New Roman"/>
          <w:sz w:val="24"/>
          <w:szCs w:val="24"/>
          <w:vertAlign w:val="subscript"/>
          <w:lang w:val="id-ID"/>
        </w:rPr>
        <w:t>2</w:t>
      </w:r>
      <w:r w:rsidRPr="00405036">
        <w:rPr>
          <w:rFonts w:ascii="Times New Roman" w:hAnsi="Times New Roman"/>
          <w:sz w:val="24"/>
          <w:szCs w:val="24"/>
          <w:lang w:val="id-ID"/>
        </w:rPr>
        <w:t xml:space="preserve">O, 2,09 g </w:t>
      </w:r>
      <w:r w:rsidRPr="00405036">
        <w:rPr>
          <w:rFonts w:ascii="Times New Roman" w:hAnsi="Times New Roman"/>
          <w:i/>
          <w:sz w:val="24"/>
          <w:szCs w:val="24"/>
          <w:lang w:val="id-ID"/>
        </w:rPr>
        <w:t>yeast</w:t>
      </w:r>
      <w:r w:rsidRPr="00405036">
        <w:rPr>
          <w:rFonts w:ascii="Times New Roman" w:hAnsi="Times New Roman"/>
          <w:sz w:val="24"/>
          <w:szCs w:val="24"/>
          <w:lang w:val="id-ID"/>
        </w:rPr>
        <w:t xml:space="preserve"> extract dalam 1 L). </w:t>
      </w:r>
      <w:r w:rsidRPr="00405036">
        <w:rPr>
          <w:rFonts w:ascii="Times New Roman" w:hAnsi="Times New Roman"/>
          <w:sz w:val="24"/>
          <w:szCs w:val="24"/>
          <w:lang w:val="es-ES"/>
        </w:rPr>
        <w:t xml:space="preserve">Untuk hidrolisis </w:t>
      </w:r>
      <w:r w:rsidRPr="00405036">
        <w:rPr>
          <w:rFonts w:ascii="Times New Roman" w:hAnsi="Times New Roman"/>
          <w:sz w:val="24"/>
          <w:szCs w:val="24"/>
          <w:lang w:val="id-ID"/>
        </w:rPr>
        <w:t xml:space="preserve">dengan </w:t>
      </w:r>
      <w:r w:rsidRPr="00405036">
        <w:rPr>
          <w:rFonts w:ascii="Times New Roman" w:hAnsi="Times New Roman"/>
          <w:sz w:val="24"/>
          <w:szCs w:val="24"/>
          <w:lang w:val="es-ES"/>
        </w:rPr>
        <w:t xml:space="preserve">pembebanan </w:t>
      </w:r>
      <w:r w:rsidRPr="00405036">
        <w:rPr>
          <w:rFonts w:ascii="Times New Roman" w:hAnsi="Times New Roman"/>
          <w:sz w:val="24"/>
          <w:szCs w:val="24"/>
          <w:lang w:val="id-ID"/>
        </w:rPr>
        <w:t>enzim selulase</w:t>
      </w:r>
      <w:r w:rsidRPr="00405036">
        <w:rPr>
          <w:rFonts w:ascii="Times New Roman" w:hAnsi="Times New Roman"/>
          <w:sz w:val="24"/>
          <w:szCs w:val="24"/>
          <w:lang w:val="es-ES"/>
        </w:rPr>
        <w:t xml:space="preserve"> (10 ml, 11,5 U/ml) dan xilanase (5 ml, 72 U/ml)</w:t>
      </w:r>
      <w:r w:rsidRPr="00405036">
        <w:rPr>
          <w:rFonts w:ascii="Times New Roman" w:hAnsi="Times New Roman"/>
          <w:sz w:val="24"/>
          <w:szCs w:val="24"/>
          <w:lang w:val="id-ID"/>
        </w:rPr>
        <w:t xml:space="preserve">. Proses fermentasi memakai </w:t>
      </w:r>
      <w:r w:rsidRPr="00405036">
        <w:rPr>
          <w:rFonts w:ascii="Times New Roman" w:hAnsi="Times New Roman"/>
          <w:i/>
          <w:iCs/>
          <w:sz w:val="24"/>
          <w:szCs w:val="24"/>
          <w:lang w:val="id-ID"/>
        </w:rPr>
        <w:t>S. cereviceae</w:t>
      </w:r>
      <w:r w:rsidRPr="00405036">
        <w:rPr>
          <w:rFonts w:ascii="Times New Roman" w:hAnsi="Times New Roman"/>
          <w:sz w:val="24"/>
          <w:szCs w:val="24"/>
          <w:lang w:val="id-ID"/>
        </w:rPr>
        <w:t xml:space="preserve"> yang telah dikembangkan dulu pada media PDA dan PDB. Hasil fermentasi diukur dengan refraktometer setelah disaring menggunakan kertas saring milipor.</w:t>
      </w:r>
    </w:p>
    <w:p w:rsidR="0075359E" w:rsidRDefault="0075359E" w:rsidP="00094DC0">
      <w:pPr>
        <w:tabs>
          <w:tab w:val="num" w:pos="360"/>
        </w:tabs>
        <w:spacing w:after="0" w:line="360" w:lineRule="auto"/>
        <w:ind w:left="357" w:hanging="357"/>
        <w:jc w:val="center"/>
        <w:rPr>
          <w:rFonts w:ascii="Times New Roman" w:hAnsi="Times New Roman"/>
          <w:b/>
          <w:bCs/>
          <w:sz w:val="24"/>
          <w:szCs w:val="24"/>
          <w:lang w:val="id-ID"/>
        </w:rPr>
      </w:pPr>
    </w:p>
    <w:p w:rsidR="00094DC0" w:rsidRPr="00405036" w:rsidRDefault="00094DC0" w:rsidP="00094DC0">
      <w:pPr>
        <w:tabs>
          <w:tab w:val="num" w:pos="360"/>
        </w:tabs>
        <w:spacing w:after="0" w:line="360" w:lineRule="auto"/>
        <w:ind w:left="357" w:hanging="357"/>
        <w:jc w:val="center"/>
        <w:rPr>
          <w:rFonts w:ascii="Times New Roman" w:hAnsi="Times New Roman"/>
          <w:b/>
          <w:bCs/>
          <w:sz w:val="24"/>
          <w:szCs w:val="24"/>
          <w:lang w:val="id-ID"/>
        </w:rPr>
      </w:pPr>
      <w:r w:rsidRPr="00405036">
        <w:rPr>
          <w:rFonts w:ascii="Times New Roman" w:hAnsi="Times New Roman"/>
          <w:b/>
          <w:bCs/>
          <w:sz w:val="24"/>
          <w:szCs w:val="24"/>
          <w:lang w:val="id-ID"/>
        </w:rPr>
        <w:t>HASIL DAN PEMBAHASAN</w:t>
      </w:r>
    </w:p>
    <w:p w:rsidR="00094DC0" w:rsidRDefault="00094DC0" w:rsidP="00094DC0">
      <w:pPr>
        <w:spacing w:after="0" w:line="360" w:lineRule="auto"/>
        <w:rPr>
          <w:rFonts w:ascii="Times New Roman" w:hAnsi="Times New Roman"/>
          <w:b/>
          <w:bCs/>
          <w:sz w:val="24"/>
          <w:szCs w:val="24"/>
          <w:lang w:val="id-ID"/>
        </w:rPr>
      </w:pPr>
    </w:p>
    <w:p w:rsidR="00094DC0" w:rsidRDefault="00094DC0" w:rsidP="00094DC0">
      <w:pPr>
        <w:spacing w:after="0" w:line="360" w:lineRule="auto"/>
        <w:rPr>
          <w:rFonts w:ascii="Times New Roman" w:hAnsi="Times New Roman"/>
          <w:b/>
          <w:bCs/>
          <w:sz w:val="24"/>
          <w:szCs w:val="24"/>
          <w:lang w:val="id-ID"/>
        </w:rPr>
      </w:pPr>
      <w:r w:rsidRPr="00405036">
        <w:rPr>
          <w:rFonts w:ascii="Times New Roman" w:hAnsi="Times New Roman"/>
          <w:b/>
          <w:bCs/>
          <w:sz w:val="24"/>
          <w:szCs w:val="24"/>
          <w:lang w:val="id-ID"/>
        </w:rPr>
        <w:t xml:space="preserve"> Karakterisasi Biomasa Lignoselulosa Tanaman Jagung</w:t>
      </w:r>
    </w:p>
    <w:p w:rsidR="00094DC0" w:rsidRPr="00405036" w:rsidRDefault="00094DC0" w:rsidP="00F02375">
      <w:pPr>
        <w:spacing w:after="0" w:line="360" w:lineRule="auto"/>
        <w:ind w:firstLine="720"/>
        <w:jc w:val="both"/>
        <w:rPr>
          <w:rFonts w:ascii="Times New Roman" w:hAnsi="Times New Roman"/>
          <w:sz w:val="24"/>
          <w:szCs w:val="24"/>
          <w:lang w:val="nb-NO"/>
        </w:rPr>
      </w:pPr>
      <w:r w:rsidRPr="00405036">
        <w:rPr>
          <w:rFonts w:ascii="Times New Roman" w:hAnsi="Times New Roman"/>
          <w:sz w:val="24"/>
          <w:szCs w:val="24"/>
          <w:lang w:val="sv-SE"/>
        </w:rPr>
        <w:t xml:space="preserve">Batang merupakan komponen terbesar tanaman jagung yang mencapai 83,28 % total berat biomassa. Komposisi selulosa, hemiselulosa, lignin, dan bahan </w:t>
      </w:r>
      <w:r w:rsidRPr="00405036">
        <w:rPr>
          <w:rFonts w:ascii="Times New Roman" w:hAnsi="Times New Roman"/>
          <w:sz w:val="24"/>
          <w:szCs w:val="24"/>
          <w:lang w:val="sv-SE"/>
        </w:rPr>
        <w:lastRenderedPageBreak/>
        <w:t xml:space="preserve">ekstraktif dari biomasa limbah tanaman jagung berturut-turut adalah 53,15 %, 26,63 %, 11,18 %, dan 9,04 %.  </w:t>
      </w:r>
      <w:r w:rsidRPr="00405036">
        <w:rPr>
          <w:rFonts w:ascii="Times New Roman" w:hAnsi="Times New Roman"/>
          <w:sz w:val="24"/>
          <w:szCs w:val="24"/>
          <w:lang w:val="nb-NO"/>
        </w:rPr>
        <w:t xml:space="preserve">Persentase komponen selulosa lebih besar dibandingkan hasil penelitan Mossier </w:t>
      </w:r>
      <w:r w:rsidRPr="00405036">
        <w:rPr>
          <w:rFonts w:ascii="Times New Roman" w:hAnsi="Times New Roman"/>
          <w:i/>
          <w:iCs/>
          <w:sz w:val="24"/>
          <w:szCs w:val="24"/>
          <w:lang w:val="nb-NO"/>
        </w:rPr>
        <w:t>et al.</w:t>
      </w:r>
      <w:r w:rsidRPr="00405036">
        <w:rPr>
          <w:rFonts w:ascii="Times New Roman" w:hAnsi="Times New Roman"/>
          <w:sz w:val="24"/>
          <w:szCs w:val="24"/>
          <w:lang w:val="nb-NO"/>
        </w:rPr>
        <w:t xml:space="preserve"> (2005) yaitu 37,50 %, kemungkinan disebabkan oleh perbedaan kadar air bahan. Komponen lignoselulosa tersebut tersusun dari beberapa senyawa yaitu 35,5 % (berat) glukan, 20,8 % xilan, 2,7 % arabinan, 0,8 % mannan, 1,6 % galaktan, 17, 6 klason lignin, 6,7 % abu, 2,2 % grup asetil, 2,9 % protein, 3,6 % asam uronik, dan 3,6 % komponen lain yang tidak diketahui (NREL 2001). </w:t>
      </w:r>
    </w:p>
    <w:p w:rsidR="00094DC0" w:rsidRPr="00405036" w:rsidRDefault="00094DC0" w:rsidP="00094DC0">
      <w:pPr>
        <w:spacing w:after="0" w:line="360" w:lineRule="auto"/>
        <w:rPr>
          <w:rFonts w:ascii="Times New Roman" w:hAnsi="Times New Roman"/>
          <w:b/>
          <w:bCs/>
          <w:sz w:val="24"/>
          <w:szCs w:val="24"/>
          <w:lang w:val="id-ID"/>
        </w:rPr>
      </w:pPr>
    </w:p>
    <w:p w:rsidR="00094DC0" w:rsidRDefault="00094DC0" w:rsidP="00094DC0">
      <w:pPr>
        <w:spacing w:after="0" w:line="360" w:lineRule="auto"/>
        <w:rPr>
          <w:rFonts w:ascii="Times New Roman" w:hAnsi="Times New Roman"/>
          <w:b/>
          <w:sz w:val="24"/>
          <w:szCs w:val="24"/>
          <w:lang w:val="id-ID"/>
        </w:rPr>
      </w:pPr>
      <w:r w:rsidRPr="00405036">
        <w:rPr>
          <w:rFonts w:ascii="Times New Roman" w:hAnsi="Times New Roman"/>
          <w:b/>
          <w:bCs/>
          <w:sz w:val="24"/>
          <w:szCs w:val="24"/>
          <w:lang w:val="id-ID"/>
        </w:rPr>
        <w:t xml:space="preserve">Pengaruh Perlakuan Awal : </w:t>
      </w:r>
      <w:r w:rsidRPr="00405036">
        <w:rPr>
          <w:rFonts w:ascii="Times New Roman" w:hAnsi="Times New Roman"/>
          <w:b/>
          <w:sz w:val="24"/>
          <w:szCs w:val="24"/>
          <w:lang w:val="id-ID"/>
        </w:rPr>
        <w:t>Ca(OH)</w:t>
      </w:r>
      <w:r w:rsidRPr="00405036">
        <w:rPr>
          <w:rFonts w:ascii="Times New Roman" w:hAnsi="Times New Roman"/>
          <w:b/>
          <w:sz w:val="24"/>
          <w:szCs w:val="24"/>
          <w:vertAlign w:val="subscript"/>
          <w:lang w:val="id-ID"/>
        </w:rPr>
        <w:t>2</w:t>
      </w:r>
      <w:r w:rsidRPr="00405036">
        <w:rPr>
          <w:rFonts w:ascii="Times New Roman" w:hAnsi="Times New Roman"/>
          <w:b/>
          <w:sz w:val="24"/>
          <w:szCs w:val="24"/>
          <w:lang w:val="id-ID"/>
        </w:rPr>
        <w:t xml:space="preserve">  dan</w:t>
      </w:r>
      <w:r w:rsidRPr="00405036">
        <w:rPr>
          <w:rFonts w:ascii="Times New Roman" w:hAnsi="Times New Roman"/>
          <w:b/>
          <w:bCs/>
          <w:sz w:val="24"/>
          <w:szCs w:val="24"/>
          <w:lang w:val="id-ID"/>
        </w:rPr>
        <w:t xml:space="preserve"> </w:t>
      </w:r>
      <w:r w:rsidRPr="00405036">
        <w:rPr>
          <w:rFonts w:ascii="Times New Roman" w:hAnsi="Times New Roman"/>
          <w:b/>
          <w:sz w:val="24"/>
          <w:szCs w:val="24"/>
          <w:lang w:val="id-ID"/>
        </w:rPr>
        <w:t>hidrotermolisis</w:t>
      </w:r>
    </w:p>
    <w:p w:rsidR="00094DC0" w:rsidRPr="00405036" w:rsidRDefault="00094DC0" w:rsidP="00094DC0">
      <w:pPr>
        <w:spacing w:after="0" w:line="360" w:lineRule="auto"/>
        <w:jc w:val="both"/>
        <w:rPr>
          <w:rFonts w:ascii="Times New Roman" w:hAnsi="Times New Roman"/>
          <w:sz w:val="24"/>
          <w:szCs w:val="24"/>
          <w:lang w:val="sv-SE"/>
        </w:rPr>
      </w:pPr>
      <w:r w:rsidRPr="00405036">
        <w:rPr>
          <w:rFonts w:ascii="Times New Roman" w:hAnsi="Times New Roman"/>
          <w:sz w:val="24"/>
          <w:szCs w:val="24"/>
          <w:lang w:val="id-ID"/>
        </w:rPr>
        <w:tab/>
        <w:t>P</w:t>
      </w:r>
      <w:r w:rsidRPr="00405036">
        <w:rPr>
          <w:rFonts w:ascii="Times New Roman" w:hAnsi="Times New Roman"/>
          <w:sz w:val="24"/>
          <w:szCs w:val="24"/>
          <w:lang w:val="sv-SE"/>
        </w:rPr>
        <w:t>erlakuan awal Ca(OH)</w:t>
      </w:r>
      <w:r w:rsidRPr="00405036">
        <w:rPr>
          <w:rFonts w:ascii="Times New Roman" w:hAnsi="Times New Roman"/>
          <w:sz w:val="24"/>
          <w:szCs w:val="24"/>
          <w:vertAlign w:val="subscript"/>
          <w:lang w:val="sv-SE"/>
        </w:rPr>
        <w:t>2</w:t>
      </w:r>
      <w:r w:rsidRPr="00405036">
        <w:rPr>
          <w:rFonts w:ascii="Times New Roman" w:hAnsi="Times New Roman"/>
          <w:sz w:val="24"/>
          <w:szCs w:val="24"/>
          <w:lang w:val="sv-SE"/>
        </w:rPr>
        <w:t xml:space="preserve">  dan</w:t>
      </w:r>
      <w:r w:rsidRPr="00405036">
        <w:rPr>
          <w:rFonts w:ascii="Times New Roman" w:hAnsi="Times New Roman"/>
          <w:b/>
          <w:bCs/>
          <w:sz w:val="24"/>
          <w:szCs w:val="24"/>
          <w:lang w:val="id-ID"/>
        </w:rPr>
        <w:t xml:space="preserve"> </w:t>
      </w:r>
      <w:r w:rsidRPr="00405036">
        <w:rPr>
          <w:rFonts w:ascii="Times New Roman" w:hAnsi="Times New Roman"/>
          <w:sz w:val="24"/>
          <w:szCs w:val="24"/>
          <w:lang w:val="id-ID"/>
        </w:rPr>
        <w:t>hidrotermolisis</w:t>
      </w:r>
      <w:r w:rsidRPr="00405036">
        <w:rPr>
          <w:rFonts w:ascii="Times New Roman" w:hAnsi="Times New Roman"/>
          <w:sz w:val="24"/>
          <w:szCs w:val="24"/>
          <w:lang w:val="sv-SE"/>
        </w:rPr>
        <w:t xml:space="preserve"> menurunkan kandungan lignin dari 11,18 % menjadi 9,11 %. Penurunan tersebut disebabkan oleh pemutusan ikatan ester antara asam ferulat dengan arabinoxlan (</w:t>
      </w:r>
      <w:r w:rsidRPr="00405036">
        <w:rPr>
          <w:rFonts w:ascii="Times New Roman" w:eastAsia="Caecilia-Roman" w:hAnsi="Times New Roman"/>
          <w:sz w:val="24"/>
          <w:szCs w:val="24"/>
          <w:lang w:val="sv-SE"/>
        </w:rPr>
        <w:t xml:space="preserve">Ishii 1997, Jacquet </w:t>
      </w:r>
      <w:r w:rsidRPr="00405036">
        <w:rPr>
          <w:rFonts w:ascii="Times New Roman" w:eastAsia="Caecilia-Roman" w:hAnsi="Times New Roman"/>
          <w:i/>
          <w:iCs/>
          <w:sz w:val="24"/>
          <w:szCs w:val="24"/>
          <w:lang w:val="sv-SE"/>
        </w:rPr>
        <w:t>et al</w:t>
      </w:r>
      <w:r w:rsidRPr="00405036">
        <w:rPr>
          <w:rFonts w:ascii="Times New Roman" w:eastAsia="Caecilia-Roman" w:hAnsi="Times New Roman"/>
          <w:sz w:val="24"/>
          <w:szCs w:val="24"/>
          <w:lang w:val="sv-SE"/>
        </w:rPr>
        <w:t xml:space="preserve">. 1995, Lam and Iiyama 2000 dalam </w:t>
      </w:r>
      <w:r w:rsidRPr="00405036">
        <w:rPr>
          <w:rFonts w:ascii="Times New Roman" w:hAnsi="Times New Roman"/>
          <w:sz w:val="24"/>
          <w:szCs w:val="24"/>
          <w:lang w:val="sv-SE"/>
        </w:rPr>
        <w:t xml:space="preserve">Buranov dan Mazza, 2009). Sementara itu, selulosa dan hemiselulosa dapat terdegradasi dengan basa jika disertai dengan aerasi (Kim, 2004). </w:t>
      </w:r>
    </w:p>
    <w:p w:rsidR="00094DC0" w:rsidRPr="00405036" w:rsidRDefault="00094DC0" w:rsidP="00094DC0">
      <w:pPr>
        <w:spacing w:after="0" w:line="360" w:lineRule="auto"/>
        <w:ind w:firstLine="709"/>
        <w:jc w:val="both"/>
        <w:rPr>
          <w:rFonts w:ascii="Times New Roman" w:hAnsi="Times New Roman"/>
          <w:color w:val="FF0000"/>
          <w:sz w:val="24"/>
          <w:szCs w:val="24"/>
          <w:lang w:val="sv-SE"/>
        </w:rPr>
      </w:pPr>
      <w:r w:rsidRPr="00405036">
        <w:rPr>
          <w:rFonts w:ascii="Times New Roman" w:hAnsi="Times New Roman"/>
          <w:sz w:val="24"/>
          <w:szCs w:val="24"/>
          <w:lang w:val="sv-SE"/>
        </w:rPr>
        <w:t>Penambahan Ca(OH)</w:t>
      </w:r>
      <w:r w:rsidRPr="00405036">
        <w:rPr>
          <w:rFonts w:ascii="Times New Roman" w:hAnsi="Times New Roman"/>
          <w:sz w:val="24"/>
          <w:szCs w:val="24"/>
          <w:vertAlign w:val="subscript"/>
          <w:lang w:val="sv-SE"/>
        </w:rPr>
        <w:t xml:space="preserve">2 </w:t>
      </w:r>
      <w:r w:rsidRPr="00405036">
        <w:rPr>
          <w:rFonts w:ascii="Times New Roman" w:hAnsi="Times New Roman"/>
          <w:sz w:val="24"/>
          <w:szCs w:val="24"/>
          <w:lang w:val="sv-SE"/>
        </w:rPr>
        <w:t xml:space="preserve">menimbulkan efek kerusakan pada dinding sel (Gambar 1) dan pemanasan menimbulkan efek pemecahan lignin yang lebih besar (Gambar 1).  Pada hidrotermolisis II, lignoselulosa kehilangan sebagian hemiselulosa terutama xilosa.  Penelitian Boussarsar </w:t>
      </w:r>
      <w:r w:rsidRPr="00405036">
        <w:rPr>
          <w:rFonts w:ascii="Times New Roman" w:hAnsi="Times New Roman"/>
          <w:i/>
          <w:sz w:val="24"/>
          <w:szCs w:val="24"/>
          <w:lang w:val="sv-SE"/>
        </w:rPr>
        <w:t>et al</w:t>
      </w:r>
      <w:r w:rsidRPr="00405036">
        <w:rPr>
          <w:rFonts w:ascii="Times New Roman" w:hAnsi="Times New Roman"/>
          <w:sz w:val="24"/>
          <w:szCs w:val="24"/>
          <w:lang w:val="sv-SE"/>
        </w:rPr>
        <w:t>.  (2009) menunjukkan hasil yang sama dengan larutan xilosa 78%.</w:t>
      </w:r>
    </w:p>
    <w:p w:rsidR="00174269" w:rsidRPr="00405036" w:rsidRDefault="00894774" w:rsidP="00174269">
      <w:pPr>
        <w:tabs>
          <w:tab w:val="num" w:pos="450"/>
        </w:tabs>
        <w:autoSpaceDE w:val="0"/>
        <w:autoSpaceDN w:val="0"/>
        <w:adjustRightInd w:val="0"/>
        <w:spacing w:line="360" w:lineRule="auto"/>
        <w:ind w:left="720" w:hanging="720"/>
        <w:rPr>
          <w:rFonts w:ascii="Times New Roman" w:hAnsi="Times New Roman"/>
          <w:b/>
          <w:bCs/>
          <w:noProof/>
          <w:sz w:val="24"/>
          <w:szCs w:val="24"/>
        </w:rPr>
      </w:pPr>
      <w:r>
        <w:rPr>
          <w:rFonts w:ascii="Times New Roman" w:hAnsi="Times New Roman"/>
          <w:b/>
          <w:noProof/>
          <w:sz w:val="24"/>
          <w:szCs w:val="24"/>
        </w:rPr>
        <w:drawing>
          <wp:inline distT="0" distB="0" distL="0" distR="0">
            <wp:extent cx="2028825" cy="2124075"/>
            <wp:effectExtent l="19050" t="0" r="9525" b="0"/>
            <wp:docPr id="26" name="Picture 14" descr="FIS140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IS140 a"/>
                    <pic:cNvPicPr>
                      <a:picLocks noChangeAspect="1" noChangeArrowheads="1"/>
                    </pic:cNvPicPr>
                  </pic:nvPicPr>
                  <pic:blipFill>
                    <a:blip r:embed="rId55"/>
                    <a:srcRect/>
                    <a:stretch>
                      <a:fillRect/>
                    </a:stretch>
                  </pic:blipFill>
                  <pic:spPr bwMode="auto">
                    <a:xfrm>
                      <a:off x="0" y="0"/>
                      <a:ext cx="2028825" cy="2124075"/>
                    </a:xfrm>
                    <a:prstGeom prst="rect">
                      <a:avLst/>
                    </a:prstGeom>
                    <a:noFill/>
                    <a:ln w="9525">
                      <a:noFill/>
                      <a:miter lim="800000"/>
                      <a:headEnd/>
                      <a:tailEnd/>
                    </a:ln>
                  </pic:spPr>
                </pic:pic>
              </a:graphicData>
            </a:graphic>
          </wp:inline>
        </w:drawing>
      </w:r>
      <w:r w:rsidR="00174269" w:rsidRPr="00405036">
        <w:rPr>
          <w:rFonts w:ascii="Times New Roman" w:hAnsi="Times New Roman"/>
          <w:b/>
          <w:bCs/>
          <w:noProof/>
          <w:sz w:val="24"/>
          <w:szCs w:val="24"/>
        </w:rPr>
        <w:t xml:space="preserve">            </w:t>
      </w:r>
      <w:r>
        <w:rPr>
          <w:rFonts w:ascii="Times New Roman" w:hAnsi="Times New Roman"/>
          <w:b/>
          <w:noProof/>
          <w:sz w:val="24"/>
          <w:szCs w:val="24"/>
        </w:rPr>
        <w:drawing>
          <wp:inline distT="0" distB="0" distL="0" distR="0">
            <wp:extent cx="2038350" cy="2143125"/>
            <wp:effectExtent l="19050" t="0" r="0" b="0"/>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srcRect/>
                    <a:stretch>
                      <a:fillRect/>
                    </a:stretch>
                  </pic:blipFill>
                  <pic:spPr bwMode="auto">
                    <a:xfrm>
                      <a:off x="0" y="0"/>
                      <a:ext cx="2038350" cy="2143125"/>
                    </a:xfrm>
                    <a:prstGeom prst="rect">
                      <a:avLst/>
                    </a:prstGeom>
                    <a:noFill/>
                    <a:ln w="9525">
                      <a:noFill/>
                      <a:miter lim="800000"/>
                      <a:headEnd/>
                      <a:tailEnd/>
                    </a:ln>
                  </pic:spPr>
                </pic:pic>
              </a:graphicData>
            </a:graphic>
          </wp:inline>
        </w:drawing>
      </w:r>
    </w:p>
    <w:p w:rsidR="00174269" w:rsidRPr="00405036" w:rsidRDefault="00174269" w:rsidP="00174269">
      <w:pPr>
        <w:numPr>
          <w:ilvl w:val="0"/>
          <w:numId w:val="6"/>
        </w:numPr>
        <w:autoSpaceDE w:val="0"/>
        <w:autoSpaceDN w:val="0"/>
        <w:adjustRightInd w:val="0"/>
        <w:spacing w:after="0" w:line="360" w:lineRule="auto"/>
        <w:ind w:left="360"/>
        <w:rPr>
          <w:rFonts w:ascii="Times New Roman" w:hAnsi="Times New Roman"/>
          <w:b/>
          <w:bCs/>
          <w:sz w:val="24"/>
          <w:szCs w:val="24"/>
          <w:lang w:val="es-ES"/>
        </w:rPr>
      </w:pPr>
      <w:r w:rsidRPr="00405036">
        <w:rPr>
          <w:rFonts w:ascii="Times New Roman" w:hAnsi="Times New Roman"/>
          <w:b/>
          <w:bCs/>
          <w:noProof/>
          <w:sz w:val="24"/>
          <w:szCs w:val="24"/>
          <w:lang w:val="es-ES"/>
        </w:rPr>
        <w:t>Ca(OH)</w:t>
      </w:r>
      <w:r w:rsidRPr="00405036">
        <w:rPr>
          <w:rFonts w:ascii="Times New Roman" w:hAnsi="Times New Roman"/>
          <w:b/>
          <w:bCs/>
          <w:noProof/>
          <w:sz w:val="24"/>
          <w:szCs w:val="24"/>
          <w:vertAlign w:val="subscript"/>
          <w:lang w:val="es-ES"/>
        </w:rPr>
        <w:t>2</w:t>
      </w:r>
      <w:r w:rsidRPr="00405036">
        <w:rPr>
          <w:rFonts w:ascii="Times New Roman" w:hAnsi="Times New Roman"/>
          <w:b/>
          <w:bCs/>
          <w:noProof/>
          <w:sz w:val="24"/>
          <w:szCs w:val="24"/>
          <w:lang w:val="es-ES"/>
        </w:rPr>
        <w:t>, tanpa pemanasan             (b) Ca(OH)</w:t>
      </w:r>
      <w:r w:rsidRPr="00405036">
        <w:rPr>
          <w:rFonts w:ascii="Times New Roman" w:hAnsi="Times New Roman"/>
          <w:b/>
          <w:bCs/>
          <w:noProof/>
          <w:sz w:val="24"/>
          <w:szCs w:val="24"/>
          <w:vertAlign w:val="subscript"/>
          <w:lang w:val="es-ES"/>
        </w:rPr>
        <w:t>2</w:t>
      </w:r>
      <w:r w:rsidRPr="00405036">
        <w:rPr>
          <w:rFonts w:ascii="Times New Roman" w:hAnsi="Times New Roman"/>
          <w:b/>
          <w:bCs/>
          <w:noProof/>
          <w:sz w:val="24"/>
          <w:szCs w:val="24"/>
          <w:lang w:val="es-ES"/>
        </w:rPr>
        <w:t xml:space="preserve"> dan pemanasan</w:t>
      </w:r>
    </w:p>
    <w:p w:rsidR="00094DC0" w:rsidRDefault="00174269" w:rsidP="00094DC0">
      <w:pPr>
        <w:spacing w:after="0" w:line="360" w:lineRule="auto"/>
        <w:ind w:firstLine="720"/>
        <w:jc w:val="both"/>
        <w:rPr>
          <w:rFonts w:ascii="Times New Roman" w:hAnsi="Times New Roman"/>
          <w:sz w:val="24"/>
          <w:szCs w:val="24"/>
          <w:lang w:val="sv-SE"/>
        </w:rPr>
      </w:pPr>
      <w:r w:rsidRPr="00405036">
        <w:rPr>
          <w:rFonts w:ascii="Times New Roman" w:hAnsi="Times New Roman"/>
          <w:sz w:val="24"/>
          <w:szCs w:val="24"/>
          <w:lang w:val="sv-SE"/>
        </w:rPr>
        <w:t>Gambar 1. Pengaruh perlakuan kimiawi pada struktur bahan</w:t>
      </w:r>
    </w:p>
    <w:p w:rsidR="00094DC0" w:rsidRDefault="00094DC0" w:rsidP="00094DC0">
      <w:pPr>
        <w:spacing w:after="0" w:line="360" w:lineRule="auto"/>
        <w:jc w:val="both"/>
        <w:rPr>
          <w:rFonts w:ascii="Times New Roman" w:hAnsi="Times New Roman"/>
          <w:b/>
          <w:bCs/>
          <w:sz w:val="24"/>
          <w:szCs w:val="24"/>
          <w:lang w:val="id-ID"/>
        </w:rPr>
      </w:pPr>
      <w:r w:rsidRPr="00405036">
        <w:rPr>
          <w:rFonts w:ascii="Times New Roman" w:hAnsi="Times New Roman"/>
          <w:b/>
          <w:bCs/>
          <w:sz w:val="24"/>
          <w:szCs w:val="24"/>
          <w:lang w:val="sv-SE"/>
        </w:rPr>
        <w:lastRenderedPageBreak/>
        <w:t xml:space="preserve">Pengaruh </w:t>
      </w:r>
      <w:r w:rsidRPr="00405036">
        <w:rPr>
          <w:rFonts w:ascii="Times New Roman" w:hAnsi="Times New Roman"/>
          <w:b/>
          <w:bCs/>
          <w:sz w:val="24"/>
          <w:szCs w:val="24"/>
          <w:lang w:val="id-ID"/>
        </w:rPr>
        <w:t>Perlakuan Awal : Biodelignifikasi dan hidrotermolisis</w:t>
      </w:r>
    </w:p>
    <w:p w:rsidR="00094DC0" w:rsidRPr="00405036" w:rsidRDefault="00094DC0" w:rsidP="00094DC0">
      <w:pPr>
        <w:spacing w:after="0" w:line="360" w:lineRule="auto"/>
        <w:jc w:val="both"/>
        <w:rPr>
          <w:rFonts w:ascii="Times New Roman" w:hAnsi="Times New Roman"/>
          <w:sz w:val="24"/>
          <w:szCs w:val="24"/>
          <w:lang w:val="sv-SE"/>
        </w:rPr>
      </w:pPr>
      <w:r w:rsidRPr="00405036">
        <w:rPr>
          <w:rFonts w:ascii="Times New Roman" w:hAnsi="Times New Roman"/>
          <w:sz w:val="24"/>
          <w:szCs w:val="24"/>
          <w:lang w:val="sv-SE"/>
        </w:rPr>
        <w:tab/>
        <w:t xml:space="preserve">Hifa jamur pelapuk putih tumbuh dan berkembang melalui noktah dan juga menembus dinding sel serta </w:t>
      </w:r>
      <w:r w:rsidRPr="00405036">
        <w:rPr>
          <w:rFonts w:ascii="Times New Roman" w:hAnsi="Times New Roman"/>
          <w:i/>
          <w:iCs/>
          <w:sz w:val="24"/>
          <w:szCs w:val="24"/>
          <w:lang w:val="id-ID"/>
        </w:rPr>
        <w:t xml:space="preserve">Lignin Modifying Enzymes </w:t>
      </w:r>
      <w:r w:rsidRPr="00405036">
        <w:rPr>
          <w:rFonts w:ascii="Times New Roman" w:hAnsi="Times New Roman"/>
          <w:sz w:val="24"/>
          <w:szCs w:val="24"/>
          <w:lang w:val="id-ID"/>
        </w:rPr>
        <w:t>(LMEs)</w:t>
      </w:r>
      <w:r w:rsidRPr="00405036">
        <w:rPr>
          <w:rFonts w:ascii="Times New Roman" w:hAnsi="Times New Roman"/>
          <w:sz w:val="24"/>
          <w:szCs w:val="24"/>
          <w:lang w:val="sv-SE"/>
        </w:rPr>
        <w:t xml:space="preserve">. Jamur </w:t>
      </w:r>
      <w:r w:rsidRPr="00405036">
        <w:rPr>
          <w:rFonts w:ascii="Times New Roman" w:hAnsi="Times New Roman"/>
          <w:i/>
          <w:iCs/>
          <w:sz w:val="24"/>
          <w:szCs w:val="24"/>
          <w:lang w:val="sv-SE"/>
        </w:rPr>
        <w:t>T. versicolor</w:t>
      </w:r>
      <w:r w:rsidRPr="00405036">
        <w:rPr>
          <w:rFonts w:ascii="Times New Roman" w:hAnsi="Times New Roman"/>
          <w:sz w:val="24"/>
          <w:szCs w:val="24"/>
          <w:lang w:val="sv-SE"/>
        </w:rPr>
        <w:t xml:space="preserve">  tumbuh lebih baik dibandingkan dua jenis jamur yang lain. Pada satu minggu inkubasi, 32,52 % berat substrat telah ditumbuhi jamur dan mencapai optimum pada </w:t>
      </w:r>
      <w:r w:rsidRPr="00405036">
        <w:rPr>
          <w:rFonts w:ascii="Times New Roman" w:hAnsi="Times New Roman"/>
          <w:sz w:val="24"/>
          <w:szCs w:val="24"/>
          <w:lang w:val="id-ID"/>
        </w:rPr>
        <w:t xml:space="preserve">inkubasi selama 2 minggu (47,55 %). Untuk </w:t>
      </w:r>
      <w:r w:rsidRPr="00405036">
        <w:rPr>
          <w:rFonts w:ascii="Times New Roman" w:hAnsi="Times New Roman"/>
          <w:i/>
          <w:iCs/>
          <w:sz w:val="24"/>
          <w:szCs w:val="24"/>
          <w:lang w:val="id-ID"/>
        </w:rPr>
        <w:t>P. Ostreatus</w:t>
      </w:r>
      <w:r w:rsidRPr="00405036">
        <w:rPr>
          <w:rFonts w:ascii="Times New Roman" w:hAnsi="Times New Roman"/>
          <w:sz w:val="24"/>
          <w:szCs w:val="24"/>
          <w:lang w:val="id-ID"/>
        </w:rPr>
        <w:t xml:space="preserve"> dan </w:t>
      </w:r>
      <w:r w:rsidRPr="00405036">
        <w:rPr>
          <w:rFonts w:ascii="Times New Roman" w:hAnsi="Times New Roman"/>
          <w:i/>
          <w:iCs/>
          <w:sz w:val="24"/>
          <w:szCs w:val="24"/>
          <w:lang w:val="id-ID"/>
        </w:rPr>
        <w:t>P. crysosporium</w:t>
      </w:r>
      <w:r w:rsidRPr="00405036">
        <w:rPr>
          <w:rFonts w:ascii="Times New Roman" w:hAnsi="Times New Roman"/>
          <w:sz w:val="24"/>
          <w:szCs w:val="24"/>
          <w:lang w:val="id-ID"/>
        </w:rPr>
        <w:t xml:space="preserve"> dapat melakukan penetrasi ke sekitar 20-30 % substrat. </w:t>
      </w:r>
    </w:p>
    <w:p w:rsidR="00094DC0" w:rsidRDefault="00094DC0" w:rsidP="00094DC0">
      <w:pPr>
        <w:spacing w:after="0" w:line="360" w:lineRule="auto"/>
        <w:jc w:val="both"/>
        <w:rPr>
          <w:rFonts w:ascii="Times New Roman" w:hAnsi="Times New Roman"/>
          <w:sz w:val="24"/>
          <w:szCs w:val="24"/>
          <w:lang w:val="sv-SE"/>
        </w:rPr>
      </w:pPr>
      <w:r w:rsidRPr="00405036">
        <w:rPr>
          <w:rFonts w:ascii="Times New Roman" w:hAnsi="Times New Roman"/>
          <w:sz w:val="24"/>
          <w:szCs w:val="24"/>
          <w:lang w:val="sv-SE"/>
        </w:rPr>
        <w:tab/>
        <w:t xml:space="preserve">Gambar 2 menunjukkan </w:t>
      </w:r>
      <w:r w:rsidRPr="00405036">
        <w:rPr>
          <w:rFonts w:ascii="Times New Roman" w:hAnsi="Times New Roman"/>
          <w:i/>
          <w:iCs/>
          <w:sz w:val="24"/>
          <w:szCs w:val="24"/>
          <w:lang w:val="sv-SE"/>
        </w:rPr>
        <w:t>scanning electron micrograph</w:t>
      </w:r>
      <w:r w:rsidRPr="00405036">
        <w:rPr>
          <w:rFonts w:ascii="Times New Roman" w:hAnsi="Times New Roman"/>
          <w:sz w:val="24"/>
          <w:szCs w:val="24"/>
          <w:lang w:val="sv-SE"/>
        </w:rPr>
        <w:t xml:space="preserve"> (SEM) biomassa setelah biodelignifikasi sehingga timbul lubang-lubang bekas penetrasi hifa jamur. Efek juga terlihat pada bagian tepi dinding sel yang berwarna putih yang mengindikasikan komponen selulosa</w:t>
      </w:r>
    </w:p>
    <w:p w:rsidR="00174269" w:rsidRPr="00B92D87" w:rsidRDefault="008A6B20" w:rsidP="00174269">
      <w:pPr>
        <w:autoSpaceDE w:val="0"/>
        <w:autoSpaceDN w:val="0"/>
        <w:adjustRightInd w:val="0"/>
        <w:spacing w:line="360" w:lineRule="auto"/>
        <w:rPr>
          <w:rFonts w:ascii="Times New Roman" w:hAnsi="Times New Roman"/>
          <w:b/>
          <w:bCs/>
          <w:sz w:val="24"/>
          <w:szCs w:val="24"/>
          <w:lang w:val="sv-SE"/>
        </w:rPr>
      </w:pPr>
      <w:r>
        <w:rPr>
          <w:rFonts w:ascii="Times New Roman" w:hAnsi="Times New Roman"/>
          <w:b/>
          <w:bCs/>
          <w:noProof/>
          <w:sz w:val="24"/>
          <w:szCs w:val="24"/>
        </w:rPr>
        <w:pict>
          <v:oval id="_x0000_s1483" style="position:absolute;margin-left:297.05pt;margin-top:20.7pt;width:36pt;height:63pt;z-index:251680768" filled="f"/>
        </w:pict>
      </w:r>
      <w:r>
        <w:rPr>
          <w:rFonts w:ascii="Times New Roman" w:hAnsi="Times New Roman"/>
          <w:b/>
          <w:bCs/>
          <w:noProof/>
          <w:sz w:val="24"/>
          <w:szCs w:val="24"/>
        </w:rPr>
        <w:pict>
          <v:oval id="_x0000_s1482" style="position:absolute;margin-left:238.3pt;margin-top:44.7pt;width:27pt;height:54pt;z-index:251679744" filled="f"/>
        </w:pict>
      </w:r>
      <w:r>
        <w:rPr>
          <w:rFonts w:ascii="Times New Roman" w:hAnsi="Times New Roman"/>
          <w:b/>
          <w:bCs/>
          <w:noProof/>
          <w:sz w:val="24"/>
          <w:szCs w:val="24"/>
        </w:rPr>
        <w:pict>
          <v:shape id="_x0000_s1481" type="#_x0000_t202" style="position:absolute;margin-left:308.05pt;margin-top:109.35pt;width:1in;height:21.6pt;z-index:251678720" filled="f" fillcolor="black" stroked="f">
            <v:textbox style="mso-next-textbox:#_x0000_s1481">
              <w:txbxContent>
                <w:p w:rsidR="00382F45" w:rsidRPr="00686646" w:rsidRDefault="00382F45" w:rsidP="00174269">
                  <w:pPr>
                    <w:rPr>
                      <w:b/>
                      <w:bCs/>
                      <w:sz w:val="20"/>
                      <w:szCs w:val="20"/>
                    </w:rPr>
                  </w:pPr>
                  <w:r w:rsidRPr="00686646">
                    <w:rPr>
                      <w:b/>
                      <w:bCs/>
                      <w:sz w:val="20"/>
                      <w:szCs w:val="20"/>
                    </w:rPr>
                    <w:t>Mag    X500</w:t>
                  </w:r>
                </w:p>
              </w:txbxContent>
            </v:textbox>
          </v:shape>
        </w:pict>
      </w:r>
      <w:r>
        <w:rPr>
          <w:rFonts w:ascii="Times New Roman" w:hAnsi="Times New Roman"/>
          <w:b/>
          <w:bCs/>
          <w:noProof/>
          <w:sz w:val="24"/>
          <w:szCs w:val="24"/>
        </w:rPr>
        <w:pict>
          <v:shape id="_x0000_s1480" type="#_x0000_t202" style="position:absolute;margin-left:107.05pt;margin-top:109.35pt;width:1in;height:21.6pt;z-index:251677696" filled="f" fillcolor="black" stroked="f">
            <v:textbox style="mso-next-textbox:#_x0000_s1480">
              <w:txbxContent>
                <w:p w:rsidR="00382F45" w:rsidRPr="00D74E80" w:rsidRDefault="00382F45" w:rsidP="00174269">
                  <w:pPr>
                    <w:rPr>
                      <w:b/>
                      <w:bCs/>
                      <w:sz w:val="20"/>
                      <w:szCs w:val="20"/>
                    </w:rPr>
                  </w:pPr>
                  <w:r w:rsidRPr="00D74E80">
                    <w:rPr>
                      <w:b/>
                      <w:bCs/>
                      <w:sz w:val="20"/>
                      <w:szCs w:val="20"/>
                    </w:rPr>
                    <w:t>Mag    X500</w:t>
                  </w:r>
                </w:p>
              </w:txbxContent>
            </v:textbox>
          </v:shape>
        </w:pict>
      </w:r>
      <w:r w:rsidR="00894774">
        <w:rPr>
          <w:rFonts w:ascii="Times New Roman" w:hAnsi="Times New Roman"/>
          <w:noProof/>
          <w:sz w:val="24"/>
          <w:szCs w:val="24"/>
        </w:rPr>
        <w:drawing>
          <wp:inline distT="0" distB="0" distL="0" distR="0">
            <wp:extent cx="2314575" cy="1724025"/>
            <wp:effectExtent l="19050" t="0" r="9525" b="0"/>
            <wp:docPr id="28" name="Picture 23" descr="FIS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IS010"/>
                    <pic:cNvPicPr>
                      <a:picLocks noChangeAspect="1" noChangeArrowheads="1"/>
                    </pic:cNvPicPr>
                  </pic:nvPicPr>
                  <pic:blipFill>
                    <a:blip r:embed="rId57"/>
                    <a:srcRect/>
                    <a:stretch>
                      <a:fillRect/>
                    </a:stretch>
                  </pic:blipFill>
                  <pic:spPr bwMode="auto">
                    <a:xfrm>
                      <a:off x="0" y="0"/>
                      <a:ext cx="2314575" cy="1724025"/>
                    </a:xfrm>
                    <a:prstGeom prst="rect">
                      <a:avLst/>
                    </a:prstGeom>
                    <a:noFill/>
                    <a:ln w="9525">
                      <a:noFill/>
                      <a:miter lim="800000"/>
                      <a:headEnd/>
                      <a:tailEnd/>
                    </a:ln>
                  </pic:spPr>
                </pic:pic>
              </a:graphicData>
            </a:graphic>
          </wp:inline>
        </w:drawing>
      </w:r>
      <w:r w:rsidR="00174269" w:rsidRPr="00B92D87">
        <w:rPr>
          <w:rFonts w:ascii="Times New Roman" w:hAnsi="Times New Roman"/>
          <w:noProof/>
          <w:sz w:val="24"/>
          <w:szCs w:val="24"/>
          <w:lang w:val="sv-SE"/>
        </w:rPr>
        <w:t xml:space="preserve">    </w:t>
      </w:r>
      <w:r w:rsidR="00894774">
        <w:rPr>
          <w:rFonts w:ascii="Times New Roman" w:hAnsi="Times New Roman"/>
          <w:noProof/>
          <w:sz w:val="24"/>
          <w:szCs w:val="24"/>
        </w:rPr>
        <w:drawing>
          <wp:inline distT="0" distB="0" distL="0" distR="0">
            <wp:extent cx="2390775" cy="1724025"/>
            <wp:effectExtent l="19050" t="0" r="9525" b="0"/>
            <wp:docPr id="29" name="Picture 24" descr="FIS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S016"/>
                    <pic:cNvPicPr>
                      <a:picLocks noChangeAspect="1" noChangeArrowheads="1"/>
                    </pic:cNvPicPr>
                  </pic:nvPicPr>
                  <pic:blipFill>
                    <a:blip r:embed="rId58"/>
                    <a:srcRect/>
                    <a:stretch>
                      <a:fillRect/>
                    </a:stretch>
                  </pic:blipFill>
                  <pic:spPr bwMode="auto">
                    <a:xfrm>
                      <a:off x="0" y="0"/>
                      <a:ext cx="2390775" cy="1724025"/>
                    </a:xfrm>
                    <a:prstGeom prst="rect">
                      <a:avLst/>
                    </a:prstGeom>
                    <a:noFill/>
                    <a:ln w="9525">
                      <a:noFill/>
                      <a:miter lim="800000"/>
                      <a:headEnd/>
                      <a:tailEnd/>
                    </a:ln>
                  </pic:spPr>
                </pic:pic>
              </a:graphicData>
            </a:graphic>
          </wp:inline>
        </w:drawing>
      </w:r>
    </w:p>
    <w:p w:rsidR="00174269" w:rsidRPr="00B92D87" w:rsidRDefault="001A5FEC" w:rsidP="001A5FEC">
      <w:pPr>
        <w:spacing w:after="0" w:line="360" w:lineRule="auto"/>
        <w:jc w:val="center"/>
        <w:rPr>
          <w:rFonts w:ascii="Times New Roman" w:hAnsi="Times New Roman"/>
          <w:sz w:val="24"/>
          <w:szCs w:val="24"/>
          <w:lang w:val="nb-NO"/>
        </w:rPr>
      </w:pPr>
      <w:r>
        <w:rPr>
          <w:rFonts w:ascii="Times New Roman" w:hAnsi="Times New Roman"/>
          <w:sz w:val="24"/>
          <w:szCs w:val="24"/>
          <w:lang w:val="sv-SE"/>
        </w:rPr>
        <w:t xml:space="preserve">Gambar 2.   </w:t>
      </w:r>
      <w:r w:rsidRPr="00B92D87">
        <w:rPr>
          <w:rFonts w:ascii="Times New Roman" w:hAnsi="Times New Roman"/>
          <w:sz w:val="24"/>
          <w:szCs w:val="24"/>
          <w:lang w:val="nb-NO"/>
        </w:rPr>
        <w:t>Dampak perlakuan biodelignifikasi pada dinding sel</w:t>
      </w:r>
    </w:p>
    <w:p w:rsidR="00BF0D24" w:rsidRDefault="00094DC0" w:rsidP="00094DC0">
      <w:pPr>
        <w:spacing w:after="0" w:line="360" w:lineRule="auto"/>
        <w:ind w:right="13"/>
        <w:jc w:val="both"/>
        <w:rPr>
          <w:rFonts w:ascii="Times New Roman" w:hAnsi="Times New Roman"/>
          <w:sz w:val="24"/>
          <w:szCs w:val="24"/>
          <w:lang w:val="nb-NO"/>
        </w:rPr>
      </w:pPr>
      <w:r w:rsidRPr="00405036">
        <w:rPr>
          <w:rFonts w:ascii="Times New Roman" w:hAnsi="Times New Roman"/>
          <w:sz w:val="24"/>
          <w:szCs w:val="24"/>
          <w:lang w:val="nb-NO"/>
        </w:rPr>
        <w:tab/>
      </w:r>
    </w:p>
    <w:p w:rsidR="00094DC0" w:rsidRPr="00405036" w:rsidRDefault="00094DC0" w:rsidP="00BF0D24">
      <w:pPr>
        <w:spacing w:after="0" w:line="360" w:lineRule="auto"/>
        <w:ind w:right="13" w:firstLine="851"/>
        <w:jc w:val="both"/>
        <w:rPr>
          <w:rFonts w:ascii="Times New Roman" w:hAnsi="Times New Roman"/>
          <w:sz w:val="24"/>
          <w:szCs w:val="24"/>
          <w:lang w:val="id-ID"/>
        </w:rPr>
      </w:pPr>
      <w:r w:rsidRPr="00405036">
        <w:rPr>
          <w:rFonts w:ascii="Times New Roman" w:hAnsi="Times New Roman"/>
          <w:sz w:val="24"/>
          <w:szCs w:val="24"/>
          <w:lang w:val="nb-NO"/>
        </w:rPr>
        <w:t xml:space="preserve">Jamur mengkonsumsi selulosa sehingga terjadi pengurangan kandungan selulosa dalam bahan. Jamur </w:t>
      </w:r>
      <w:r w:rsidRPr="00405036">
        <w:rPr>
          <w:rFonts w:ascii="Times New Roman" w:hAnsi="Times New Roman"/>
          <w:i/>
          <w:iCs/>
          <w:sz w:val="24"/>
          <w:szCs w:val="24"/>
          <w:lang w:val="nb-NO"/>
        </w:rPr>
        <w:t xml:space="preserve">P. ostreatus </w:t>
      </w:r>
      <w:r w:rsidRPr="00405036">
        <w:rPr>
          <w:rFonts w:ascii="Times New Roman" w:hAnsi="Times New Roman"/>
          <w:sz w:val="24"/>
          <w:szCs w:val="24"/>
          <w:lang w:val="nb-NO"/>
        </w:rPr>
        <w:t xml:space="preserve">paling efektif sehingga selulosa turun dari 53,15 % menjadi 40, 49 % dan lignin turun dari 11,18 % menjadi 7,77 %. Kondisi hemiselulosa berbeda, jamur </w:t>
      </w:r>
      <w:r w:rsidRPr="00405036">
        <w:rPr>
          <w:rFonts w:ascii="Times New Roman" w:hAnsi="Times New Roman"/>
          <w:i/>
          <w:iCs/>
          <w:sz w:val="24"/>
          <w:szCs w:val="24"/>
          <w:lang w:val="nb-NO"/>
        </w:rPr>
        <w:t>T. versicolor</w:t>
      </w:r>
      <w:r w:rsidRPr="00405036">
        <w:rPr>
          <w:rFonts w:ascii="Times New Roman" w:hAnsi="Times New Roman"/>
          <w:sz w:val="24"/>
          <w:szCs w:val="24"/>
          <w:lang w:val="nb-NO"/>
        </w:rPr>
        <w:t xml:space="preserve"> mendegradasi hemiselulosa terbanyak pada 7 hari pertama, indikasinya yaitu 66 % dari gula total di dalam hidrolisat berupa xilosa (Gambar 3). </w:t>
      </w:r>
    </w:p>
    <w:p w:rsidR="001A5FEC" w:rsidRDefault="001A5FEC" w:rsidP="00094DC0">
      <w:pPr>
        <w:spacing w:after="0" w:line="360" w:lineRule="auto"/>
        <w:ind w:right="13"/>
        <w:jc w:val="center"/>
        <w:rPr>
          <w:rFonts w:ascii="Times New Roman" w:hAnsi="Times New Roman"/>
          <w:sz w:val="24"/>
          <w:szCs w:val="24"/>
          <w:lang w:val="nb-NO"/>
        </w:rPr>
      </w:pPr>
    </w:p>
    <w:p w:rsidR="001A5FEC" w:rsidRPr="00405036" w:rsidRDefault="00894774" w:rsidP="001A5FEC">
      <w:pPr>
        <w:shd w:val="clear" w:color="auto" w:fill="FFFFFF"/>
        <w:spacing w:line="360" w:lineRule="auto"/>
        <w:ind w:right="13"/>
        <w:rPr>
          <w:rFonts w:ascii="Times New Roman" w:hAnsi="Times New Roman"/>
          <w:sz w:val="24"/>
          <w:szCs w:val="24"/>
        </w:rPr>
      </w:pPr>
      <w:r>
        <w:rPr>
          <w:rFonts w:ascii="Times New Roman" w:hAnsi="Times New Roman"/>
          <w:noProof/>
          <w:sz w:val="24"/>
          <w:szCs w:val="24"/>
        </w:rPr>
        <w:lastRenderedPageBreak/>
        <w:drawing>
          <wp:inline distT="0" distB="0" distL="0" distR="0">
            <wp:extent cx="4305300" cy="2200275"/>
            <wp:effectExtent l="0" t="0" r="0" b="0"/>
            <wp:docPr id="30" name="Char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7"/>
                    <pic:cNvPicPr>
                      <a:picLocks noChangeAspect="1" noChangeArrowheads="1"/>
                    </pic:cNvPicPr>
                  </pic:nvPicPr>
                  <pic:blipFill>
                    <a:blip r:embed="rId59"/>
                    <a:srcRect l="-3178" t="-8162" r="-7355" b="-3961"/>
                    <a:stretch>
                      <a:fillRect/>
                    </a:stretch>
                  </pic:blipFill>
                  <pic:spPr bwMode="auto">
                    <a:xfrm>
                      <a:off x="0" y="0"/>
                      <a:ext cx="4305300" cy="2200275"/>
                    </a:xfrm>
                    <a:prstGeom prst="rect">
                      <a:avLst/>
                    </a:prstGeom>
                    <a:noFill/>
                    <a:ln w="9525">
                      <a:noFill/>
                      <a:miter lim="800000"/>
                      <a:headEnd/>
                      <a:tailEnd/>
                    </a:ln>
                  </pic:spPr>
                </pic:pic>
              </a:graphicData>
            </a:graphic>
          </wp:inline>
        </w:drawing>
      </w:r>
    </w:p>
    <w:p w:rsidR="001A5FEC" w:rsidRPr="001A5FEC" w:rsidRDefault="001A5FEC" w:rsidP="008C7420">
      <w:pPr>
        <w:spacing w:after="0" w:line="240" w:lineRule="auto"/>
        <w:ind w:left="1134" w:right="11" w:hanging="1134"/>
        <w:rPr>
          <w:rFonts w:ascii="Times New Roman" w:hAnsi="Times New Roman"/>
          <w:sz w:val="24"/>
          <w:szCs w:val="24"/>
        </w:rPr>
      </w:pPr>
      <w:r>
        <w:rPr>
          <w:rFonts w:ascii="Times New Roman" w:hAnsi="Times New Roman"/>
          <w:sz w:val="24"/>
          <w:szCs w:val="24"/>
        </w:rPr>
        <w:t xml:space="preserve">Gambar 3.  </w:t>
      </w:r>
      <w:smartTag w:uri="urn:schemas-microsoft-com:office:smarttags" w:element="State">
        <w:smartTag w:uri="urn:schemas-microsoft-com:office:smarttags" w:element="place">
          <w:r>
            <w:rPr>
              <w:rFonts w:ascii="Times New Roman" w:hAnsi="Times New Roman"/>
              <w:sz w:val="24"/>
              <w:szCs w:val="24"/>
            </w:rPr>
            <w:t>Kan</w:t>
          </w:r>
        </w:smartTag>
      </w:smartTag>
      <w:r>
        <w:rPr>
          <w:rFonts w:ascii="Times New Roman" w:hAnsi="Times New Roman"/>
          <w:sz w:val="24"/>
          <w:szCs w:val="24"/>
        </w:rPr>
        <w:t>dungan gula total dan xilosa pada tiga jenis jamur setelah inkubasi 7 hari (G1 Total 1 dan Xilosa 1) dan 14 hari (G1 Total 2 dan Xilosa 2)</w:t>
      </w:r>
    </w:p>
    <w:p w:rsidR="001A5FEC" w:rsidRPr="001A5FEC" w:rsidRDefault="001A5FEC" w:rsidP="00094DC0">
      <w:pPr>
        <w:spacing w:after="0" w:line="360" w:lineRule="auto"/>
        <w:ind w:right="13"/>
        <w:jc w:val="center"/>
        <w:rPr>
          <w:rFonts w:ascii="Times New Roman" w:hAnsi="Times New Roman"/>
          <w:sz w:val="24"/>
          <w:szCs w:val="24"/>
        </w:rPr>
      </w:pPr>
    </w:p>
    <w:p w:rsidR="00094DC0" w:rsidRDefault="00094DC0" w:rsidP="0028468D">
      <w:pPr>
        <w:spacing w:after="0" w:line="380" w:lineRule="atLeast"/>
        <w:ind w:right="11"/>
        <w:jc w:val="both"/>
        <w:rPr>
          <w:rFonts w:ascii="Times New Roman" w:hAnsi="Times New Roman"/>
          <w:sz w:val="24"/>
          <w:szCs w:val="24"/>
          <w:lang w:val="id-ID"/>
        </w:rPr>
      </w:pPr>
      <w:r w:rsidRPr="00B92D87">
        <w:rPr>
          <w:rFonts w:ascii="Times New Roman" w:hAnsi="Times New Roman"/>
          <w:sz w:val="24"/>
          <w:szCs w:val="24"/>
        </w:rPr>
        <w:tab/>
      </w:r>
      <w:r w:rsidRPr="00405036">
        <w:rPr>
          <w:rFonts w:ascii="Times New Roman" w:hAnsi="Times New Roman"/>
          <w:sz w:val="24"/>
          <w:szCs w:val="24"/>
          <w:lang w:val="id-ID"/>
        </w:rPr>
        <w:t xml:space="preserve">Hasil SEM menunjukkan bahwa bahan yang telah ditumbuhi jamur pelapuk putih mudah rusak dengan perlakuan hidrotermolisis. Gambar 4 adalah SEM biomassa tanaman jagung yang telah diberi perlakuan menggunakan </w:t>
      </w:r>
      <w:r w:rsidRPr="00405036">
        <w:rPr>
          <w:rFonts w:ascii="Times New Roman" w:hAnsi="Times New Roman"/>
          <w:i/>
          <w:iCs/>
          <w:sz w:val="24"/>
          <w:szCs w:val="24"/>
          <w:lang w:val="id-ID"/>
        </w:rPr>
        <w:t>T. versicolor</w:t>
      </w:r>
      <w:r w:rsidRPr="00405036">
        <w:rPr>
          <w:rFonts w:ascii="Times New Roman" w:hAnsi="Times New Roman"/>
          <w:sz w:val="24"/>
          <w:szCs w:val="24"/>
          <w:lang w:val="id-ID"/>
        </w:rPr>
        <w:t xml:space="preserve"> dengan inkubasi 2 minggu, hidrotermolisis 120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selama 2 jam, hidrotermolisis lanjut 180-200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selama 20 menit. </w:t>
      </w:r>
    </w:p>
    <w:p w:rsidR="00136C92" w:rsidRPr="00405036" w:rsidRDefault="00136C92" w:rsidP="0028468D">
      <w:pPr>
        <w:spacing w:after="0" w:line="380" w:lineRule="atLeast"/>
        <w:ind w:right="11"/>
        <w:jc w:val="both"/>
        <w:rPr>
          <w:rFonts w:ascii="Times New Roman" w:hAnsi="Times New Roman"/>
          <w:sz w:val="24"/>
          <w:szCs w:val="24"/>
          <w:lang w:val="id-ID"/>
        </w:rPr>
      </w:pPr>
    </w:p>
    <w:p w:rsidR="00136C92" w:rsidRDefault="00136C92" w:rsidP="0028468D">
      <w:pPr>
        <w:spacing w:after="0" w:line="380" w:lineRule="atLeast"/>
        <w:ind w:right="11"/>
        <w:jc w:val="both"/>
        <w:rPr>
          <w:rFonts w:ascii="Times New Roman" w:hAnsi="Times New Roman"/>
          <w:b/>
          <w:bCs/>
          <w:sz w:val="24"/>
          <w:szCs w:val="24"/>
          <w:lang w:val="id-ID"/>
        </w:rPr>
      </w:pPr>
      <w:r w:rsidRPr="00405036">
        <w:rPr>
          <w:rFonts w:ascii="Times New Roman" w:hAnsi="Times New Roman"/>
          <w:b/>
          <w:bCs/>
          <w:sz w:val="24"/>
          <w:szCs w:val="24"/>
          <w:lang w:val="id-ID"/>
        </w:rPr>
        <w:t xml:space="preserve">Biokonversi </w:t>
      </w:r>
    </w:p>
    <w:p w:rsidR="00136C92" w:rsidRPr="00405036" w:rsidRDefault="00136C92" w:rsidP="0028468D">
      <w:pPr>
        <w:spacing w:after="0" w:line="380" w:lineRule="atLeast"/>
        <w:ind w:right="11"/>
        <w:jc w:val="both"/>
        <w:rPr>
          <w:rFonts w:ascii="Times New Roman" w:hAnsi="Times New Roman"/>
          <w:sz w:val="24"/>
          <w:szCs w:val="24"/>
          <w:lang w:val="id-ID"/>
        </w:rPr>
      </w:pPr>
      <w:r w:rsidRPr="00405036">
        <w:rPr>
          <w:rFonts w:ascii="Times New Roman" w:hAnsi="Times New Roman"/>
          <w:sz w:val="24"/>
          <w:szCs w:val="24"/>
          <w:lang w:val="id-ID"/>
        </w:rPr>
        <w:tab/>
        <w:t xml:space="preserve">Selulosa dan xilosa baik yang terdapat pada padatan maupun hidrolisat setelah perlakuan awal dihidrolisis dengan enzim dan difermentasi menggunakan </w:t>
      </w:r>
      <w:r w:rsidRPr="00405036">
        <w:rPr>
          <w:rFonts w:ascii="Times New Roman" w:hAnsi="Times New Roman"/>
          <w:i/>
          <w:iCs/>
          <w:sz w:val="24"/>
          <w:szCs w:val="24"/>
          <w:lang w:val="id-ID"/>
        </w:rPr>
        <w:t>S. cereviceae.</w:t>
      </w:r>
      <w:r w:rsidRPr="00405036">
        <w:rPr>
          <w:rFonts w:ascii="Times New Roman" w:hAnsi="Times New Roman"/>
          <w:sz w:val="24"/>
          <w:szCs w:val="24"/>
          <w:lang w:val="id-ID"/>
        </w:rPr>
        <w:t xml:space="preserve"> Proses ini masih merupakan tahap awal (control) biokonversi lignoselulosa tanaman jagung menjadi bioetanol. Bioetanol yang diperoleh dengan proses ini adalah 4,0 ml/L atau 3,06 g bioetanol per liter sepernatan. </w:t>
      </w:r>
    </w:p>
    <w:p w:rsidR="001A5FEC" w:rsidRPr="00405036" w:rsidRDefault="008C7420" w:rsidP="001A5FEC">
      <w:pPr>
        <w:shd w:val="clear" w:color="auto" w:fill="FFFFFF"/>
        <w:spacing w:line="360" w:lineRule="auto"/>
        <w:ind w:right="13"/>
        <w:jc w:val="center"/>
        <w:rPr>
          <w:rFonts w:ascii="Times New Roman" w:hAnsi="Times New Roman"/>
          <w:sz w:val="24"/>
          <w:szCs w:val="24"/>
        </w:rPr>
      </w:pPr>
      <w:r>
        <w:rPr>
          <w:rFonts w:ascii="Times New Roman" w:hAnsi="Times New Roman"/>
          <w:noProof/>
          <w:sz w:val="24"/>
          <w:szCs w:val="24"/>
        </w:rPr>
        <w:drawing>
          <wp:anchor distT="0" distB="0" distL="114300" distR="114300" simplePos="0" relativeHeight="251722752" behindDoc="0" locked="0" layoutInCell="1" allowOverlap="1">
            <wp:simplePos x="0" y="0"/>
            <wp:positionH relativeFrom="column">
              <wp:posOffset>1245870</wp:posOffset>
            </wp:positionH>
            <wp:positionV relativeFrom="paragraph">
              <wp:posOffset>168275</wp:posOffset>
            </wp:positionV>
            <wp:extent cx="2474595" cy="1866900"/>
            <wp:effectExtent l="19050" t="0" r="1905" b="0"/>
            <wp:wrapSquare wrapText="bothSides"/>
            <wp:docPr id="31" name="Picture 27" descr="FIS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IS124"/>
                    <pic:cNvPicPr>
                      <a:picLocks noChangeAspect="1" noChangeArrowheads="1"/>
                    </pic:cNvPicPr>
                  </pic:nvPicPr>
                  <pic:blipFill>
                    <a:blip r:embed="rId60"/>
                    <a:srcRect/>
                    <a:stretch>
                      <a:fillRect/>
                    </a:stretch>
                  </pic:blipFill>
                  <pic:spPr bwMode="auto">
                    <a:xfrm>
                      <a:off x="0" y="0"/>
                      <a:ext cx="2474595" cy="1866900"/>
                    </a:xfrm>
                    <a:prstGeom prst="rect">
                      <a:avLst/>
                    </a:prstGeom>
                    <a:noFill/>
                    <a:ln w="9525">
                      <a:noFill/>
                      <a:miter lim="800000"/>
                      <a:headEnd/>
                      <a:tailEnd/>
                    </a:ln>
                  </pic:spPr>
                </pic:pic>
              </a:graphicData>
            </a:graphic>
          </wp:anchor>
        </w:drawing>
      </w:r>
      <w:r w:rsidR="008A6B20">
        <w:rPr>
          <w:rFonts w:ascii="Times New Roman" w:hAnsi="Times New Roman"/>
          <w:noProof/>
          <w:sz w:val="24"/>
          <w:szCs w:val="24"/>
        </w:rPr>
        <w:pict>
          <v:shape id="_x0000_s1486" type="#_x0000_t202" style="position:absolute;left:0;text-align:left;margin-left:240.3pt;margin-top:158.55pt;width:78.75pt;height:21.6pt;z-index:251681792;mso-position-horizontal-relative:text;mso-position-vertical-relative:text" filled="f" fillcolor="black" stroked="f">
            <v:textbox style="mso-next-textbox:#_x0000_s1486">
              <w:txbxContent>
                <w:p w:rsidR="00382F45" w:rsidRPr="00123D5B" w:rsidRDefault="00382F45" w:rsidP="001A5FEC">
                  <w:pPr>
                    <w:rPr>
                      <w:b/>
                      <w:bCs/>
                      <w:color w:val="FFFFFF"/>
                      <w:sz w:val="20"/>
                      <w:szCs w:val="20"/>
                    </w:rPr>
                  </w:pPr>
                  <w:r w:rsidRPr="00123D5B">
                    <w:rPr>
                      <w:b/>
                      <w:bCs/>
                      <w:color w:val="FFFFFF"/>
                      <w:sz w:val="20"/>
                      <w:szCs w:val="20"/>
                    </w:rPr>
                    <w:t>Mag    X10 000</w:t>
                  </w:r>
                </w:p>
              </w:txbxContent>
            </v:textbox>
          </v:shape>
        </w:pict>
      </w: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8C7420" w:rsidRDefault="008C7420" w:rsidP="00C236E4">
      <w:pPr>
        <w:autoSpaceDE w:val="0"/>
        <w:autoSpaceDN w:val="0"/>
        <w:adjustRightInd w:val="0"/>
        <w:spacing w:after="0" w:line="240" w:lineRule="auto"/>
        <w:jc w:val="center"/>
        <w:rPr>
          <w:rFonts w:ascii="Times New Roman" w:hAnsi="Times New Roman"/>
          <w:bCs/>
          <w:sz w:val="24"/>
          <w:szCs w:val="24"/>
        </w:rPr>
      </w:pPr>
    </w:p>
    <w:p w:rsidR="001A5FEC" w:rsidRPr="00C236E4" w:rsidRDefault="00C236E4" w:rsidP="0028468D">
      <w:pPr>
        <w:autoSpaceDE w:val="0"/>
        <w:autoSpaceDN w:val="0"/>
        <w:adjustRightInd w:val="0"/>
        <w:spacing w:after="0" w:line="240" w:lineRule="auto"/>
        <w:ind w:left="1134" w:hanging="1134"/>
        <w:rPr>
          <w:rFonts w:ascii="Times New Roman" w:hAnsi="Times New Roman"/>
          <w:bCs/>
          <w:sz w:val="24"/>
          <w:szCs w:val="24"/>
          <w:lang w:val="id-ID"/>
        </w:rPr>
      </w:pPr>
      <w:r w:rsidRPr="00C236E4">
        <w:rPr>
          <w:rFonts w:ascii="Times New Roman" w:hAnsi="Times New Roman"/>
          <w:bCs/>
          <w:sz w:val="24"/>
          <w:szCs w:val="24"/>
          <w:lang w:val="id-ID"/>
        </w:rPr>
        <w:t>Gambar 4.  SEM batang tanaman jagung setelah perlakuan jamur pelapuk putih dan hidrotermolisis (I dan II)</w:t>
      </w:r>
    </w:p>
    <w:p w:rsidR="00094DC0" w:rsidRPr="00405036" w:rsidRDefault="00094DC0" w:rsidP="00136C92">
      <w:pPr>
        <w:spacing w:after="0" w:line="360" w:lineRule="auto"/>
        <w:jc w:val="center"/>
        <w:rPr>
          <w:rFonts w:ascii="Times New Roman" w:hAnsi="Times New Roman"/>
          <w:b/>
          <w:bCs/>
          <w:sz w:val="24"/>
          <w:szCs w:val="24"/>
          <w:lang w:val="id-ID"/>
        </w:rPr>
      </w:pPr>
      <w:r w:rsidRPr="00405036">
        <w:rPr>
          <w:rFonts w:ascii="Times New Roman" w:hAnsi="Times New Roman"/>
          <w:b/>
          <w:bCs/>
          <w:sz w:val="24"/>
          <w:szCs w:val="24"/>
          <w:lang w:val="id-ID"/>
        </w:rPr>
        <w:lastRenderedPageBreak/>
        <w:t>KESIMPULAN DAN SARAN</w:t>
      </w:r>
    </w:p>
    <w:p w:rsidR="00136C92" w:rsidRDefault="00094DC0" w:rsidP="00136C92">
      <w:pPr>
        <w:spacing w:after="0" w:line="360" w:lineRule="auto"/>
        <w:jc w:val="both"/>
        <w:rPr>
          <w:rFonts w:ascii="Times New Roman" w:hAnsi="Times New Roman"/>
          <w:sz w:val="24"/>
          <w:szCs w:val="24"/>
          <w:lang w:val="id-ID"/>
        </w:rPr>
      </w:pPr>
      <w:r w:rsidRPr="00405036">
        <w:rPr>
          <w:rFonts w:ascii="Times New Roman" w:hAnsi="Times New Roman"/>
          <w:sz w:val="24"/>
          <w:szCs w:val="24"/>
          <w:lang w:val="id-ID"/>
        </w:rPr>
        <w:tab/>
      </w:r>
    </w:p>
    <w:p w:rsidR="00094DC0" w:rsidRPr="00405036" w:rsidRDefault="00094DC0" w:rsidP="00136C92">
      <w:pPr>
        <w:spacing w:after="0" w:line="360" w:lineRule="auto"/>
        <w:jc w:val="both"/>
        <w:rPr>
          <w:rFonts w:ascii="Times New Roman" w:hAnsi="Times New Roman"/>
          <w:sz w:val="24"/>
          <w:szCs w:val="24"/>
          <w:lang w:val="id-ID"/>
        </w:rPr>
      </w:pPr>
      <w:r w:rsidRPr="00405036">
        <w:rPr>
          <w:rFonts w:ascii="Times New Roman" w:hAnsi="Times New Roman"/>
          <w:sz w:val="24"/>
          <w:szCs w:val="24"/>
          <w:lang w:val="id-ID"/>
        </w:rPr>
        <w:t>Biomassa tanaman jagung berpotensi menjadi bahan baku produksi bioetanol karena mengandung selulosa dan hemiselulosa yang tinggi. Perlakuan awal dengan Ca(OH)</w:t>
      </w:r>
      <w:r w:rsidRPr="00405036">
        <w:rPr>
          <w:rFonts w:ascii="Times New Roman" w:hAnsi="Times New Roman"/>
          <w:sz w:val="24"/>
          <w:szCs w:val="24"/>
          <w:vertAlign w:val="subscript"/>
          <w:lang w:val="id-ID"/>
        </w:rPr>
        <w:t>2</w:t>
      </w:r>
      <w:r w:rsidRPr="00405036">
        <w:rPr>
          <w:rFonts w:ascii="Times New Roman" w:hAnsi="Times New Roman"/>
          <w:sz w:val="24"/>
          <w:szCs w:val="24"/>
          <w:lang w:val="id-ID"/>
        </w:rPr>
        <w:t xml:space="preserve"> dilanjutkan dengan hidrotermolisis (I dan II) memberikan hasil lebih baik dibandingkan dengan perlakuan jamur pelapuk putih dan hidrotermolisis (I dan II).</w:t>
      </w:r>
    </w:p>
    <w:p w:rsidR="00094DC0" w:rsidRPr="00405036" w:rsidRDefault="00094DC0" w:rsidP="00094DC0">
      <w:pPr>
        <w:spacing w:after="0" w:line="360" w:lineRule="auto"/>
        <w:jc w:val="both"/>
        <w:rPr>
          <w:rFonts w:ascii="Times New Roman" w:hAnsi="Times New Roman"/>
          <w:sz w:val="24"/>
          <w:szCs w:val="24"/>
          <w:lang w:val="id-ID"/>
        </w:rPr>
      </w:pPr>
      <w:r w:rsidRPr="00405036">
        <w:rPr>
          <w:rFonts w:ascii="Times New Roman" w:hAnsi="Times New Roman"/>
          <w:sz w:val="24"/>
          <w:szCs w:val="24"/>
          <w:lang w:val="id-ID"/>
        </w:rPr>
        <w:tab/>
      </w:r>
    </w:p>
    <w:p w:rsidR="00094DC0" w:rsidRPr="00405036" w:rsidRDefault="00094DC0" w:rsidP="00094DC0">
      <w:pPr>
        <w:tabs>
          <w:tab w:val="left" w:pos="360"/>
        </w:tabs>
        <w:spacing w:after="0" w:line="360" w:lineRule="auto"/>
        <w:jc w:val="center"/>
        <w:rPr>
          <w:rFonts w:ascii="Times New Roman" w:hAnsi="Times New Roman"/>
          <w:b/>
          <w:bCs/>
          <w:sz w:val="24"/>
          <w:szCs w:val="24"/>
          <w:lang w:val="id-ID"/>
        </w:rPr>
      </w:pPr>
      <w:r w:rsidRPr="00405036">
        <w:rPr>
          <w:rFonts w:ascii="Times New Roman" w:hAnsi="Times New Roman"/>
          <w:b/>
          <w:bCs/>
          <w:sz w:val="24"/>
          <w:szCs w:val="24"/>
          <w:lang w:val="id-ID"/>
        </w:rPr>
        <w:t>UCAPAN TERIMA KASIH</w:t>
      </w:r>
    </w:p>
    <w:p w:rsidR="00094DC0" w:rsidRDefault="00094DC0" w:rsidP="00094DC0">
      <w:pPr>
        <w:spacing w:after="0" w:line="360" w:lineRule="auto"/>
        <w:ind w:firstLine="360"/>
        <w:jc w:val="both"/>
        <w:rPr>
          <w:rFonts w:ascii="Times New Roman" w:hAnsi="Times New Roman"/>
          <w:sz w:val="24"/>
          <w:szCs w:val="24"/>
          <w:lang w:val="id-ID"/>
        </w:rPr>
      </w:pPr>
    </w:p>
    <w:p w:rsidR="00094DC0" w:rsidRPr="00405036" w:rsidRDefault="00094DC0" w:rsidP="00094DC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Penulis mengucapkan terima kasih kepada Direktorat Jendral Pendidikan Tinggi, Departemen Pendidikan Nasional yang telah menyediakan dana penelitian melalui Hibah Kompetitif Penelitian Sesuai Prioritas Nasional tahun 2009.</w:t>
      </w:r>
    </w:p>
    <w:p w:rsidR="00094DC0" w:rsidRDefault="00094DC0" w:rsidP="00094DC0">
      <w:pPr>
        <w:spacing w:after="0" w:line="360" w:lineRule="auto"/>
        <w:jc w:val="center"/>
        <w:rPr>
          <w:rFonts w:ascii="Times New Roman" w:hAnsi="Times New Roman"/>
          <w:b/>
          <w:bCs/>
          <w:sz w:val="24"/>
          <w:szCs w:val="24"/>
          <w:lang w:val="id-ID"/>
        </w:rPr>
      </w:pPr>
    </w:p>
    <w:p w:rsidR="00094DC0" w:rsidRDefault="00094DC0" w:rsidP="00094DC0">
      <w:pPr>
        <w:spacing w:after="0" w:line="360" w:lineRule="auto"/>
        <w:jc w:val="center"/>
        <w:rPr>
          <w:rFonts w:ascii="Times New Roman" w:hAnsi="Times New Roman"/>
          <w:b/>
          <w:bCs/>
          <w:sz w:val="24"/>
          <w:szCs w:val="24"/>
          <w:lang w:val="id-ID"/>
        </w:rPr>
      </w:pPr>
      <w:r w:rsidRPr="00405036">
        <w:rPr>
          <w:rFonts w:ascii="Times New Roman" w:hAnsi="Times New Roman"/>
          <w:b/>
          <w:bCs/>
          <w:sz w:val="24"/>
          <w:szCs w:val="24"/>
          <w:lang w:val="id-ID"/>
        </w:rPr>
        <w:t>DAFTAR PUSTAKA</w:t>
      </w:r>
    </w:p>
    <w:p w:rsidR="00094DC0" w:rsidRPr="00405036" w:rsidRDefault="00094DC0" w:rsidP="00094DC0">
      <w:pPr>
        <w:spacing w:after="0" w:line="360" w:lineRule="auto"/>
        <w:jc w:val="center"/>
        <w:rPr>
          <w:rFonts w:ascii="Times New Roman" w:hAnsi="Times New Roman"/>
          <w:b/>
          <w:bCs/>
          <w:sz w:val="24"/>
          <w:szCs w:val="24"/>
          <w:lang w:val="id-ID"/>
        </w:rPr>
      </w:pPr>
    </w:p>
    <w:p w:rsidR="00094DC0" w:rsidRDefault="00094DC0" w:rsidP="00094DC0">
      <w:pPr>
        <w:spacing w:after="0" w:line="240" w:lineRule="auto"/>
        <w:ind w:left="720" w:hanging="720"/>
        <w:jc w:val="both"/>
        <w:rPr>
          <w:rFonts w:ascii="Times New Roman" w:hAnsi="Times New Roman"/>
          <w:sz w:val="24"/>
          <w:szCs w:val="24"/>
          <w:lang w:val="id-ID"/>
        </w:rPr>
      </w:pPr>
      <w:r w:rsidRPr="00405036">
        <w:rPr>
          <w:rFonts w:ascii="Times New Roman" w:hAnsi="Times New Roman"/>
          <w:sz w:val="24"/>
          <w:szCs w:val="24"/>
          <w:lang w:val="id-ID"/>
        </w:rPr>
        <w:t>Agbogbo FK</w:t>
      </w:r>
      <w:r w:rsidRPr="00405036">
        <w:rPr>
          <w:rFonts w:ascii="Times New Roman" w:hAnsi="Times New Roman"/>
          <w:sz w:val="24"/>
          <w:szCs w:val="24"/>
        </w:rPr>
        <w:t xml:space="preserve"> and</w:t>
      </w:r>
      <w:r w:rsidRPr="00405036">
        <w:rPr>
          <w:rFonts w:ascii="Times New Roman" w:hAnsi="Times New Roman"/>
          <w:sz w:val="24"/>
          <w:szCs w:val="24"/>
          <w:lang w:val="id-ID"/>
        </w:rPr>
        <w:t xml:space="preserve"> Coward-Kelly G. 2008. Cellulosic ethanol production using naturally occurring xylose-fermenting yeast, Pichia stipitis. </w:t>
      </w:r>
      <w:r w:rsidRPr="00405036">
        <w:rPr>
          <w:rFonts w:ascii="Times New Roman" w:hAnsi="Times New Roman"/>
          <w:i/>
          <w:iCs/>
          <w:sz w:val="24"/>
          <w:szCs w:val="24"/>
          <w:lang w:val="id-ID"/>
        </w:rPr>
        <w:t>Biotechnol Lett</w:t>
      </w:r>
      <w:r w:rsidRPr="00405036">
        <w:rPr>
          <w:rFonts w:ascii="Times New Roman" w:hAnsi="Times New Roman"/>
          <w:i/>
          <w:sz w:val="24"/>
          <w:szCs w:val="24"/>
          <w:lang w:val="id-ID"/>
        </w:rPr>
        <w:t xml:space="preserve"> </w:t>
      </w:r>
      <w:r w:rsidRPr="00405036">
        <w:rPr>
          <w:rFonts w:ascii="Times New Roman" w:hAnsi="Times New Roman"/>
          <w:sz w:val="24"/>
          <w:szCs w:val="24"/>
          <w:lang w:val="id-ID"/>
        </w:rPr>
        <w:t>30 : 1515-1524</w:t>
      </w:r>
    </w:p>
    <w:p w:rsidR="00094DC0" w:rsidRPr="00405036" w:rsidRDefault="00094DC0" w:rsidP="00094DC0">
      <w:pPr>
        <w:spacing w:after="0" w:line="240" w:lineRule="auto"/>
        <w:ind w:left="720" w:hanging="72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rPr>
      </w:pPr>
      <w:r w:rsidRPr="00405036">
        <w:rPr>
          <w:rFonts w:ascii="Times New Roman" w:hAnsi="Times New Roman"/>
          <w:sz w:val="24"/>
          <w:szCs w:val="24"/>
          <w:lang w:val="id-ID"/>
        </w:rPr>
        <w:t xml:space="preserve">Boussarsar H,  Rogé B, Mathlouthi, M. 2009. </w:t>
      </w:r>
      <w:r w:rsidRPr="00405036">
        <w:rPr>
          <w:rFonts w:ascii="Times New Roman" w:hAnsi="Times New Roman"/>
          <w:sz w:val="24"/>
          <w:szCs w:val="24"/>
        </w:rPr>
        <w:t xml:space="preserve">Optimization of Sugarcane Bagasse Conversion by Hydrothermal Treatment for The Recovery of Xylose. </w:t>
      </w:r>
      <w:r w:rsidRPr="00405036">
        <w:rPr>
          <w:rFonts w:ascii="Times New Roman" w:hAnsi="Times New Roman"/>
          <w:i/>
          <w:iCs/>
          <w:sz w:val="24"/>
          <w:szCs w:val="24"/>
        </w:rPr>
        <w:t>Bioresource Technology</w:t>
      </w:r>
      <w:r w:rsidRPr="00405036">
        <w:rPr>
          <w:rFonts w:ascii="Times New Roman" w:hAnsi="Times New Roman"/>
          <w:i/>
          <w:sz w:val="24"/>
          <w:szCs w:val="24"/>
        </w:rPr>
        <w:t xml:space="preserve"> </w:t>
      </w:r>
      <w:r w:rsidRPr="00405036">
        <w:rPr>
          <w:rFonts w:ascii="Times New Roman" w:hAnsi="Times New Roman"/>
          <w:sz w:val="24"/>
          <w:szCs w:val="24"/>
        </w:rPr>
        <w:t>100 : 6537–6542.</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rPr>
      </w:pPr>
      <w:r w:rsidRPr="00405036">
        <w:rPr>
          <w:rFonts w:ascii="Times New Roman" w:hAnsi="Times New Roman"/>
          <w:sz w:val="24"/>
          <w:szCs w:val="24"/>
        </w:rPr>
        <w:t xml:space="preserve">Chang VS,  Burr B, </w:t>
      </w:r>
      <w:smartTag w:uri="urn:schemas-microsoft-com:office:smarttags" w:element="place">
        <w:smartTag w:uri="urn:schemas-microsoft-com:office:smarttags" w:element="PlaceName">
          <w:r w:rsidRPr="00405036">
            <w:rPr>
              <w:rFonts w:ascii="Times New Roman" w:hAnsi="Times New Roman"/>
              <w:sz w:val="24"/>
              <w:szCs w:val="24"/>
            </w:rPr>
            <w:t>Holtzapple</w:t>
          </w:r>
        </w:smartTag>
        <w:r w:rsidRPr="00405036">
          <w:rPr>
            <w:rFonts w:ascii="Times New Roman" w:hAnsi="Times New Roman"/>
            <w:sz w:val="24"/>
            <w:szCs w:val="24"/>
          </w:rPr>
          <w:t xml:space="preserve"> </w:t>
        </w:r>
        <w:smartTag w:uri="urn:schemas-microsoft-com:office:smarttags" w:element="PlaceType">
          <w:r w:rsidRPr="00405036">
            <w:rPr>
              <w:rFonts w:ascii="Times New Roman" w:hAnsi="Times New Roman"/>
              <w:sz w:val="24"/>
              <w:szCs w:val="24"/>
            </w:rPr>
            <w:t>MT.</w:t>
          </w:r>
        </w:smartTag>
      </w:smartTag>
      <w:r w:rsidRPr="00405036">
        <w:rPr>
          <w:rFonts w:ascii="Times New Roman" w:hAnsi="Times New Roman"/>
          <w:sz w:val="24"/>
          <w:szCs w:val="24"/>
        </w:rPr>
        <w:t xml:space="preserve"> 1997. Lime Pretreatment of Switchgrass. Abstrak. </w:t>
      </w:r>
      <w:r w:rsidRPr="00405036">
        <w:rPr>
          <w:rFonts w:ascii="Times New Roman" w:hAnsi="Times New Roman"/>
          <w:i/>
          <w:iCs/>
          <w:sz w:val="24"/>
          <w:szCs w:val="24"/>
        </w:rPr>
        <w:t>Applied Biochemistry and Biotechnology</w:t>
      </w:r>
      <w:r w:rsidRPr="00405036">
        <w:rPr>
          <w:rFonts w:ascii="Times New Roman" w:hAnsi="Times New Roman"/>
          <w:sz w:val="24"/>
          <w:szCs w:val="24"/>
        </w:rPr>
        <w:t xml:space="preserve"> 3 : 65-67.</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lang w:val="nl-NL"/>
        </w:rPr>
      </w:pPr>
      <w:r w:rsidRPr="00405036">
        <w:rPr>
          <w:rFonts w:ascii="Times New Roman" w:hAnsi="Times New Roman"/>
          <w:sz w:val="24"/>
          <w:szCs w:val="24"/>
        </w:rPr>
        <w:t xml:space="preserve">Chen M, Zhao J, Xia L. 2009. Comparison of Four Different Chemical Pretreatment of Corn Stover for Enhancing Enzymatic Digestibility. </w:t>
      </w:r>
      <w:r w:rsidRPr="00405036">
        <w:rPr>
          <w:rFonts w:ascii="Times New Roman" w:hAnsi="Times New Roman"/>
          <w:i/>
          <w:iCs/>
          <w:sz w:val="24"/>
          <w:szCs w:val="24"/>
        </w:rPr>
        <w:t xml:space="preserve">Biomass and Bioenergy </w:t>
      </w:r>
      <w:r w:rsidRPr="00405036">
        <w:rPr>
          <w:rFonts w:ascii="Times New Roman" w:hAnsi="Times New Roman"/>
          <w:sz w:val="24"/>
          <w:szCs w:val="24"/>
          <w:lang w:val="nl-NL"/>
        </w:rPr>
        <w:t>33 : 1381–1385.</w:t>
      </w:r>
    </w:p>
    <w:p w:rsidR="00F63735" w:rsidRPr="00405036" w:rsidRDefault="00F63735" w:rsidP="00094DC0">
      <w:pPr>
        <w:spacing w:after="0" w:line="240" w:lineRule="auto"/>
        <w:ind w:left="660" w:hanging="660"/>
        <w:jc w:val="both"/>
        <w:rPr>
          <w:rFonts w:ascii="Times New Roman" w:hAnsi="Times New Roman"/>
          <w:sz w:val="24"/>
          <w:szCs w:val="24"/>
          <w:lang w:val="id-ID"/>
        </w:rPr>
      </w:pPr>
    </w:p>
    <w:p w:rsidR="00094DC0" w:rsidRPr="00C236E4" w:rsidRDefault="00094DC0" w:rsidP="00094DC0">
      <w:pPr>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Hill J, Nelson E, Tlman D, Polasky S, Tiffany D. 2006. Environmental, economic, and energetic costs and benefits of biodiesel and ethanol biofuels</w:t>
      </w:r>
      <w:r w:rsidRPr="00405036">
        <w:rPr>
          <w:rFonts w:ascii="Times New Roman" w:hAnsi="Times New Roman"/>
          <w:i/>
          <w:iCs/>
          <w:sz w:val="24"/>
          <w:szCs w:val="24"/>
          <w:lang w:val="id-ID"/>
        </w:rPr>
        <w:t xml:space="preserve">. </w:t>
      </w:r>
      <w:hyperlink r:id="rId61" w:history="1">
        <w:r w:rsidRPr="00C236E4">
          <w:rPr>
            <w:rStyle w:val="Hyperlink"/>
            <w:rFonts w:ascii="Times New Roman" w:hAnsi="Times New Roman"/>
            <w:bCs/>
            <w:color w:val="auto"/>
            <w:sz w:val="24"/>
            <w:szCs w:val="24"/>
            <w:u w:val="none"/>
            <w:lang w:val="id-ID"/>
          </w:rPr>
          <w:t>www.pnas.org./cgi/doi/10.1073/pnas. 0604600103</w:t>
        </w:r>
      </w:hyperlink>
      <w:r w:rsidRPr="00C236E4">
        <w:rPr>
          <w:rFonts w:ascii="Times New Roman" w:hAnsi="Times New Roman"/>
          <w:sz w:val="24"/>
          <w:szCs w:val="24"/>
          <w:lang w:val="id-ID"/>
        </w:rPr>
        <w:t>,  pp. 11206-11210.</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i/>
          <w:iCs/>
          <w:sz w:val="24"/>
          <w:szCs w:val="24"/>
          <w:lang w:val="id-ID"/>
        </w:rPr>
      </w:pPr>
      <w:r w:rsidRPr="00405036">
        <w:rPr>
          <w:rFonts w:ascii="Times New Roman" w:hAnsi="Times New Roman"/>
          <w:sz w:val="24"/>
          <w:szCs w:val="24"/>
          <w:lang w:val="id-ID"/>
        </w:rPr>
        <w:t xml:space="preserve">Huang H-J, Ramaswamy S, Al-Dajani W, Tschirner U, Cairncross RA. 2000. Effect of biomass species and plant size on cellulosic ethanol : A coparative process and economic analysis. </w:t>
      </w:r>
      <w:r w:rsidRPr="00405036">
        <w:rPr>
          <w:rFonts w:ascii="Times New Roman" w:hAnsi="Times New Roman"/>
          <w:i/>
          <w:iCs/>
          <w:sz w:val="24"/>
          <w:szCs w:val="24"/>
          <w:lang w:val="id-ID"/>
        </w:rPr>
        <w:t>Biomass and Bioenergy, in press.</w:t>
      </w:r>
    </w:p>
    <w:p w:rsidR="00094DC0" w:rsidRPr="00405036" w:rsidRDefault="00094DC0" w:rsidP="00094DC0">
      <w:pPr>
        <w:spacing w:after="0" w:line="240" w:lineRule="auto"/>
        <w:ind w:left="660" w:hanging="660"/>
        <w:jc w:val="both"/>
        <w:rPr>
          <w:rFonts w:ascii="Times New Roman" w:hAnsi="Times New Roman"/>
          <w:i/>
          <w:iCs/>
          <w:sz w:val="24"/>
          <w:szCs w:val="24"/>
          <w:lang w:val="id-ID"/>
        </w:rPr>
      </w:pPr>
    </w:p>
    <w:p w:rsidR="00094DC0" w:rsidRDefault="00094DC0" w:rsidP="00094DC0">
      <w:pPr>
        <w:spacing w:after="0" w:line="240" w:lineRule="auto"/>
        <w:ind w:left="660" w:hanging="660"/>
        <w:jc w:val="both"/>
        <w:rPr>
          <w:rFonts w:ascii="Times New Roman" w:hAnsi="Times New Roman"/>
          <w:sz w:val="24"/>
          <w:szCs w:val="24"/>
        </w:rPr>
      </w:pPr>
      <w:r w:rsidRPr="00405036">
        <w:rPr>
          <w:rFonts w:ascii="Times New Roman" w:hAnsi="Times New Roman"/>
          <w:sz w:val="24"/>
          <w:szCs w:val="24"/>
        </w:rPr>
        <w:lastRenderedPageBreak/>
        <w:t xml:space="preserve">Kaar WE. And </w:t>
      </w:r>
      <w:smartTag w:uri="urn:schemas-microsoft-com:office:smarttags" w:element="place">
        <w:smartTag w:uri="urn:schemas-microsoft-com:office:smarttags" w:element="PlaceName">
          <w:r w:rsidRPr="00405036">
            <w:rPr>
              <w:rFonts w:ascii="Times New Roman" w:hAnsi="Times New Roman"/>
              <w:sz w:val="24"/>
              <w:szCs w:val="24"/>
            </w:rPr>
            <w:t>Holtzapple</w:t>
          </w:r>
        </w:smartTag>
        <w:r w:rsidRPr="00405036">
          <w:rPr>
            <w:rFonts w:ascii="Times New Roman" w:hAnsi="Times New Roman"/>
            <w:sz w:val="24"/>
            <w:szCs w:val="24"/>
          </w:rPr>
          <w:t xml:space="preserve"> </w:t>
        </w:r>
        <w:smartTag w:uri="urn:schemas-microsoft-com:office:smarttags" w:element="PlaceType">
          <w:r w:rsidRPr="00405036">
            <w:rPr>
              <w:rFonts w:ascii="Times New Roman" w:hAnsi="Times New Roman"/>
              <w:sz w:val="24"/>
              <w:szCs w:val="24"/>
            </w:rPr>
            <w:t>MT.</w:t>
          </w:r>
        </w:smartTag>
      </w:smartTag>
      <w:r w:rsidRPr="00405036">
        <w:rPr>
          <w:rFonts w:ascii="Times New Roman" w:hAnsi="Times New Roman"/>
          <w:sz w:val="24"/>
          <w:szCs w:val="24"/>
        </w:rPr>
        <w:t xml:space="preserve"> 2000. Using Lime Pretreatment to Facilitate the Enzymic Hydrolysis of Corn Stover. </w:t>
      </w:r>
      <w:r w:rsidRPr="00405036">
        <w:rPr>
          <w:rFonts w:ascii="Times New Roman" w:hAnsi="Times New Roman"/>
          <w:i/>
          <w:iCs/>
          <w:sz w:val="24"/>
          <w:szCs w:val="24"/>
        </w:rPr>
        <w:t>Biomass and Bioenergy</w:t>
      </w:r>
      <w:r w:rsidRPr="00405036">
        <w:rPr>
          <w:rFonts w:ascii="Times New Roman" w:hAnsi="Times New Roman"/>
          <w:sz w:val="24"/>
          <w:szCs w:val="24"/>
        </w:rPr>
        <w:t>. 18 : 189-199.</w:t>
      </w:r>
    </w:p>
    <w:p w:rsidR="00C236E4" w:rsidRPr="00405036" w:rsidRDefault="00C236E4" w:rsidP="00094DC0">
      <w:pPr>
        <w:spacing w:after="0" w:line="240" w:lineRule="auto"/>
        <w:ind w:left="660" w:hanging="660"/>
        <w:jc w:val="both"/>
        <w:rPr>
          <w:rFonts w:ascii="Times New Roman" w:hAnsi="Times New Roman"/>
          <w:i/>
          <w:iCs/>
          <w:sz w:val="24"/>
          <w:szCs w:val="24"/>
          <w:lang w:val="id-ID"/>
        </w:rPr>
      </w:pPr>
    </w:p>
    <w:p w:rsidR="00094DC0" w:rsidRDefault="00094DC0" w:rsidP="00094DC0">
      <w:pPr>
        <w:spacing w:after="0" w:line="240" w:lineRule="auto"/>
        <w:ind w:left="660" w:hanging="660"/>
        <w:rPr>
          <w:rFonts w:ascii="Times New Roman" w:hAnsi="Times New Roman"/>
          <w:i/>
          <w:iCs/>
          <w:sz w:val="24"/>
          <w:szCs w:val="24"/>
        </w:rPr>
      </w:pPr>
      <w:r w:rsidRPr="00405036">
        <w:rPr>
          <w:rFonts w:ascii="Times New Roman" w:hAnsi="Times New Roman"/>
          <w:sz w:val="24"/>
          <w:szCs w:val="24"/>
        </w:rPr>
        <w:t xml:space="preserve">Kim TH, Lee YY. 2005. Pretreatment and fractionation of corn stover by ammonia recycle percolation process. </w:t>
      </w:r>
      <w:r w:rsidRPr="00405036">
        <w:rPr>
          <w:rFonts w:ascii="Times New Roman" w:hAnsi="Times New Roman"/>
          <w:i/>
          <w:iCs/>
          <w:sz w:val="24"/>
          <w:szCs w:val="24"/>
        </w:rPr>
        <w:t>Bioresource Technology 96 : 2007–2013.</w:t>
      </w:r>
    </w:p>
    <w:p w:rsidR="00094DC0" w:rsidRPr="00405036" w:rsidRDefault="00094DC0" w:rsidP="00094DC0">
      <w:pPr>
        <w:spacing w:after="0" w:line="240" w:lineRule="auto"/>
        <w:ind w:left="660" w:hanging="660"/>
        <w:rPr>
          <w:rFonts w:ascii="Times New Roman" w:hAnsi="Times New Roman"/>
          <w:sz w:val="24"/>
          <w:szCs w:val="24"/>
        </w:rPr>
      </w:pPr>
    </w:p>
    <w:p w:rsidR="00094DC0" w:rsidRDefault="00094DC0" w:rsidP="00094DC0">
      <w:pPr>
        <w:spacing w:after="0" w:line="240" w:lineRule="auto"/>
        <w:ind w:left="660" w:hanging="660"/>
        <w:rPr>
          <w:rFonts w:ascii="Times New Roman" w:hAnsi="Times New Roman"/>
          <w:sz w:val="24"/>
          <w:szCs w:val="24"/>
        </w:rPr>
      </w:pPr>
      <w:r w:rsidRPr="00405036">
        <w:rPr>
          <w:rFonts w:ascii="Times New Roman" w:hAnsi="Times New Roman"/>
          <w:sz w:val="24"/>
          <w:szCs w:val="24"/>
        </w:rPr>
        <w:t xml:space="preserve">Kim S and </w:t>
      </w:r>
      <w:smartTag w:uri="urn:schemas-microsoft-com:office:smarttags" w:element="place">
        <w:smartTag w:uri="urn:schemas-microsoft-com:office:smarttags" w:element="PlaceName">
          <w:r w:rsidRPr="00405036">
            <w:rPr>
              <w:rFonts w:ascii="Times New Roman" w:hAnsi="Times New Roman"/>
              <w:sz w:val="24"/>
              <w:szCs w:val="24"/>
            </w:rPr>
            <w:t>Holtzapple</w:t>
          </w:r>
        </w:smartTag>
        <w:r w:rsidRPr="00405036">
          <w:rPr>
            <w:rFonts w:ascii="Times New Roman" w:hAnsi="Times New Roman"/>
            <w:sz w:val="24"/>
            <w:szCs w:val="24"/>
          </w:rPr>
          <w:t xml:space="preserve"> </w:t>
        </w:r>
        <w:smartTag w:uri="urn:schemas-microsoft-com:office:smarttags" w:element="PlaceType">
          <w:r w:rsidRPr="00405036">
            <w:rPr>
              <w:rFonts w:ascii="Times New Roman" w:hAnsi="Times New Roman"/>
              <w:sz w:val="24"/>
              <w:szCs w:val="24"/>
            </w:rPr>
            <w:t>MT.</w:t>
          </w:r>
        </w:smartTag>
      </w:smartTag>
      <w:r w:rsidRPr="00405036">
        <w:rPr>
          <w:rFonts w:ascii="Times New Roman" w:hAnsi="Times New Roman"/>
          <w:sz w:val="24"/>
          <w:szCs w:val="24"/>
        </w:rPr>
        <w:t xml:space="preserve"> 2005. Lime Pretreatment and Enzymatic Hydrolysis of Corn Stover. </w:t>
      </w:r>
      <w:r w:rsidRPr="00405036">
        <w:rPr>
          <w:rFonts w:ascii="Times New Roman" w:hAnsi="Times New Roman"/>
          <w:i/>
          <w:iCs/>
          <w:sz w:val="24"/>
          <w:szCs w:val="24"/>
        </w:rPr>
        <w:t>Bioresource Technology</w:t>
      </w:r>
      <w:r w:rsidRPr="00405036">
        <w:rPr>
          <w:rFonts w:ascii="Times New Roman" w:hAnsi="Times New Roman"/>
          <w:sz w:val="24"/>
          <w:szCs w:val="24"/>
        </w:rPr>
        <w:t xml:space="preserve"> 96 : 1994–2006. </w:t>
      </w:r>
    </w:p>
    <w:p w:rsidR="00094DC0" w:rsidRPr="00405036" w:rsidRDefault="00094DC0" w:rsidP="00094DC0">
      <w:pPr>
        <w:spacing w:after="0" w:line="240" w:lineRule="auto"/>
        <w:ind w:left="660" w:hanging="660"/>
        <w:rPr>
          <w:rFonts w:ascii="Times New Roman" w:hAnsi="Times New Roman"/>
          <w:sz w:val="24"/>
          <w:szCs w:val="24"/>
        </w:rPr>
      </w:pPr>
    </w:p>
    <w:p w:rsidR="00094DC0" w:rsidRDefault="00094DC0" w:rsidP="00094DC0">
      <w:pPr>
        <w:spacing w:after="0" w:line="240" w:lineRule="auto"/>
        <w:ind w:left="660" w:hanging="660"/>
        <w:rPr>
          <w:rFonts w:ascii="Times New Roman" w:hAnsi="Times New Roman"/>
          <w:i/>
          <w:iCs/>
          <w:sz w:val="24"/>
          <w:szCs w:val="24"/>
          <w:lang w:val="id-ID"/>
        </w:rPr>
      </w:pPr>
      <w:r w:rsidRPr="00405036">
        <w:rPr>
          <w:rFonts w:ascii="Times New Roman" w:hAnsi="Times New Roman"/>
          <w:sz w:val="24"/>
          <w:szCs w:val="24"/>
          <w:lang w:val="id-ID"/>
        </w:rPr>
        <w:t>Kim S</w:t>
      </w:r>
      <w:r w:rsidRPr="00405036">
        <w:rPr>
          <w:rFonts w:ascii="Times New Roman" w:hAnsi="Times New Roman"/>
          <w:sz w:val="24"/>
          <w:szCs w:val="24"/>
        </w:rPr>
        <w:t xml:space="preserve"> and</w:t>
      </w:r>
      <w:r w:rsidRPr="00405036">
        <w:rPr>
          <w:rFonts w:ascii="Times New Roman" w:hAnsi="Times New Roman"/>
          <w:sz w:val="24"/>
          <w:szCs w:val="24"/>
          <w:lang w:val="id-ID"/>
        </w:rPr>
        <w:t xml:space="preserve"> Dale BE. 2007. Life Cycle Assessment of fuel ethanol derived from corn grain via dry milling. </w:t>
      </w:r>
      <w:r w:rsidRPr="00405036">
        <w:rPr>
          <w:rFonts w:ascii="Times New Roman" w:hAnsi="Times New Roman"/>
          <w:i/>
          <w:iCs/>
          <w:sz w:val="24"/>
          <w:szCs w:val="24"/>
          <w:lang w:val="id-ID"/>
        </w:rPr>
        <w:t>Bioresource Technology, in pres.</w:t>
      </w:r>
    </w:p>
    <w:p w:rsidR="00094DC0" w:rsidRPr="00405036" w:rsidRDefault="00094DC0" w:rsidP="00094DC0">
      <w:pPr>
        <w:spacing w:after="0" w:line="240" w:lineRule="auto"/>
        <w:ind w:left="660" w:hanging="660"/>
        <w:rPr>
          <w:rFonts w:ascii="Times New Roman" w:hAnsi="Times New Roman"/>
          <w:sz w:val="24"/>
          <w:szCs w:val="24"/>
        </w:rPr>
      </w:pPr>
    </w:p>
    <w:p w:rsidR="00094DC0" w:rsidRDefault="00094DC0" w:rsidP="00094DC0">
      <w:pPr>
        <w:spacing w:after="0" w:line="240" w:lineRule="auto"/>
        <w:ind w:left="660" w:hanging="660"/>
        <w:rPr>
          <w:rFonts w:ascii="Times New Roman" w:hAnsi="Times New Roman"/>
          <w:sz w:val="24"/>
          <w:szCs w:val="24"/>
        </w:rPr>
      </w:pPr>
      <w:r w:rsidRPr="00405036">
        <w:rPr>
          <w:rFonts w:ascii="Times New Roman" w:hAnsi="Times New Roman"/>
          <w:sz w:val="24"/>
          <w:szCs w:val="24"/>
        </w:rPr>
        <w:t xml:space="preserve">Mokushitsu Kagaku Jiken Manual. 2000. </w:t>
      </w:r>
      <w:smartTag w:uri="urn:schemas-microsoft-com:office:smarttags" w:element="place">
        <w:smartTag w:uri="urn:schemas-microsoft-com:office:smarttags" w:element="country-region">
          <w:r w:rsidRPr="00405036">
            <w:rPr>
              <w:rFonts w:ascii="Times New Roman" w:hAnsi="Times New Roman"/>
              <w:sz w:val="24"/>
              <w:szCs w:val="24"/>
            </w:rPr>
            <w:t>Japan</w:t>
          </w:r>
        </w:smartTag>
      </w:smartTag>
      <w:r w:rsidRPr="00405036">
        <w:rPr>
          <w:rFonts w:ascii="Times New Roman" w:hAnsi="Times New Roman"/>
          <w:sz w:val="24"/>
          <w:szCs w:val="24"/>
        </w:rPr>
        <w:t xml:space="preserve"> Wood Research Society Publisher.</w:t>
      </w:r>
    </w:p>
    <w:p w:rsidR="00094DC0" w:rsidRPr="00405036" w:rsidRDefault="00094DC0" w:rsidP="00094DC0">
      <w:pPr>
        <w:spacing w:after="0" w:line="240" w:lineRule="auto"/>
        <w:ind w:left="660" w:hanging="660"/>
        <w:rPr>
          <w:rFonts w:ascii="Times New Roman" w:hAnsi="Times New Roman"/>
          <w:sz w:val="24"/>
          <w:szCs w:val="24"/>
        </w:rPr>
      </w:pPr>
    </w:p>
    <w:p w:rsidR="00094DC0" w:rsidRDefault="00094DC0" w:rsidP="00094DC0">
      <w:pPr>
        <w:spacing w:after="0" w:line="240" w:lineRule="auto"/>
        <w:ind w:left="660" w:hanging="660"/>
        <w:jc w:val="both"/>
        <w:rPr>
          <w:rFonts w:ascii="Times New Roman" w:hAnsi="Times New Roman"/>
          <w:i/>
          <w:iCs/>
          <w:sz w:val="24"/>
          <w:szCs w:val="24"/>
        </w:rPr>
      </w:pPr>
      <w:r w:rsidRPr="00405036">
        <w:rPr>
          <w:rFonts w:ascii="Times New Roman" w:hAnsi="Times New Roman"/>
          <w:sz w:val="24"/>
          <w:szCs w:val="24"/>
        </w:rPr>
        <w:t xml:space="preserve">Mosier N, Hendrickson R, Ho N, Sedlak M, Ladisch M. 2005a. Optimization of pH controlled liquid hot water pretreatment of corn stover. </w:t>
      </w:r>
      <w:r w:rsidRPr="00405036">
        <w:rPr>
          <w:rFonts w:ascii="Times New Roman" w:hAnsi="Times New Roman"/>
          <w:i/>
          <w:iCs/>
          <w:sz w:val="24"/>
          <w:szCs w:val="24"/>
        </w:rPr>
        <w:t>Bioresource Technology 96 : 1986–1993.</w:t>
      </w:r>
    </w:p>
    <w:p w:rsidR="00094DC0" w:rsidRPr="00405036" w:rsidRDefault="00094DC0" w:rsidP="00094DC0">
      <w:pPr>
        <w:spacing w:after="0" w:line="240" w:lineRule="auto"/>
        <w:ind w:left="660" w:hanging="660"/>
        <w:jc w:val="both"/>
        <w:rPr>
          <w:rFonts w:ascii="Times New Roman" w:hAnsi="Times New Roman"/>
          <w:sz w:val="24"/>
          <w:szCs w:val="24"/>
        </w:rPr>
      </w:pPr>
    </w:p>
    <w:p w:rsidR="00094DC0" w:rsidRDefault="00094DC0" w:rsidP="00094DC0">
      <w:pPr>
        <w:spacing w:after="0" w:line="240" w:lineRule="auto"/>
        <w:ind w:left="660" w:hanging="550"/>
        <w:jc w:val="both"/>
        <w:rPr>
          <w:rFonts w:ascii="Times New Roman" w:hAnsi="Times New Roman"/>
          <w:i/>
          <w:iCs/>
          <w:sz w:val="24"/>
          <w:szCs w:val="24"/>
        </w:rPr>
      </w:pPr>
      <w:r w:rsidRPr="00405036">
        <w:rPr>
          <w:rFonts w:ascii="Times New Roman" w:hAnsi="Times New Roman"/>
          <w:sz w:val="24"/>
          <w:szCs w:val="24"/>
        </w:rPr>
        <w:t xml:space="preserve">Mosier N, Wyman C, Dale B, Elander R, Lee YY, Holtzapple MT, Ladisch M. 2005b. Features of promising technologies for pretreatment of lignocellulosic biomass. </w:t>
      </w:r>
      <w:r w:rsidRPr="00405036">
        <w:rPr>
          <w:rFonts w:ascii="Times New Roman" w:hAnsi="Times New Roman"/>
          <w:i/>
          <w:iCs/>
          <w:sz w:val="24"/>
          <w:szCs w:val="24"/>
        </w:rPr>
        <w:t>Bioresource Technology 96 : 673–686.</w:t>
      </w:r>
    </w:p>
    <w:p w:rsidR="00094DC0" w:rsidRPr="00405036" w:rsidRDefault="00094DC0" w:rsidP="00094DC0">
      <w:pPr>
        <w:spacing w:after="0" w:line="240" w:lineRule="auto"/>
        <w:ind w:left="660" w:hanging="550"/>
        <w:jc w:val="both"/>
        <w:rPr>
          <w:rFonts w:ascii="Times New Roman" w:hAnsi="Times New Roman"/>
          <w:sz w:val="24"/>
          <w:szCs w:val="24"/>
        </w:rPr>
      </w:pPr>
    </w:p>
    <w:p w:rsidR="00094DC0" w:rsidRDefault="00094DC0" w:rsidP="00094DC0">
      <w:pPr>
        <w:spacing w:after="0" w:line="240" w:lineRule="auto"/>
        <w:ind w:left="660" w:hanging="660"/>
        <w:jc w:val="both"/>
        <w:rPr>
          <w:rFonts w:ascii="Times New Roman" w:hAnsi="Times New Roman"/>
          <w:sz w:val="24"/>
          <w:szCs w:val="24"/>
        </w:rPr>
      </w:pPr>
      <w:r w:rsidRPr="00405036">
        <w:rPr>
          <w:rFonts w:ascii="Times New Roman" w:hAnsi="Times New Roman"/>
          <w:sz w:val="24"/>
          <w:szCs w:val="24"/>
        </w:rPr>
        <w:t xml:space="preserve">Nguyen, Thu Lan Thi, Shabbir H. Gheewala, Savitri Garivait. 2007. Energy Balance and GHG-abatement Cost of Cassava Utilization for Fuel Ethanol in </w:t>
      </w:r>
      <w:smartTag w:uri="urn:schemas-microsoft-com:office:smarttags" w:element="place">
        <w:smartTag w:uri="urn:schemas-microsoft-com:office:smarttags" w:element="country-region">
          <w:r w:rsidRPr="00405036">
            <w:rPr>
              <w:rFonts w:ascii="Times New Roman" w:hAnsi="Times New Roman"/>
              <w:sz w:val="24"/>
              <w:szCs w:val="24"/>
            </w:rPr>
            <w:t>Thailand</w:t>
          </w:r>
        </w:smartTag>
      </w:smartTag>
      <w:r w:rsidRPr="00405036">
        <w:rPr>
          <w:rFonts w:ascii="Times New Roman" w:hAnsi="Times New Roman"/>
          <w:sz w:val="24"/>
          <w:szCs w:val="24"/>
        </w:rPr>
        <w:t xml:space="preserve">. </w:t>
      </w:r>
      <w:r w:rsidRPr="00405036">
        <w:rPr>
          <w:rFonts w:ascii="Times New Roman" w:hAnsi="Times New Roman"/>
          <w:i/>
          <w:iCs/>
          <w:sz w:val="24"/>
          <w:szCs w:val="24"/>
        </w:rPr>
        <w:t>Energy Policy</w:t>
      </w:r>
      <w:r w:rsidRPr="00405036">
        <w:rPr>
          <w:rFonts w:ascii="Times New Roman" w:hAnsi="Times New Roman"/>
          <w:sz w:val="24"/>
          <w:szCs w:val="24"/>
        </w:rPr>
        <w:t xml:space="preserve"> 35: 4585-4595.</w:t>
      </w:r>
    </w:p>
    <w:p w:rsidR="00094DC0" w:rsidRPr="00405036" w:rsidRDefault="00094DC0" w:rsidP="00094DC0">
      <w:pPr>
        <w:spacing w:after="0" w:line="240" w:lineRule="auto"/>
        <w:ind w:left="660" w:hanging="660"/>
        <w:jc w:val="both"/>
        <w:rPr>
          <w:rFonts w:ascii="Times New Roman" w:hAnsi="Times New Roman"/>
          <w:sz w:val="24"/>
          <w:szCs w:val="24"/>
        </w:rPr>
      </w:pPr>
    </w:p>
    <w:p w:rsidR="00094DC0" w:rsidRDefault="00094DC0" w:rsidP="00094DC0">
      <w:pPr>
        <w:spacing w:after="0" w:line="240" w:lineRule="auto"/>
        <w:ind w:left="660" w:hanging="660"/>
        <w:jc w:val="both"/>
        <w:rPr>
          <w:rFonts w:ascii="Times New Roman" w:hAnsi="Times New Roman"/>
          <w:sz w:val="24"/>
          <w:szCs w:val="24"/>
        </w:rPr>
      </w:pPr>
      <w:r w:rsidRPr="00405036">
        <w:rPr>
          <w:rFonts w:ascii="Times New Roman" w:hAnsi="Times New Roman"/>
          <w:sz w:val="24"/>
          <w:szCs w:val="24"/>
        </w:rPr>
        <w:t xml:space="preserve">Olofsson K, Bertilson M, liden G. 2008. A short review on SSF-an interesting process option for ethanol production from lignocellulosic  feedstocks. </w:t>
      </w:r>
      <w:r w:rsidRPr="00405036">
        <w:rPr>
          <w:rFonts w:ascii="Times New Roman" w:hAnsi="Times New Roman"/>
          <w:i/>
          <w:iCs/>
          <w:sz w:val="24"/>
          <w:szCs w:val="24"/>
        </w:rPr>
        <w:t>Biotechnology for Biofuel</w:t>
      </w:r>
      <w:r w:rsidRPr="00405036">
        <w:rPr>
          <w:rFonts w:ascii="Times New Roman" w:hAnsi="Times New Roman"/>
          <w:sz w:val="24"/>
          <w:szCs w:val="24"/>
        </w:rPr>
        <w:t xml:space="preserve"> 1:7, 1-14.</w:t>
      </w:r>
    </w:p>
    <w:p w:rsidR="00094DC0" w:rsidRPr="00405036" w:rsidRDefault="00094DC0" w:rsidP="00094DC0">
      <w:pPr>
        <w:spacing w:after="0" w:line="240" w:lineRule="auto"/>
        <w:ind w:left="660" w:hanging="660"/>
        <w:jc w:val="both"/>
        <w:rPr>
          <w:rFonts w:ascii="Times New Roman" w:hAnsi="Times New Roman"/>
          <w:sz w:val="24"/>
          <w:szCs w:val="24"/>
        </w:rPr>
      </w:pPr>
    </w:p>
    <w:p w:rsidR="00094DC0" w:rsidRDefault="00094DC0" w:rsidP="00094DC0">
      <w:pPr>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 xml:space="preserve">Öhgren K, J Vehmaanperä, M Siika-Aho, M Galbe, L Viikari, G Zacchi. 2007. High temperature enzymatic prehydrolysis prior to simultaneous saccharification and fermentation of steam pretreated corn stover for ethanol production. </w:t>
      </w:r>
      <w:r w:rsidRPr="00405036">
        <w:rPr>
          <w:rFonts w:ascii="Times New Roman" w:hAnsi="Times New Roman"/>
          <w:i/>
          <w:iCs/>
          <w:sz w:val="24"/>
          <w:szCs w:val="24"/>
          <w:lang w:val="id-ID"/>
        </w:rPr>
        <w:t>Enzyme and Microbial Technology</w:t>
      </w:r>
      <w:r w:rsidRPr="00405036">
        <w:rPr>
          <w:rFonts w:ascii="Times New Roman" w:hAnsi="Times New Roman"/>
          <w:sz w:val="24"/>
          <w:szCs w:val="24"/>
          <w:lang w:val="id-ID"/>
        </w:rPr>
        <w:t xml:space="preserve"> 40 : 607-613.</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 xml:space="preserve">Palmqvist E, Hahn-Hagerdal B. 2000. Fermentation of lignocellulosic hydrolysates, I : inhibitors and mechanisms of inhibitation. </w:t>
      </w:r>
      <w:r w:rsidRPr="00405036">
        <w:rPr>
          <w:rFonts w:ascii="Times New Roman" w:hAnsi="Times New Roman"/>
          <w:i/>
          <w:iCs/>
          <w:sz w:val="24"/>
          <w:szCs w:val="24"/>
          <w:lang w:val="id-ID"/>
        </w:rPr>
        <w:t>Bioresource Technology</w:t>
      </w:r>
      <w:r w:rsidRPr="00405036">
        <w:rPr>
          <w:rFonts w:ascii="Times New Roman" w:hAnsi="Times New Roman"/>
          <w:sz w:val="24"/>
          <w:szCs w:val="24"/>
          <w:lang w:val="id-ID"/>
        </w:rPr>
        <w:t xml:space="preserve"> 74 : 25-33.</w:t>
      </w:r>
    </w:p>
    <w:p w:rsidR="00C236E4" w:rsidRPr="00405036" w:rsidRDefault="00C236E4"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Patel SJ, Onkarappa R, Shobba, KS. 2007. Study of ethanol production from fungal pretreated wheat and rice straw. The Internet Journal of Microbiology 4, no. 1.</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Sierra R, Smith A, Granda C, Holtzapple M</w:t>
      </w:r>
      <w:r w:rsidRPr="00094DC0">
        <w:rPr>
          <w:rFonts w:ascii="Times New Roman" w:hAnsi="Times New Roman"/>
          <w:sz w:val="24"/>
          <w:szCs w:val="24"/>
        </w:rPr>
        <w:t>T</w:t>
      </w:r>
      <w:r w:rsidRPr="00405036">
        <w:rPr>
          <w:rFonts w:ascii="Times New Roman" w:hAnsi="Times New Roman"/>
          <w:sz w:val="24"/>
          <w:szCs w:val="24"/>
          <w:lang w:val="id-ID"/>
        </w:rPr>
        <w:t>. 2008. Producing fuels and chemicals from lignocellulosic Biomass. SBE Special Edition : Biofuels.</w:t>
      </w:r>
      <w:r w:rsidRPr="00405036">
        <w:rPr>
          <w:rFonts w:ascii="Times New Roman" w:hAnsi="Times New Roman"/>
          <w:sz w:val="24"/>
          <w:szCs w:val="24"/>
        </w:rPr>
        <w:t xml:space="preserve"> </w:t>
      </w:r>
      <w:r w:rsidRPr="00405036">
        <w:rPr>
          <w:rFonts w:ascii="Times New Roman" w:hAnsi="Times New Roman"/>
          <w:i/>
          <w:iCs/>
          <w:sz w:val="24"/>
          <w:szCs w:val="24"/>
          <w:lang w:val="id-ID"/>
        </w:rPr>
        <w:t>www.aiche.org/SBE/Publication/Articles.aspx</w:t>
      </w:r>
      <w:r w:rsidRPr="00405036">
        <w:rPr>
          <w:rFonts w:ascii="Times New Roman" w:hAnsi="Times New Roman"/>
          <w:sz w:val="24"/>
          <w:szCs w:val="24"/>
          <w:lang w:val="id-ID"/>
        </w:rPr>
        <w:t xml:space="preserve">. </w:t>
      </w:r>
      <w:r w:rsidRPr="00405036">
        <w:rPr>
          <w:rFonts w:ascii="Times New Roman" w:hAnsi="Times New Roman"/>
          <w:sz w:val="24"/>
          <w:szCs w:val="24"/>
        </w:rPr>
        <w:t>A</w:t>
      </w:r>
      <w:r w:rsidRPr="00405036">
        <w:rPr>
          <w:rFonts w:ascii="Times New Roman" w:hAnsi="Times New Roman"/>
          <w:sz w:val="24"/>
          <w:szCs w:val="24"/>
          <w:lang w:val="id-ID"/>
        </w:rPr>
        <w:t>kses: 27/10/2008</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 xml:space="preserve">Teh-An H. 1996. </w:t>
      </w:r>
      <w:r w:rsidRPr="00405036">
        <w:rPr>
          <w:rFonts w:ascii="Times New Roman" w:hAnsi="Times New Roman"/>
          <w:sz w:val="24"/>
          <w:szCs w:val="24"/>
        </w:rPr>
        <w:t xml:space="preserve">Pretreatment </w:t>
      </w:r>
      <w:r w:rsidRPr="00405036">
        <w:rPr>
          <w:rFonts w:ascii="Times New Roman" w:hAnsi="Times New Roman"/>
          <w:sz w:val="24"/>
          <w:szCs w:val="24"/>
          <w:lang w:val="id-ID"/>
        </w:rPr>
        <w:t>of Biomass dalam Handbook on Bioethanol : Production and Utilization edited by  Charles E. Wyman, Taylor &amp; Francis.</w:t>
      </w:r>
    </w:p>
    <w:p w:rsidR="00094DC0" w:rsidRPr="00405036" w:rsidRDefault="00094DC0" w:rsidP="00094DC0">
      <w:pPr>
        <w:spacing w:after="0" w:line="240" w:lineRule="auto"/>
        <w:ind w:left="660" w:hanging="660"/>
        <w:jc w:val="both"/>
        <w:rPr>
          <w:rFonts w:ascii="Times New Roman" w:hAnsi="Times New Roman"/>
          <w:sz w:val="24"/>
          <w:szCs w:val="24"/>
          <w:lang w:val="id-ID"/>
        </w:rPr>
      </w:pPr>
    </w:p>
    <w:p w:rsidR="00094DC0" w:rsidRDefault="00094DC0" w:rsidP="00094DC0">
      <w:pPr>
        <w:autoSpaceDE w:val="0"/>
        <w:autoSpaceDN w:val="0"/>
        <w:adjustRightInd w:val="0"/>
        <w:spacing w:after="0" w:line="240" w:lineRule="auto"/>
        <w:ind w:left="660" w:hanging="660"/>
        <w:jc w:val="both"/>
        <w:rPr>
          <w:rFonts w:ascii="Times New Roman" w:hAnsi="Times New Roman"/>
          <w:sz w:val="24"/>
          <w:szCs w:val="24"/>
        </w:rPr>
      </w:pPr>
      <w:r w:rsidRPr="00405036">
        <w:rPr>
          <w:rFonts w:ascii="Times New Roman" w:hAnsi="Times New Roman"/>
          <w:sz w:val="24"/>
          <w:szCs w:val="24"/>
          <w:lang w:val="id-ID"/>
        </w:rPr>
        <w:t>Wyman</w:t>
      </w:r>
      <w:r w:rsidRPr="00405036">
        <w:rPr>
          <w:rFonts w:ascii="Times New Roman" w:hAnsi="Times New Roman"/>
          <w:sz w:val="24"/>
          <w:szCs w:val="24"/>
        </w:rPr>
        <w:t xml:space="preserve"> CE,  Dale BE, Elander RT,  Holtzapple MT,  Ladisch MR, Lee YY. 2005. Comparative Sugar Recovery Data from Laboratory Scale Application of Leading Pretreatment Technologies to Corn Stover. </w:t>
      </w:r>
      <w:r w:rsidRPr="00405036">
        <w:rPr>
          <w:rFonts w:ascii="Times New Roman" w:hAnsi="Times New Roman"/>
          <w:i/>
          <w:iCs/>
          <w:sz w:val="24"/>
          <w:szCs w:val="24"/>
        </w:rPr>
        <w:t>Bioresource Technology</w:t>
      </w:r>
      <w:r w:rsidRPr="00405036">
        <w:rPr>
          <w:rFonts w:ascii="Times New Roman" w:hAnsi="Times New Roman"/>
          <w:sz w:val="24"/>
          <w:szCs w:val="24"/>
        </w:rPr>
        <w:t>. 96 : 2026–2032.</w:t>
      </w:r>
    </w:p>
    <w:p w:rsidR="00094DC0" w:rsidRPr="00405036" w:rsidRDefault="00094DC0" w:rsidP="00094DC0">
      <w:pPr>
        <w:autoSpaceDE w:val="0"/>
        <w:autoSpaceDN w:val="0"/>
        <w:adjustRightInd w:val="0"/>
        <w:spacing w:after="0" w:line="240" w:lineRule="auto"/>
        <w:ind w:left="660" w:hanging="660"/>
        <w:jc w:val="both"/>
        <w:rPr>
          <w:rFonts w:ascii="Times New Roman" w:hAnsi="Times New Roman"/>
          <w:sz w:val="24"/>
          <w:szCs w:val="24"/>
        </w:rPr>
      </w:pPr>
    </w:p>
    <w:p w:rsidR="00094DC0" w:rsidRDefault="00094DC0" w:rsidP="00094DC0">
      <w:pPr>
        <w:autoSpaceDE w:val="0"/>
        <w:autoSpaceDN w:val="0"/>
        <w:adjustRightInd w:val="0"/>
        <w:spacing w:after="0" w:line="240" w:lineRule="auto"/>
        <w:ind w:left="660" w:hanging="660"/>
        <w:jc w:val="both"/>
        <w:rPr>
          <w:rFonts w:ascii="Times New Roman" w:hAnsi="Times New Roman"/>
          <w:sz w:val="24"/>
          <w:szCs w:val="24"/>
          <w:lang w:eastAsia="id-ID"/>
        </w:rPr>
      </w:pPr>
      <w:r w:rsidRPr="00405036">
        <w:rPr>
          <w:rFonts w:ascii="Times New Roman" w:hAnsi="Times New Roman"/>
          <w:sz w:val="24"/>
          <w:szCs w:val="24"/>
          <w:lang w:eastAsia="id-ID"/>
        </w:rPr>
        <w:t xml:space="preserve">Zessen, EV, M. Weismann, RR Bakker, HW Elbersen, J.H. Reith, H. den Uil (2003): </w:t>
      </w:r>
      <w:r w:rsidRPr="00405036">
        <w:rPr>
          <w:rFonts w:ascii="Times New Roman" w:hAnsi="Times New Roman"/>
          <w:i/>
          <w:iCs/>
          <w:sz w:val="24"/>
          <w:szCs w:val="24"/>
          <w:lang w:eastAsia="id-ID"/>
        </w:rPr>
        <w:t>Ligno</w:t>
      </w:r>
      <w:r w:rsidRPr="00405036">
        <w:rPr>
          <w:rFonts w:ascii="Times New Roman" w:hAnsi="Times New Roman"/>
          <w:sz w:val="24"/>
          <w:szCs w:val="24"/>
        </w:rPr>
        <w:t xml:space="preserve"> </w:t>
      </w:r>
      <w:r w:rsidRPr="00405036">
        <w:rPr>
          <w:rFonts w:ascii="Times New Roman" w:hAnsi="Times New Roman"/>
          <w:i/>
          <w:iCs/>
          <w:sz w:val="24"/>
          <w:szCs w:val="24"/>
          <w:lang w:eastAsia="id-ID"/>
        </w:rPr>
        <w:t>Cellulosic Ethanol</w:t>
      </w:r>
      <w:r w:rsidRPr="00405036">
        <w:rPr>
          <w:rFonts w:ascii="Times New Roman" w:hAnsi="Times New Roman"/>
          <w:sz w:val="24"/>
          <w:szCs w:val="24"/>
          <w:lang w:eastAsia="id-ID"/>
        </w:rPr>
        <w:t>, Report 2GAVE-03.11</w:t>
      </w:r>
    </w:p>
    <w:p w:rsidR="00094DC0" w:rsidRPr="00405036" w:rsidRDefault="00094DC0" w:rsidP="00094DC0">
      <w:pPr>
        <w:autoSpaceDE w:val="0"/>
        <w:autoSpaceDN w:val="0"/>
        <w:adjustRightInd w:val="0"/>
        <w:spacing w:after="0" w:line="240" w:lineRule="auto"/>
        <w:ind w:left="660" w:hanging="660"/>
        <w:jc w:val="both"/>
        <w:rPr>
          <w:rFonts w:ascii="Times New Roman" w:hAnsi="Times New Roman"/>
          <w:sz w:val="24"/>
          <w:szCs w:val="24"/>
        </w:rPr>
      </w:pPr>
    </w:p>
    <w:p w:rsidR="00094DC0" w:rsidRPr="00405036" w:rsidRDefault="00094DC0" w:rsidP="00094DC0">
      <w:pPr>
        <w:autoSpaceDE w:val="0"/>
        <w:autoSpaceDN w:val="0"/>
        <w:adjustRightInd w:val="0"/>
        <w:spacing w:after="0" w:line="240" w:lineRule="auto"/>
        <w:ind w:left="660" w:hanging="660"/>
        <w:jc w:val="both"/>
        <w:rPr>
          <w:rFonts w:ascii="Times New Roman" w:hAnsi="Times New Roman"/>
          <w:sz w:val="24"/>
          <w:szCs w:val="24"/>
          <w:lang w:val="id-ID"/>
        </w:rPr>
      </w:pPr>
      <w:r w:rsidRPr="00405036">
        <w:rPr>
          <w:rFonts w:ascii="Times New Roman" w:hAnsi="Times New Roman"/>
          <w:sz w:val="24"/>
          <w:szCs w:val="24"/>
          <w:lang w:val="id-ID"/>
        </w:rPr>
        <w:t>Zhang C, Han W, Jing X, Pu G, Wang C. 2003. Life cycle economic analysis of fuel ethanol derived from cassava in southwest China</w:t>
      </w:r>
      <w:r w:rsidRPr="00405036">
        <w:rPr>
          <w:rFonts w:ascii="Times New Roman" w:hAnsi="Times New Roman"/>
          <w:i/>
          <w:iCs/>
          <w:sz w:val="24"/>
          <w:szCs w:val="24"/>
          <w:lang w:val="id-ID"/>
        </w:rPr>
        <w:t>.</w:t>
      </w:r>
      <w:r w:rsidRPr="00405036">
        <w:rPr>
          <w:rFonts w:ascii="Times New Roman" w:hAnsi="Times New Roman"/>
          <w:sz w:val="24"/>
          <w:szCs w:val="24"/>
          <w:lang w:val="id-ID"/>
        </w:rPr>
        <w:t xml:space="preserve"> </w:t>
      </w:r>
      <w:r w:rsidRPr="00405036">
        <w:rPr>
          <w:rFonts w:ascii="Times New Roman" w:hAnsi="Times New Roman"/>
          <w:i/>
          <w:iCs/>
          <w:sz w:val="24"/>
          <w:szCs w:val="24"/>
          <w:lang w:val="id-ID"/>
        </w:rPr>
        <w:t xml:space="preserve">Renewable &amp; Sustainable Energy Reviewa </w:t>
      </w:r>
      <w:r w:rsidRPr="00405036">
        <w:rPr>
          <w:rFonts w:ascii="Times New Roman" w:hAnsi="Times New Roman"/>
          <w:iCs/>
          <w:sz w:val="24"/>
          <w:szCs w:val="24"/>
          <w:lang w:val="id-ID"/>
        </w:rPr>
        <w:t>7 :  353-366</w:t>
      </w:r>
    </w:p>
    <w:p w:rsidR="00094DC0" w:rsidRPr="00B92D87" w:rsidRDefault="00094DC0" w:rsidP="00094DC0">
      <w:pPr>
        <w:tabs>
          <w:tab w:val="num" w:pos="450"/>
        </w:tabs>
        <w:autoSpaceDE w:val="0"/>
        <w:autoSpaceDN w:val="0"/>
        <w:adjustRightInd w:val="0"/>
        <w:spacing w:after="0" w:line="240" w:lineRule="auto"/>
        <w:ind w:left="720" w:hanging="720"/>
        <w:rPr>
          <w:rFonts w:ascii="Times New Roman" w:hAnsi="Times New Roman"/>
          <w:b/>
          <w:bCs/>
          <w:sz w:val="24"/>
          <w:szCs w:val="24"/>
          <w:lang w:val="id-ID"/>
        </w:rPr>
      </w:pPr>
    </w:p>
    <w:p w:rsidR="00094DC0" w:rsidRPr="00B92D87" w:rsidRDefault="00094DC0" w:rsidP="00094DC0">
      <w:pPr>
        <w:tabs>
          <w:tab w:val="num" w:pos="450"/>
        </w:tabs>
        <w:autoSpaceDE w:val="0"/>
        <w:autoSpaceDN w:val="0"/>
        <w:adjustRightInd w:val="0"/>
        <w:spacing w:after="0" w:line="240" w:lineRule="auto"/>
        <w:ind w:left="720" w:hanging="720"/>
        <w:rPr>
          <w:rFonts w:ascii="Times New Roman" w:hAnsi="Times New Roman"/>
          <w:b/>
          <w:bCs/>
          <w:sz w:val="24"/>
          <w:szCs w:val="24"/>
          <w:lang w:val="id-ID"/>
        </w:rPr>
      </w:pPr>
    </w:p>
    <w:p w:rsidR="00094DC0" w:rsidRPr="00B92D87" w:rsidRDefault="00094DC0" w:rsidP="00094DC0">
      <w:pPr>
        <w:autoSpaceDE w:val="0"/>
        <w:autoSpaceDN w:val="0"/>
        <w:adjustRightInd w:val="0"/>
        <w:spacing w:line="360" w:lineRule="auto"/>
        <w:rPr>
          <w:rFonts w:ascii="Times New Roman" w:hAnsi="Times New Roman"/>
          <w:b/>
          <w:bCs/>
          <w:sz w:val="24"/>
          <w:szCs w:val="24"/>
          <w:lang w:val="id-ID"/>
        </w:rPr>
      </w:pPr>
    </w:p>
    <w:p w:rsidR="00094DC0" w:rsidRDefault="00094DC0"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Default="0028468D" w:rsidP="00094DC0">
      <w:pPr>
        <w:autoSpaceDE w:val="0"/>
        <w:autoSpaceDN w:val="0"/>
        <w:adjustRightInd w:val="0"/>
        <w:spacing w:line="360" w:lineRule="auto"/>
        <w:rPr>
          <w:rFonts w:ascii="Times New Roman" w:hAnsi="Times New Roman"/>
          <w:b/>
          <w:bCs/>
          <w:sz w:val="24"/>
          <w:szCs w:val="24"/>
        </w:rPr>
      </w:pPr>
    </w:p>
    <w:p w:rsidR="0028468D" w:rsidRPr="0028468D" w:rsidRDefault="0028468D" w:rsidP="00094DC0">
      <w:pPr>
        <w:autoSpaceDE w:val="0"/>
        <w:autoSpaceDN w:val="0"/>
        <w:adjustRightInd w:val="0"/>
        <w:spacing w:line="360" w:lineRule="auto"/>
        <w:rPr>
          <w:rFonts w:ascii="Times New Roman" w:hAnsi="Times New Roman"/>
          <w:b/>
          <w:bCs/>
          <w:sz w:val="24"/>
          <w:szCs w:val="24"/>
        </w:rPr>
      </w:pPr>
    </w:p>
    <w:p w:rsidR="00094DC0" w:rsidRPr="00B92D87" w:rsidRDefault="00094DC0" w:rsidP="00094DC0">
      <w:pPr>
        <w:shd w:val="clear" w:color="auto" w:fill="FFFFFF"/>
        <w:spacing w:line="360" w:lineRule="auto"/>
        <w:ind w:right="13"/>
        <w:rPr>
          <w:rFonts w:ascii="Times New Roman" w:hAnsi="Times New Roman"/>
          <w:sz w:val="24"/>
          <w:szCs w:val="24"/>
          <w:lang w:val="id-ID"/>
        </w:rPr>
      </w:pPr>
    </w:p>
    <w:p w:rsidR="00094DC0" w:rsidRPr="00B92D87" w:rsidRDefault="00094DC0" w:rsidP="00094DC0">
      <w:pPr>
        <w:jc w:val="center"/>
        <w:rPr>
          <w:rFonts w:ascii="Times New Roman" w:hAnsi="Times New Roman"/>
          <w:b/>
          <w:caps/>
          <w:sz w:val="24"/>
          <w:szCs w:val="24"/>
          <w:lang w:val="id-ID"/>
        </w:rPr>
      </w:pPr>
    </w:p>
    <w:p w:rsidR="00C236E4" w:rsidRPr="00B92D87" w:rsidRDefault="00C236E4" w:rsidP="00094DC0">
      <w:pPr>
        <w:jc w:val="center"/>
        <w:rPr>
          <w:rFonts w:ascii="Times New Roman" w:hAnsi="Times New Roman"/>
          <w:b/>
          <w:caps/>
          <w:sz w:val="24"/>
          <w:szCs w:val="24"/>
          <w:lang w:val="id-ID"/>
        </w:rPr>
      </w:pPr>
    </w:p>
    <w:p w:rsidR="00C236E4" w:rsidRPr="00B92D87" w:rsidRDefault="00C236E4" w:rsidP="00094DC0">
      <w:pPr>
        <w:jc w:val="center"/>
        <w:rPr>
          <w:rFonts w:ascii="Times New Roman" w:hAnsi="Times New Roman"/>
          <w:b/>
          <w:caps/>
          <w:sz w:val="24"/>
          <w:szCs w:val="24"/>
          <w:lang w:val="id-ID"/>
        </w:rPr>
      </w:pPr>
    </w:p>
    <w:p w:rsidR="00BB16B3" w:rsidRPr="00B06C97" w:rsidRDefault="00BB16B3" w:rsidP="00BB16B3">
      <w:pPr>
        <w:spacing w:after="0" w:line="240" w:lineRule="auto"/>
        <w:jc w:val="center"/>
        <w:rPr>
          <w:rFonts w:ascii="Times New Roman" w:hAnsi="Times New Roman"/>
          <w:b/>
          <w:sz w:val="24"/>
          <w:szCs w:val="24"/>
          <w:lang w:val="id-ID"/>
        </w:rPr>
      </w:pPr>
      <w:r w:rsidRPr="00B06C97">
        <w:rPr>
          <w:rFonts w:ascii="Times New Roman" w:hAnsi="Times New Roman"/>
          <w:b/>
          <w:caps/>
          <w:sz w:val="24"/>
          <w:szCs w:val="24"/>
          <w:lang w:val="id-ID"/>
        </w:rPr>
        <w:lastRenderedPageBreak/>
        <w:t xml:space="preserve">APLIKASI </w:t>
      </w:r>
      <w:r w:rsidRPr="00B06C97">
        <w:rPr>
          <w:rFonts w:ascii="Times New Roman" w:hAnsi="Times New Roman"/>
          <w:b/>
          <w:i/>
          <w:caps/>
          <w:sz w:val="24"/>
          <w:szCs w:val="24"/>
          <w:lang w:val="id-ID"/>
        </w:rPr>
        <w:t>flexible tank</w:t>
      </w:r>
      <w:r w:rsidRPr="00B06C97">
        <w:rPr>
          <w:rFonts w:ascii="Times New Roman" w:hAnsi="Times New Roman"/>
          <w:b/>
          <w:caps/>
          <w:sz w:val="24"/>
          <w:szCs w:val="24"/>
          <w:lang w:val="id-ID"/>
        </w:rPr>
        <w:t xml:space="preserve"> dari karet SEBAGAI PENAMPUNG BIOGAS </w:t>
      </w:r>
      <w:r w:rsidRPr="00B06C97">
        <w:rPr>
          <w:rFonts w:ascii="Times New Roman" w:hAnsi="Times New Roman"/>
          <w:b/>
          <w:i/>
          <w:caps/>
          <w:sz w:val="24"/>
          <w:szCs w:val="24"/>
          <w:lang w:val="id-ID"/>
        </w:rPr>
        <w:t>PORTABLE</w:t>
      </w:r>
    </w:p>
    <w:p w:rsidR="00BB16B3" w:rsidRPr="00B92D87" w:rsidRDefault="00C236E4" w:rsidP="00BB16B3">
      <w:pPr>
        <w:spacing w:after="0" w:line="240" w:lineRule="auto"/>
        <w:jc w:val="center"/>
        <w:rPr>
          <w:rFonts w:ascii="Times New Roman" w:hAnsi="Times New Roman"/>
          <w:sz w:val="24"/>
          <w:szCs w:val="24"/>
          <w:lang w:val="id-ID"/>
        </w:rPr>
      </w:pPr>
      <w:r w:rsidRPr="00B92D87">
        <w:rPr>
          <w:rFonts w:ascii="Times New Roman" w:hAnsi="Times New Roman"/>
          <w:sz w:val="24"/>
          <w:szCs w:val="24"/>
          <w:lang w:val="id-ID"/>
        </w:rPr>
        <w:t>(</w:t>
      </w:r>
      <w:r w:rsidR="00BB16B3" w:rsidRPr="00B92D87">
        <w:rPr>
          <w:rFonts w:ascii="Times New Roman" w:hAnsi="Times New Roman"/>
          <w:sz w:val="24"/>
          <w:szCs w:val="24"/>
          <w:lang w:val="id-ID"/>
        </w:rPr>
        <w:t>Application of Flexible Tank from Rubber as Portable Storage of Biogas</w:t>
      </w:r>
      <w:r w:rsidRPr="00B92D87">
        <w:rPr>
          <w:rFonts w:ascii="Times New Roman" w:hAnsi="Times New Roman"/>
          <w:sz w:val="24"/>
          <w:szCs w:val="24"/>
          <w:lang w:val="id-ID"/>
        </w:rPr>
        <w:t>)</w:t>
      </w:r>
    </w:p>
    <w:p w:rsidR="00BB16B3" w:rsidRPr="00B92D87" w:rsidRDefault="00BB16B3" w:rsidP="00BB16B3">
      <w:pPr>
        <w:spacing w:after="0" w:line="240" w:lineRule="auto"/>
        <w:jc w:val="center"/>
        <w:rPr>
          <w:rFonts w:ascii="Times New Roman" w:hAnsi="Times New Roman"/>
          <w:sz w:val="24"/>
          <w:szCs w:val="24"/>
          <w:lang w:val="id-ID"/>
        </w:rPr>
      </w:pPr>
    </w:p>
    <w:p w:rsidR="00BB16B3" w:rsidRPr="00B92D87" w:rsidRDefault="00BB16B3" w:rsidP="00BB16B3">
      <w:pPr>
        <w:spacing w:after="0" w:line="240" w:lineRule="auto"/>
        <w:jc w:val="center"/>
        <w:rPr>
          <w:rFonts w:ascii="Times New Roman" w:hAnsi="Times New Roman"/>
          <w:b/>
          <w:sz w:val="24"/>
          <w:szCs w:val="24"/>
          <w:vertAlign w:val="superscript"/>
          <w:lang w:val="sv-SE"/>
        </w:rPr>
      </w:pPr>
      <w:r w:rsidRPr="00B92D87">
        <w:rPr>
          <w:rFonts w:ascii="Times New Roman" w:hAnsi="Times New Roman"/>
          <w:b/>
          <w:sz w:val="24"/>
          <w:szCs w:val="24"/>
          <w:lang w:val="sv-SE"/>
        </w:rPr>
        <w:t>Armansyah H. Tambunan</w:t>
      </w:r>
      <w:r w:rsidR="008A6B20">
        <w:rPr>
          <w:rFonts w:ascii="Times New Roman" w:hAnsi="Times New Roman"/>
          <w:b/>
          <w:sz w:val="24"/>
          <w:szCs w:val="24"/>
          <w:lang w:val="sv-SE"/>
        </w:rPr>
        <w:fldChar w:fldCharType="begin"/>
      </w:r>
      <w:r w:rsidR="00552352" w:rsidRPr="00B92D87">
        <w:rPr>
          <w:lang w:val="sv-SE"/>
        </w:rPr>
        <w:instrText xml:space="preserve"> XE "</w:instrText>
      </w:r>
      <w:r w:rsidR="00552352" w:rsidRPr="00B92D87">
        <w:rPr>
          <w:rFonts w:ascii="Times New Roman" w:hAnsi="Times New Roman"/>
          <w:b/>
          <w:sz w:val="24"/>
          <w:szCs w:val="24"/>
          <w:lang w:val="sv-SE"/>
        </w:rPr>
        <w:instrText>Armansyah H. Tambunan</w:instrText>
      </w:r>
      <w:r w:rsidR="00552352" w:rsidRPr="00B92D87">
        <w:rPr>
          <w:lang w:val="sv-SE"/>
        </w:rPr>
        <w:instrText xml:space="preserve">" </w:instrText>
      </w:r>
      <w:r w:rsidR="008A6B20">
        <w:rPr>
          <w:rFonts w:ascii="Times New Roman" w:hAnsi="Times New Roman"/>
          <w:b/>
          <w:sz w:val="24"/>
          <w:szCs w:val="24"/>
          <w:lang w:val="sv-SE"/>
        </w:rPr>
        <w:fldChar w:fldCharType="end"/>
      </w:r>
      <w:r w:rsidRPr="00B92D87">
        <w:rPr>
          <w:rFonts w:ascii="Times New Roman" w:hAnsi="Times New Roman"/>
          <w:b/>
          <w:sz w:val="24"/>
          <w:szCs w:val="24"/>
          <w:vertAlign w:val="superscript"/>
          <w:lang w:val="sv-SE"/>
        </w:rPr>
        <w:t>1</w:t>
      </w:r>
      <w:r w:rsidR="0041695F" w:rsidRPr="00B92D87">
        <w:rPr>
          <w:rFonts w:ascii="Times New Roman" w:hAnsi="Times New Roman"/>
          <w:b/>
          <w:sz w:val="24"/>
          <w:szCs w:val="24"/>
          <w:vertAlign w:val="superscript"/>
          <w:lang w:val="sv-SE"/>
        </w:rPr>
        <w:t>)</w:t>
      </w:r>
      <w:r w:rsidRPr="00B92D87">
        <w:rPr>
          <w:rFonts w:ascii="Times New Roman" w:hAnsi="Times New Roman"/>
          <w:b/>
          <w:sz w:val="24"/>
          <w:szCs w:val="24"/>
          <w:lang w:val="sv-SE"/>
        </w:rPr>
        <w:t>, Salundik</w:t>
      </w:r>
      <w:r w:rsidR="008A6B20">
        <w:rPr>
          <w:rFonts w:ascii="Times New Roman" w:hAnsi="Times New Roman"/>
          <w:b/>
          <w:sz w:val="24"/>
          <w:szCs w:val="24"/>
        </w:rPr>
        <w:fldChar w:fldCharType="begin"/>
      </w:r>
      <w:r w:rsidR="00552352" w:rsidRPr="00B92D87">
        <w:rPr>
          <w:lang w:val="sv-SE"/>
        </w:rPr>
        <w:instrText xml:space="preserve"> XE "</w:instrText>
      </w:r>
      <w:r w:rsidR="00552352" w:rsidRPr="00B92D87">
        <w:rPr>
          <w:rFonts w:ascii="Times New Roman" w:hAnsi="Times New Roman"/>
          <w:b/>
          <w:sz w:val="24"/>
          <w:szCs w:val="24"/>
          <w:lang w:val="sv-SE"/>
        </w:rPr>
        <w:instrText>Salundik</w:instrText>
      </w:r>
      <w:r w:rsidR="00552352" w:rsidRPr="00B92D87">
        <w:rPr>
          <w:lang w:val="sv-SE"/>
        </w:rPr>
        <w:instrText xml:space="preserve">" </w:instrText>
      </w:r>
      <w:r w:rsidR="008A6B20">
        <w:rPr>
          <w:rFonts w:ascii="Times New Roman" w:hAnsi="Times New Roman"/>
          <w:b/>
          <w:sz w:val="24"/>
          <w:szCs w:val="24"/>
        </w:rPr>
        <w:fldChar w:fldCharType="end"/>
      </w:r>
      <w:r w:rsidRPr="00B92D87">
        <w:rPr>
          <w:rFonts w:ascii="Times New Roman" w:hAnsi="Times New Roman"/>
          <w:b/>
          <w:sz w:val="24"/>
          <w:szCs w:val="24"/>
          <w:lang w:val="sv-SE"/>
        </w:rPr>
        <w:t xml:space="preserve"> </w:t>
      </w:r>
      <w:r w:rsidRPr="00B92D87">
        <w:rPr>
          <w:rFonts w:ascii="Times New Roman" w:hAnsi="Times New Roman"/>
          <w:b/>
          <w:sz w:val="24"/>
          <w:szCs w:val="24"/>
          <w:vertAlign w:val="superscript"/>
          <w:lang w:val="sv-SE"/>
        </w:rPr>
        <w:t>2</w:t>
      </w:r>
      <w:r w:rsidR="0041695F" w:rsidRPr="00B92D87">
        <w:rPr>
          <w:rFonts w:ascii="Times New Roman" w:hAnsi="Times New Roman"/>
          <w:b/>
          <w:sz w:val="24"/>
          <w:szCs w:val="24"/>
          <w:vertAlign w:val="superscript"/>
          <w:lang w:val="sv-SE"/>
        </w:rPr>
        <w:t>)</w:t>
      </w:r>
      <w:r w:rsidRPr="00B92D87">
        <w:rPr>
          <w:rFonts w:ascii="Times New Roman" w:hAnsi="Times New Roman"/>
          <w:b/>
          <w:sz w:val="24"/>
          <w:szCs w:val="24"/>
          <w:lang w:val="sv-SE"/>
        </w:rPr>
        <w:t>, Mohamad Solahudin</w:t>
      </w:r>
      <w:r w:rsidR="008A6B20">
        <w:rPr>
          <w:rFonts w:ascii="Times New Roman" w:hAnsi="Times New Roman"/>
          <w:b/>
          <w:sz w:val="24"/>
          <w:szCs w:val="24"/>
        </w:rPr>
        <w:fldChar w:fldCharType="begin"/>
      </w:r>
      <w:r w:rsidR="00552352" w:rsidRPr="00B92D87">
        <w:rPr>
          <w:lang w:val="sv-SE"/>
        </w:rPr>
        <w:instrText xml:space="preserve"> XE "</w:instrText>
      </w:r>
      <w:r w:rsidR="00552352" w:rsidRPr="00B92D87">
        <w:rPr>
          <w:rFonts w:ascii="Times New Roman" w:hAnsi="Times New Roman"/>
          <w:b/>
          <w:sz w:val="24"/>
          <w:szCs w:val="24"/>
          <w:lang w:val="sv-SE"/>
        </w:rPr>
        <w:instrText>Mohamad Solahudin</w:instrText>
      </w:r>
      <w:r w:rsidR="00552352" w:rsidRPr="00B92D87">
        <w:rPr>
          <w:lang w:val="sv-SE"/>
        </w:rPr>
        <w:instrText xml:space="preserve">" </w:instrText>
      </w:r>
      <w:r w:rsidR="008A6B20">
        <w:rPr>
          <w:rFonts w:ascii="Times New Roman" w:hAnsi="Times New Roman"/>
          <w:b/>
          <w:sz w:val="24"/>
          <w:szCs w:val="24"/>
        </w:rPr>
        <w:fldChar w:fldCharType="end"/>
      </w:r>
      <w:r w:rsidRPr="00B92D87">
        <w:rPr>
          <w:rFonts w:ascii="Times New Roman" w:hAnsi="Times New Roman"/>
          <w:b/>
          <w:sz w:val="24"/>
          <w:szCs w:val="24"/>
          <w:vertAlign w:val="superscript"/>
          <w:lang w:val="sv-SE"/>
        </w:rPr>
        <w:t>1</w:t>
      </w:r>
      <w:r w:rsidR="0041695F" w:rsidRPr="00B92D87">
        <w:rPr>
          <w:rFonts w:ascii="Times New Roman" w:hAnsi="Times New Roman"/>
          <w:b/>
          <w:sz w:val="24"/>
          <w:szCs w:val="24"/>
          <w:vertAlign w:val="superscript"/>
          <w:lang w:val="sv-SE"/>
        </w:rPr>
        <w:t>)</w:t>
      </w:r>
    </w:p>
    <w:p w:rsidR="00BB16B3" w:rsidRPr="00C236E4" w:rsidRDefault="00BB16B3" w:rsidP="00BB16B3">
      <w:pPr>
        <w:pStyle w:val="FootnoteText"/>
        <w:jc w:val="center"/>
        <w:rPr>
          <w:sz w:val="24"/>
          <w:szCs w:val="24"/>
          <w:lang w:val="sv-SE"/>
        </w:rPr>
      </w:pPr>
      <w:r w:rsidRPr="00BB16B3">
        <w:rPr>
          <w:rStyle w:val="FootnoteReference"/>
          <w:sz w:val="24"/>
          <w:szCs w:val="24"/>
        </w:rPr>
        <w:footnoteRef/>
      </w:r>
      <w:r w:rsidR="00C236E4">
        <w:rPr>
          <w:sz w:val="24"/>
          <w:szCs w:val="24"/>
          <w:vertAlign w:val="superscript"/>
          <w:lang w:val="sv-SE"/>
        </w:rPr>
        <w:t>)</w:t>
      </w:r>
      <w:r w:rsidRPr="00C236E4">
        <w:rPr>
          <w:sz w:val="24"/>
          <w:szCs w:val="24"/>
          <w:lang w:val="sv-SE"/>
        </w:rPr>
        <w:t>Dep</w:t>
      </w:r>
      <w:r w:rsidR="00C236E4" w:rsidRPr="00C236E4">
        <w:rPr>
          <w:sz w:val="24"/>
          <w:szCs w:val="24"/>
          <w:lang w:val="sv-SE"/>
        </w:rPr>
        <w:t>.</w:t>
      </w:r>
      <w:r w:rsidRPr="00C236E4">
        <w:rPr>
          <w:sz w:val="24"/>
          <w:szCs w:val="24"/>
          <w:lang w:val="sv-SE"/>
        </w:rPr>
        <w:t xml:space="preserve"> Teknik Pertanian, Fakultas Teknologi Pertanian</w:t>
      </w:r>
      <w:r w:rsidR="00047077">
        <w:rPr>
          <w:sz w:val="24"/>
          <w:szCs w:val="24"/>
          <w:lang w:val="sv-SE"/>
        </w:rPr>
        <w:t xml:space="preserve"> IPB</w:t>
      </w:r>
    </w:p>
    <w:p w:rsidR="00BB16B3" w:rsidRPr="00B92D87" w:rsidRDefault="00BB16B3" w:rsidP="00BB16B3">
      <w:pPr>
        <w:pStyle w:val="FootnoteText"/>
        <w:jc w:val="center"/>
        <w:rPr>
          <w:sz w:val="24"/>
          <w:szCs w:val="24"/>
          <w:lang w:val="sv-SE"/>
        </w:rPr>
      </w:pPr>
      <w:r w:rsidRPr="00B92D87">
        <w:rPr>
          <w:rStyle w:val="FootnoteReference"/>
          <w:sz w:val="24"/>
          <w:szCs w:val="24"/>
          <w:lang w:val="sv-SE"/>
        </w:rPr>
        <w:t>2</w:t>
      </w:r>
      <w:r w:rsidR="00C236E4" w:rsidRPr="00B92D87">
        <w:rPr>
          <w:sz w:val="24"/>
          <w:szCs w:val="24"/>
          <w:vertAlign w:val="superscript"/>
          <w:lang w:val="sv-SE"/>
        </w:rPr>
        <w:t>)</w:t>
      </w:r>
      <w:r w:rsidRPr="00B92D87">
        <w:rPr>
          <w:sz w:val="24"/>
          <w:szCs w:val="24"/>
          <w:lang w:val="sv-SE"/>
        </w:rPr>
        <w:t>Dep</w:t>
      </w:r>
      <w:r w:rsidR="00C236E4" w:rsidRPr="00B92D87">
        <w:rPr>
          <w:sz w:val="24"/>
          <w:szCs w:val="24"/>
          <w:lang w:val="sv-SE"/>
        </w:rPr>
        <w:t>.</w:t>
      </w:r>
      <w:r w:rsidRPr="00B92D87">
        <w:rPr>
          <w:sz w:val="24"/>
          <w:szCs w:val="24"/>
          <w:lang w:val="sv-SE"/>
        </w:rPr>
        <w:t xml:space="preserve"> Ilmu Produksi dan Teknologi Peternakan, Fakultas Peternakan IPB</w:t>
      </w:r>
    </w:p>
    <w:p w:rsidR="00BB16B3" w:rsidRPr="00B92D87" w:rsidRDefault="00BB16B3" w:rsidP="00BB16B3">
      <w:pPr>
        <w:spacing w:after="0" w:line="240" w:lineRule="auto"/>
        <w:jc w:val="center"/>
        <w:rPr>
          <w:rFonts w:ascii="Times New Roman" w:hAnsi="Times New Roman"/>
          <w:sz w:val="24"/>
          <w:szCs w:val="24"/>
          <w:lang w:val="sv-SE"/>
        </w:rPr>
      </w:pPr>
    </w:p>
    <w:p w:rsidR="00BB16B3" w:rsidRPr="00B92D87" w:rsidRDefault="00BB16B3" w:rsidP="00BB16B3">
      <w:pPr>
        <w:spacing w:after="0" w:line="240" w:lineRule="auto"/>
        <w:jc w:val="center"/>
        <w:rPr>
          <w:rFonts w:ascii="Times New Roman" w:hAnsi="Times New Roman"/>
          <w:b/>
          <w:lang w:val="sv-SE"/>
        </w:rPr>
      </w:pPr>
      <w:r w:rsidRPr="00B92D87">
        <w:rPr>
          <w:rFonts w:ascii="Times New Roman" w:hAnsi="Times New Roman"/>
          <w:b/>
          <w:lang w:val="sv-SE"/>
        </w:rPr>
        <w:t>ABSTRAK</w:t>
      </w:r>
    </w:p>
    <w:p w:rsidR="00BB16B3" w:rsidRPr="00B92D87" w:rsidRDefault="00BB16B3" w:rsidP="00BB16B3">
      <w:pPr>
        <w:spacing w:after="0" w:line="240" w:lineRule="auto"/>
        <w:jc w:val="center"/>
        <w:rPr>
          <w:rFonts w:ascii="Times New Roman" w:hAnsi="Times New Roman"/>
          <w:sz w:val="24"/>
          <w:szCs w:val="24"/>
          <w:lang w:val="sv-SE"/>
        </w:rPr>
      </w:pPr>
    </w:p>
    <w:p w:rsidR="00BB16B3" w:rsidRPr="00B92D87" w:rsidRDefault="00BB16B3" w:rsidP="00C236E4">
      <w:pPr>
        <w:spacing w:after="0" w:line="240" w:lineRule="auto"/>
        <w:jc w:val="both"/>
        <w:rPr>
          <w:rFonts w:ascii="Times New Roman" w:hAnsi="Times New Roman"/>
          <w:lang w:val="sv-SE"/>
        </w:rPr>
      </w:pPr>
      <w:r w:rsidRPr="00B92D87">
        <w:rPr>
          <w:rFonts w:ascii="Times New Roman" w:eastAsia="Batang" w:hAnsi="Times New Roman"/>
          <w:lang w:val="sv-SE"/>
        </w:rPr>
        <w:t xml:space="preserve">Dua alasan utama untuk menyimpan biogas ataupun bio-methan adalah: 1) penyimpanan untuk penggunaan di tempat yang sama pada waktu berbeda, dan 2) penyimpanan sebelum/setelah didistribusikan ke tempat berbeda dari tempat produksi biogas tersebut. </w:t>
      </w:r>
      <w:r w:rsidRPr="00B92D87">
        <w:rPr>
          <w:rFonts w:ascii="Times New Roman" w:hAnsi="Times New Roman"/>
          <w:lang w:val="sv-SE"/>
        </w:rPr>
        <w:t>Tangki fleksibel dari karet diharapkan dapat memberi keuntungan, dibanding tangki plastik. Akan tetapi, masalah yang dihadapi adalah cara pengisian biogas ke tangki penampungan karena tekanan di bio-digester lebih rendah dari tekanan dalam tangki penampungan. Hal ini dapat diatasi dengan perancangan pompa pengisian yang sesuai dengan sifat fisik dan termodinamik biogas.</w:t>
      </w:r>
    </w:p>
    <w:p w:rsidR="00BB16B3" w:rsidRPr="00BB16B3" w:rsidRDefault="00BB16B3" w:rsidP="00C236E4">
      <w:pPr>
        <w:spacing w:after="0" w:line="240" w:lineRule="auto"/>
        <w:jc w:val="both"/>
        <w:rPr>
          <w:rFonts w:ascii="Times New Roman" w:hAnsi="Times New Roman"/>
          <w:lang w:val="id-ID"/>
        </w:rPr>
      </w:pPr>
      <w:r w:rsidRPr="00BB16B3">
        <w:rPr>
          <w:rFonts w:ascii="Times New Roman" w:hAnsi="Times New Roman"/>
          <w:lang w:val="id-ID"/>
        </w:rPr>
        <w:t>Pada</w:t>
      </w:r>
      <w:r w:rsidRPr="00B92D87">
        <w:rPr>
          <w:rFonts w:ascii="Times New Roman" w:hAnsi="Times New Roman"/>
          <w:lang w:val="sv-SE"/>
        </w:rPr>
        <w:t xml:space="preserve"> penelitian ini</w:t>
      </w:r>
      <w:r w:rsidRPr="00BB16B3">
        <w:rPr>
          <w:rFonts w:ascii="Times New Roman" w:hAnsi="Times New Roman"/>
          <w:lang w:val="id-ID"/>
        </w:rPr>
        <w:t xml:space="preserve"> telah dilakukan </w:t>
      </w:r>
      <w:r w:rsidRPr="00B92D87">
        <w:rPr>
          <w:rFonts w:ascii="Times New Roman" w:hAnsi="Times New Roman"/>
          <w:lang w:val="sv-SE"/>
        </w:rPr>
        <w:t xml:space="preserve">kajian termodinamika </w:t>
      </w:r>
      <w:r w:rsidRPr="00BB16B3">
        <w:rPr>
          <w:rFonts w:ascii="Times New Roman" w:hAnsi="Times New Roman"/>
          <w:lang w:val="id-ID"/>
        </w:rPr>
        <w:t xml:space="preserve">terhadap sampel </w:t>
      </w:r>
      <w:r w:rsidRPr="00B92D87">
        <w:rPr>
          <w:rFonts w:ascii="Times New Roman" w:hAnsi="Times New Roman"/>
          <w:lang w:val="sv-SE"/>
        </w:rPr>
        <w:t xml:space="preserve">biogas yang diperoleh dari instalasi digester yang ada di sekitar Bogor, </w:t>
      </w:r>
      <w:r w:rsidRPr="00BB16B3">
        <w:rPr>
          <w:rFonts w:ascii="Times New Roman" w:hAnsi="Times New Roman"/>
          <w:lang w:val="id-ID"/>
        </w:rPr>
        <w:t xml:space="preserve">dan perancangan </w:t>
      </w:r>
      <w:r w:rsidRPr="00B92D87">
        <w:rPr>
          <w:rFonts w:ascii="Times New Roman" w:hAnsi="Times New Roman"/>
          <w:lang w:val="sv-SE"/>
        </w:rPr>
        <w:t>pompa pengisian berdasarkan</w:t>
      </w:r>
      <w:r w:rsidRPr="00BB16B3">
        <w:rPr>
          <w:rFonts w:ascii="Times New Roman" w:hAnsi="Times New Roman"/>
          <w:lang w:val="id-ID"/>
        </w:rPr>
        <w:t xml:space="preserve"> hasil kajian tersebut</w:t>
      </w:r>
      <w:r w:rsidRPr="00B92D87">
        <w:rPr>
          <w:rFonts w:ascii="Times New Roman" w:hAnsi="Times New Roman"/>
          <w:lang w:val="sv-SE"/>
        </w:rPr>
        <w:t xml:space="preserve">. Kajian termodinamika terhadap sampel biogas menunjukkan bahwa pengempaan biogas ke tekanan 0,5 MPa tidak menyebabkan terjadinya perubahan status gas. Rancangan pompa pada prinsipnya merupakan modifikasi pompa udara yang biasa digunakan untuk pengisian udara ban kendaraan. Kemampuan tekan pompa dapat mencapai 5 atmosfir (0,5 MPa) sehingga diharapkan dapat mengatasi tekanan balik dari tangki karet yang akan digunakan sebagai tempat penyimpanan biogas. Energi yang diperlukan untuk melakukan pemompaan dapat dipenuhi dengan tenaga manusia. Penambahan biaya akibat aplikasi </w:t>
      </w:r>
      <w:r w:rsidRPr="00B92D87">
        <w:rPr>
          <w:rFonts w:ascii="Times New Roman" w:hAnsi="Times New Roman"/>
          <w:i/>
          <w:lang w:val="sv-SE"/>
        </w:rPr>
        <w:t>Flexible Tank</w:t>
      </w:r>
      <w:r w:rsidRPr="00B92D87">
        <w:rPr>
          <w:rFonts w:ascii="Times New Roman" w:hAnsi="Times New Roman"/>
          <w:lang w:val="sv-SE"/>
        </w:rPr>
        <w:t xml:space="preserve"> akan menambah biaya operasional tahunan sebanyak Rp. 213.309/ tahun.  </w:t>
      </w:r>
      <w:r w:rsidRPr="00BB16B3">
        <w:rPr>
          <w:rFonts w:ascii="Times New Roman" w:hAnsi="Times New Roman"/>
          <w:lang w:val="sv-SE"/>
        </w:rPr>
        <w:t>Biaya tersebut akan meningkatkan harga per unit output biogas menjadi Rp. 0,824/ kkal. Peningkatan biaya energi ini masih relatif kecil dibandingkan dengan biaya energi minyak tanah.</w:t>
      </w:r>
    </w:p>
    <w:p w:rsidR="00BB16B3" w:rsidRPr="00BB16B3" w:rsidRDefault="00BB16B3" w:rsidP="00BB16B3">
      <w:pPr>
        <w:spacing w:after="0" w:line="240" w:lineRule="auto"/>
        <w:jc w:val="both"/>
        <w:rPr>
          <w:rFonts w:ascii="Times New Roman" w:hAnsi="Times New Roman"/>
          <w:lang w:val="id-ID"/>
        </w:rPr>
      </w:pPr>
    </w:p>
    <w:p w:rsidR="006D04DC" w:rsidRDefault="00BB16B3" w:rsidP="00BB16B3">
      <w:pPr>
        <w:spacing w:after="0" w:line="240" w:lineRule="auto"/>
        <w:jc w:val="both"/>
        <w:rPr>
          <w:rFonts w:ascii="Times New Roman" w:hAnsi="Times New Roman"/>
          <w:lang w:val="id-ID"/>
        </w:rPr>
      </w:pPr>
      <w:r w:rsidRPr="00BB16B3">
        <w:rPr>
          <w:rFonts w:ascii="Times New Roman" w:hAnsi="Times New Roman"/>
          <w:lang w:val="id-ID"/>
        </w:rPr>
        <w:t xml:space="preserve">Kata </w:t>
      </w:r>
      <w:r w:rsidR="006D04DC">
        <w:rPr>
          <w:rFonts w:ascii="Times New Roman" w:hAnsi="Times New Roman"/>
          <w:lang w:val="id-ID"/>
        </w:rPr>
        <w:t>k</w:t>
      </w:r>
      <w:r w:rsidRPr="00BB16B3">
        <w:rPr>
          <w:rFonts w:ascii="Times New Roman" w:hAnsi="Times New Roman"/>
          <w:lang w:val="id-ID"/>
        </w:rPr>
        <w:t xml:space="preserve">unci: </w:t>
      </w:r>
      <w:r w:rsidR="006D04DC">
        <w:rPr>
          <w:rFonts w:ascii="Times New Roman" w:hAnsi="Times New Roman"/>
          <w:lang w:val="id-ID"/>
        </w:rPr>
        <w:t>T</w:t>
      </w:r>
      <w:r w:rsidRPr="00BB16B3">
        <w:rPr>
          <w:rFonts w:ascii="Times New Roman" w:hAnsi="Times New Roman"/>
          <w:lang w:val="id-ID"/>
        </w:rPr>
        <w:t>angki fleksibel, properti termodinamika, metan, karbondioksida, tekno-</w:t>
      </w:r>
    </w:p>
    <w:p w:rsidR="00BB16B3" w:rsidRPr="00BB16B3" w:rsidRDefault="006D04DC" w:rsidP="00BB16B3">
      <w:pPr>
        <w:spacing w:after="0" w:line="240" w:lineRule="auto"/>
        <w:jc w:val="both"/>
        <w:rPr>
          <w:rFonts w:ascii="Times New Roman" w:hAnsi="Times New Roman"/>
          <w:lang w:val="id-ID"/>
        </w:rPr>
      </w:pPr>
      <w:r>
        <w:rPr>
          <w:rFonts w:ascii="Times New Roman" w:hAnsi="Times New Roman"/>
          <w:lang w:val="id-ID"/>
        </w:rPr>
        <w:tab/>
        <w:t xml:space="preserve">       </w:t>
      </w:r>
      <w:r w:rsidR="00F63735">
        <w:rPr>
          <w:rFonts w:ascii="Times New Roman" w:hAnsi="Times New Roman"/>
          <w:lang w:val="id-ID"/>
        </w:rPr>
        <w:t>e</w:t>
      </w:r>
      <w:r w:rsidR="00BB16B3" w:rsidRPr="00BB16B3">
        <w:rPr>
          <w:rFonts w:ascii="Times New Roman" w:hAnsi="Times New Roman"/>
          <w:lang w:val="id-ID"/>
        </w:rPr>
        <w:t>konomi</w:t>
      </w:r>
      <w:r w:rsidR="00F63735">
        <w:rPr>
          <w:rFonts w:ascii="Times New Roman" w:hAnsi="Times New Roman"/>
          <w:lang w:val="id-ID"/>
        </w:rPr>
        <w:t>.</w:t>
      </w:r>
    </w:p>
    <w:p w:rsidR="00BB16B3" w:rsidRDefault="00BB16B3" w:rsidP="00BB16B3">
      <w:pPr>
        <w:spacing w:after="0" w:line="240" w:lineRule="auto"/>
        <w:jc w:val="center"/>
        <w:rPr>
          <w:rFonts w:ascii="Times New Roman" w:hAnsi="Times New Roman"/>
          <w:sz w:val="24"/>
          <w:szCs w:val="24"/>
          <w:lang w:val="id-ID"/>
        </w:rPr>
      </w:pPr>
    </w:p>
    <w:p w:rsidR="00C236E4" w:rsidRPr="00B06C97" w:rsidRDefault="00C236E4" w:rsidP="00C236E4">
      <w:pPr>
        <w:spacing w:after="0" w:line="240" w:lineRule="auto"/>
        <w:jc w:val="center"/>
        <w:rPr>
          <w:rFonts w:ascii="Times New Roman" w:hAnsi="Times New Roman"/>
          <w:b/>
          <w:sz w:val="24"/>
          <w:szCs w:val="24"/>
        </w:rPr>
      </w:pPr>
      <w:r>
        <w:rPr>
          <w:rFonts w:ascii="Times New Roman" w:hAnsi="Times New Roman"/>
          <w:b/>
          <w:sz w:val="24"/>
          <w:szCs w:val="24"/>
        </w:rPr>
        <w:t>ABSTRACT</w:t>
      </w:r>
    </w:p>
    <w:p w:rsidR="00C236E4" w:rsidRPr="00B06C97" w:rsidRDefault="00C236E4" w:rsidP="00C236E4">
      <w:pPr>
        <w:spacing w:after="0" w:line="240" w:lineRule="auto"/>
        <w:jc w:val="center"/>
        <w:rPr>
          <w:rFonts w:ascii="Times New Roman" w:hAnsi="Times New Roman"/>
          <w:b/>
          <w:sz w:val="24"/>
          <w:szCs w:val="24"/>
        </w:rPr>
      </w:pPr>
    </w:p>
    <w:p w:rsidR="00C236E4" w:rsidRPr="00BB16B3" w:rsidRDefault="00C236E4" w:rsidP="00C236E4">
      <w:pPr>
        <w:spacing w:after="0" w:line="240" w:lineRule="auto"/>
        <w:jc w:val="both"/>
        <w:rPr>
          <w:rFonts w:ascii="Times New Roman" w:hAnsi="Times New Roman"/>
        </w:rPr>
      </w:pPr>
      <w:r w:rsidRPr="00BB16B3">
        <w:rPr>
          <w:rFonts w:ascii="Times New Roman" w:hAnsi="Times New Roman"/>
        </w:rPr>
        <w:t>Biogas is required to be stored due to two main reasons: 1) the biogas has to be used at the same place where it is produced but at different time from the production time, 2) the biogas has to be distributed to other places than the production place. Flexible tank made of rubber is expected as an advantageous storage option for biogas, compared to plastic tank. However, the charging process of the gas from digester to the storage needs external energy since the tank pressure is higher tha</w:t>
      </w:r>
      <w:r w:rsidRPr="00BB16B3">
        <w:rPr>
          <w:rFonts w:ascii="Times New Roman" w:hAnsi="Times New Roman"/>
          <w:lang w:val="id-ID"/>
        </w:rPr>
        <w:t>n</w:t>
      </w:r>
      <w:r w:rsidRPr="00BB16B3">
        <w:rPr>
          <w:rFonts w:ascii="Times New Roman" w:hAnsi="Times New Roman"/>
        </w:rPr>
        <w:t xml:space="preserve"> the digester. This problem can be overcome by a suitable </w:t>
      </w:r>
      <w:r w:rsidRPr="00BB16B3">
        <w:rPr>
          <w:rFonts w:ascii="Times New Roman" w:hAnsi="Times New Roman"/>
          <w:lang w:val="id-ID"/>
        </w:rPr>
        <w:t xml:space="preserve">design of </w:t>
      </w:r>
      <w:r w:rsidRPr="00BB16B3">
        <w:rPr>
          <w:rFonts w:ascii="Times New Roman" w:hAnsi="Times New Roman"/>
        </w:rPr>
        <w:t>pump</w:t>
      </w:r>
      <w:r w:rsidRPr="00BB16B3">
        <w:rPr>
          <w:rFonts w:ascii="Times New Roman" w:hAnsi="Times New Roman"/>
          <w:lang w:val="id-ID"/>
        </w:rPr>
        <w:t>ing system</w:t>
      </w:r>
      <w:r w:rsidRPr="00BB16B3">
        <w:rPr>
          <w:rFonts w:ascii="Times New Roman" w:hAnsi="Times New Roman"/>
        </w:rPr>
        <w:t xml:space="preserve"> based on thermophysical and thermodynamic properties of the gas.</w:t>
      </w:r>
    </w:p>
    <w:p w:rsidR="00C236E4" w:rsidRPr="00BB16B3" w:rsidRDefault="00C236E4" w:rsidP="00C236E4">
      <w:pPr>
        <w:spacing w:after="0" w:line="240" w:lineRule="auto"/>
        <w:jc w:val="both"/>
        <w:rPr>
          <w:rFonts w:ascii="Times New Roman" w:hAnsi="Times New Roman"/>
        </w:rPr>
      </w:pPr>
      <w:r w:rsidRPr="00BB16B3">
        <w:rPr>
          <w:rFonts w:ascii="Times New Roman" w:hAnsi="Times New Roman"/>
        </w:rPr>
        <w:t>In this research, thermodynamic study o</w:t>
      </w:r>
      <w:r w:rsidRPr="00BB16B3">
        <w:rPr>
          <w:rFonts w:ascii="Times New Roman" w:hAnsi="Times New Roman"/>
          <w:lang w:val="id-ID"/>
        </w:rPr>
        <w:t>n</w:t>
      </w:r>
      <w:r w:rsidRPr="00BB16B3">
        <w:rPr>
          <w:rFonts w:ascii="Times New Roman" w:hAnsi="Times New Roman"/>
        </w:rPr>
        <w:t xml:space="preserve"> biogas </w:t>
      </w:r>
      <w:r w:rsidRPr="00BB16B3">
        <w:rPr>
          <w:rFonts w:ascii="Times New Roman" w:hAnsi="Times New Roman"/>
          <w:lang w:val="id-ID"/>
        </w:rPr>
        <w:t xml:space="preserve">sample </w:t>
      </w:r>
      <w:r w:rsidRPr="00BB16B3">
        <w:rPr>
          <w:rFonts w:ascii="Times New Roman" w:hAnsi="Times New Roman"/>
        </w:rPr>
        <w:t xml:space="preserve">obtained from digester owned by small husbandry in </w:t>
      </w:r>
      <w:smartTag w:uri="urn:schemas-microsoft-com:office:smarttags" w:element="place">
        <w:smartTag w:uri="urn:schemas-microsoft-com:office:smarttags" w:element="City">
          <w:r w:rsidRPr="00BB16B3">
            <w:rPr>
              <w:rFonts w:ascii="Times New Roman" w:hAnsi="Times New Roman"/>
            </w:rPr>
            <w:t>Bogor</w:t>
          </w:r>
        </w:smartTag>
      </w:smartTag>
      <w:r w:rsidRPr="00BB16B3">
        <w:rPr>
          <w:rFonts w:ascii="Times New Roman" w:hAnsi="Times New Roman"/>
        </w:rPr>
        <w:t xml:space="preserve"> </w:t>
      </w:r>
      <w:r w:rsidRPr="00BB16B3">
        <w:rPr>
          <w:rFonts w:ascii="Times New Roman" w:hAnsi="Times New Roman"/>
          <w:lang w:val="id-ID"/>
        </w:rPr>
        <w:t>has been performed, and preliminary design of the</w:t>
      </w:r>
      <w:r w:rsidRPr="00BB16B3">
        <w:rPr>
          <w:rFonts w:ascii="Times New Roman" w:hAnsi="Times New Roman"/>
        </w:rPr>
        <w:t xml:space="preserve"> pumping system </w:t>
      </w:r>
      <w:r w:rsidRPr="00BB16B3">
        <w:rPr>
          <w:rFonts w:ascii="Times New Roman" w:hAnsi="Times New Roman"/>
          <w:lang w:val="id-ID"/>
        </w:rPr>
        <w:t xml:space="preserve">based on the study has been done. </w:t>
      </w:r>
      <w:r w:rsidRPr="00BB16B3">
        <w:rPr>
          <w:rFonts w:ascii="Times New Roman" w:hAnsi="Times New Roman"/>
        </w:rPr>
        <w:t xml:space="preserve">The study showed that compression of the gas up to 0.5 MPa exerted no changes to the gas state. The </w:t>
      </w:r>
      <w:r w:rsidRPr="00BB16B3">
        <w:rPr>
          <w:rFonts w:ascii="Times New Roman" w:hAnsi="Times New Roman"/>
          <w:lang w:val="id-ID"/>
        </w:rPr>
        <w:t>design of the</w:t>
      </w:r>
      <w:r w:rsidRPr="00BB16B3">
        <w:rPr>
          <w:rFonts w:ascii="Times New Roman" w:hAnsi="Times New Roman"/>
        </w:rPr>
        <w:t xml:space="preserve"> pump is basically a modification of air pump normally used for inflating tires</w:t>
      </w:r>
      <w:r w:rsidRPr="00BB16B3">
        <w:rPr>
          <w:rFonts w:ascii="Times New Roman" w:hAnsi="Times New Roman"/>
          <w:lang w:val="id-ID"/>
        </w:rPr>
        <w:t>, and capable in producing the required pressure to overcome</w:t>
      </w:r>
      <w:r w:rsidRPr="00BB16B3">
        <w:rPr>
          <w:rFonts w:ascii="Times New Roman" w:hAnsi="Times New Roman"/>
        </w:rPr>
        <w:t xml:space="preserve"> the back pressure </w:t>
      </w:r>
      <w:r w:rsidRPr="00BB16B3">
        <w:rPr>
          <w:rFonts w:ascii="Times New Roman" w:hAnsi="Times New Roman"/>
          <w:lang w:val="id-ID"/>
        </w:rPr>
        <w:t>induced from the tank charging process</w:t>
      </w:r>
      <w:r w:rsidRPr="00BB16B3">
        <w:rPr>
          <w:rFonts w:ascii="Times New Roman" w:hAnsi="Times New Roman"/>
        </w:rPr>
        <w:t xml:space="preserve">. The tank application would increase annual operation cost of the installation system as </w:t>
      </w:r>
      <w:r w:rsidRPr="00BB16B3">
        <w:rPr>
          <w:rFonts w:ascii="Times New Roman" w:hAnsi="Times New Roman"/>
        </w:rPr>
        <w:lastRenderedPageBreak/>
        <w:t>much as Rp. 213 309,-. Additional operation cost increases the gas price to Rp. 0.824 per kcal. However, this price is still lower than the price of kerosene.</w:t>
      </w:r>
    </w:p>
    <w:p w:rsidR="00C236E4" w:rsidRPr="00BB16B3" w:rsidRDefault="00C236E4" w:rsidP="00C236E4">
      <w:pPr>
        <w:spacing w:after="0" w:line="240" w:lineRule="auto"/>
        <w:jc w:val="both"/>
        <w:rPr>
          <w:rFonts w:ascii="Times New Roman" w:hAnsi="Times New Roman"/>
        </w:rPr>
      </w:pPr>
    </w:p>
    <w:p w:rsidR="00C236E4" w:rsidRDefault="00C236E4" w:rsidP="00C236E4">
      <w:pPr>
        <w:spacing w:after="0" w:line="240" w:lineRule="auto"/>
        <w:jc w:val="both"/>
        <w:rPr>
          <w:rFonts w:ascii="Times New Roman" w:hAnsi="Times New Roman"/>
        </w:rPr>
      </w:pPr>
      <w:r w:rsidRPr="00BB16B3">
        <w:rPr>
          <w:rFonts w:ascii="Times New Roman" w:hAnsi="Times New Roman"/>
        </w:rPr>
        <w:t xml:space="preserve">Keywords: </w:t>
      </w:r>
      <w:r w:rsidR="00F63735">
        <w:rPr>
          <w:rFonts w:ascii="Times New Roman" w:hAnsi="Times New Roman"/>
        </w:rPr>
        <w:t>F</w:t>
      </w:r>
      <w:r w:rsidRPr="00BB16B3">
        <w:rPr>
          <w:rFonts w:ascii="Times New Roman" w:hAnsi="Times New Roman"/>
        </w:rPr>
        <w:t>lexible tank, thermo</w:t>
      </w:r>
      <w:r w:rsidRPr="00BB16B3">
        <w:rPr>
          <w:rFonts w:ascii="Times New Roman" w:hAnsi="Times New Roman"/>
          <w:lang w:val="id-ID"/>
        </w:rPr>
        <w:t>dynamic properties</w:t>
      </w:r>
      <w:r w:rsidRPr="00BB16B3">
        <w:rPr>
          <w:rFonts w:ascii="Times New Roman" w:hAnsi="Times New Roman"/>
        </w:rPr>
        <w:t>, methane, carbondyoxide, techno-</w:t>
      </w:r>
    </w:p>
    <w:p w:rsidR="00C236E4" w:rsidRPr="00BB16B3" w:rsidRDefault="00C236E4" w:rsidP="00C236E4">
      <w:pPr>
        <w:spacing w:after="0" w:line="240" w:lineRule="auto"/>
        <w:jc w:val="both"/>
        <w:rPr>
          <w:rFonts w:ascii="Times New Roman" w:hAnsi="Times New Roman"/>
        </w:rPr>
      </w:pPr>
      <w:r>
        <w:rPr>
          <w:rFonts w:ascii="Times New Roman" w:hAnsi="Times New Roman"/>
        </w:rPr>
        <w:tab/>
        <w:t xml:space="preserve">      </w:t>
      </w:r>
      <w:r w:rsidR="00F63735">
        <w:rPr>
          <w:rFonts w:ascii="Times New Roman" w:hAnsi="Times New Roman"/>
        </w:rPr>
        <w:t>e</w:t>
      </w:r>
      <w:r w:rsidRPr="00BB16B3">
        <w:rPr>
          <w:rFonts w:ascii="Times New Roman" w:hAnsi="Times New Roman"/>
        </w:rPr>
        <w:t>conomic</w:t>
      </w:r>
      <w:r w:rsidR="00F63735">
        <w:rPr>
          <w:rFonts w:ascii="Times New Roman" w:hAnsi="Times New Roman"/>
        </w:rPr>
        <w:t>.</w:t>
      </w:r>
    </w:p>
    <w:p w:rsidR="00C236E4" w:rsidRPr="00BB16B3" w:rsidRDefault="00C236E4" w:rsidP="00C236E4">
      <w:pPr>
        <w:spacing w:after="0" w:line="240" w:lineRule="auto"/>
        <w:jc w:val="both"/>
        <w:rPr>
          <w:rFonts w:ascii="Times New Roman" w:hAnsi="Times New Roman"/>
        </w:rPr>
      </w:pPr>
    </w:p>
    <w:p w:rsidR="00BF3B8A" w:rsidRPr="00DC75D1" w:rsidRDefault="00BF3B8A" w:rsidP="00BB16B3">
      <w:pPr>
        <w:spacing w:after="0" w:line="240" w:lineRule="auto"/>
        <w:jc w:val="center"/>
        <w:rPr>
          <w:rFonts w:ascii="Times New Roman" w:hAnsi="Times New Roman"/>
          <w:sz w:val="24"/>
          <w:szCs w:val="24"/>
          <w:lang w:val="id-ID"/>
        </w:rPr>
      </w:pPr>
    </w:p>
    <w:p w:rsidR="00BB16B3" w:rsidRPr="00B06C97" w:rsidRDefault="00BB16B3" w:rsidP="00C236E4">
      <w:pPr>
        <w:spacing w:after="0" w:line="360" w:lineRule="auto"/>
        <w:jc w:val="center"/>
        <w:rPr>
          <w:rFonts w:ascii="Times New Roman" w:hAnsi="Times New Roman"/>
          <w:b/>
          <w:sz w:val="24"/>
          <w:szCs w:val="24"/>
        </w:rPr>
      </w:pPr>
      <w:r>
        <w:rPr>
          <w:rFonts w:ascii="Times New Roman" w:hAnsi="Times New Roman"/>
          <w:b/>
          <w:sz w:val="24"/>
          <w:szCs w:val="24"/>
        </w:rPr>
        <w:t>P</w:t>
      </w:r>
      <w:r w:rsidRPr="00B06C97">
        <w:rPr>
          <w:rFonts w:ascii="Times New Roman" w:hAnsi="Times New Roman"/>
          <w:b/>
          <w:sz w:val="24"/>
          <w:szCs w:val="24"/>
        </w:rPr>
        <w:t>ENDAHULUAN</w:t>
      </w:r>
    </w:p>
    <w:p w:rsidR="00BB16B3" w:rsidRPr="00B06C97" w:rsidRDefault="00BB16B3" w:rsidP="00BB16B3">
      <w:pPr>
        <w:spacing w:after="0" w:line="360" w:lineRule="auto"/>
        <w:jc w:val="center"/>
        <w:rPr>
          <w:rFonts w:ascii="Times New Roman" w:hAnsi="Times New Roman"/>
          <w:sz w:val="24"/>
          <w:szCs w:val="24"/>
        </w:rPr>
      </w:pPr>
    </w:p>
    <w:p w:rsidR="00BB16B3" w:rsidRPr="00DC75D1" w:rsidRDefault="00BB16B3" w:rsidP="00BB16B3">
      <w:pPr>
        <w:tabs>
          <w:tab w:val="left" w:pos="-720"/>
        </w:tabs>
        <w:suppressAutoHyphens/>
        <w:spacing w:after="0" w:line="360" w:lineRule="auto"/>
        <w:jc w:val="both"/>
        <w:rPr>
          <w:rFonts w:ascii="Times New Roman" w:eastAsia="Batang" w:hAnsi="Times New Roman"/>
          <w:sz w:val="24"/>
          <w:szCs w:val="24"/>
          <w:lang w:val="id-ID"/>
        </w:rPr>
      </w:pPr>
      <w:r>
        <w:rPr>
          <w:rFonts w:ascii="Times New Roman" w:eastAsia="Batang" w:hAnsi="Times New Roman"/>
          <w:sz w:val="24"/>
          <w:szCs w:val="24"/>
          <w:lang w:val="id-ID"/>
        </w:rPr>
        <w:tab/>
        <w:t xml:space="preserve">Teknologi biogas, sebagai energi alternatif yang bersifat terbarukan, telah banyak diterapkan di masyarakat. </w:t>
      </w:r>
      <w:r w:rsidRPr="00DC75D1">
        <w:rPr>
          <w:rFonts w:ascii="Times New Roman" w:eastAsia="Batang" w:hAnsi="Times New Roman"/>
          <w:sz w:val="24"/>
          <w:szCs w:val="24"/>
          <w:lang w:val="id-ID"/>
        </w:rPr>
        <w:t>Akan tetapi, penggunaan di masyarakat umumnya tidak menggunakan tangki penampung sehingga dapat menimbulkan beberapa masalah, seperti ketidak-stabilan tekanan dan aliran gas</w:t>
      </w:r>
      <w:r>
        <w:rPr>
          <w:rFonts w:ascii="Times New Roman" w:eastAsia="Batang" w:hAnsi="Times New Roman"/>
          <w:sz w:val="24"/>
          <w:szCs w:val="24"/>
          <w:lang w:val="id-ID"/>
        </w:rPr>
        <w:t xml:space="preserve"> yang</w:t>
      </w:r>
      <w:r w:rsidRPr="00DC75D1">
        <w:rPr>
          <w:rFonts w:ascii="Times New Roman" w:eastAsia="Batang" w:hAnsi="Times New Roman"/>
          <w:sz w:val="24"/>
          <w:szCs w:val="24"/>
          <w:lang w:val="id-ID"/>
        </w:rPr>
        <w:t xml:space="preserve"> </w:t>
      </w:r>
      <w:r>
        <w:rPr>
          <w:rFonts w:ascii="Times New Roman" w:eastAsia="Batang" w:hAnsi="Times New Roman"/>
          <w:sz w:val="24"/>
          <w:szCs w:val="24"/>
          <w:lang w:val="id-ID"/>
        </w:rPr>
        <w:t>m</w:t>
      </w:r>
      <w:r w:rsidRPr="00DC75D1">
        <w:rPr>
          <w:rFonts w:ascii="Times New Roman" w:eastAsia="Batang" w:hAnsi="Times New Roman"/>
          <w:sz w:val="24"/>
          <w:szCs w:val="24"/>
          <w:lang w:val="id-ID"/>
        </w:rPr>
        <w:t>emungkin</w:t>
      </w:r>
      <w:r>
        <w:rPr>
          <w:rFonts w:ascii="Times New Roman" w:eastAsia="Batang" w:hAnsi="Times New Roman"/>
          <w:sz w:val="24"/>
          <w:szCs w:val="24"/>
          <w:lang w:val="id-ID"/>
        </w:rPr>
        <w:t>k</w:t>
      </w:r>
      <w:r w:rsidRPr="00DC75D1">
        <w:rPr>
          <w:rFonts w:ascii="Times New Roman" w:eastAsia="Batang" w:hAnsi="Times New Roman"/>
          <w:sz w:val="24"/>
          <w:szCs w:val="24"/>
          <w:lang w:val="id-ID"/>
        </w:rPr>
        <w:t>an terjadinya tekanan balik gas ke digester.</w:t>
      </w:r>
      <w:r>
        <w:rPr>
          <w:rFonts w:ascii="Times New Roman" w:eastAsia="Batang" w:hAnsi="Times New Roman"/>
          <w:sz w:val="24"/>
          <w:szCs w:val="24"/>
          <w:lang w:val="id-ID"/>
        </w:rPr>
        <w:t xml:space="preserve"> </w:t>
      </w:r>
      <w:r w:rsidRPr="00DC75D1">
        <w:rPr>
          <w:rFonts w:ascii="Times New Roman" w:eastAsia="Batang" w:hAnsi="Times New Roman"/>
          <w:sz w:val="24"/>
          <w:szCs w:val="24"/>
          <w:lang w:val="id-ID"/>
        </w:rPr>
        <w:t>Beberapa instalasi menggunakan tabung penampung dari plastik atau bahan lain</w:t>
      </w:r>
      <w:r>
        <w:rPr>
          <w:rFonts w:ascii="Times New Roman" w:eastAsia="Batang" w:hAnsi="Times New Roman"/>
          <w:sz w:val="24"/>
          <w:szCs w:val="24"/>
          <w:lang w:val="id-ID"/>
        </w:rPr>
        <w:t>, dan</w:t>
      </w:r>
      <w:r w:rsidRPr="00DC75D1">
        <w:rPr>
          <w:rFonts w:ascii="Times New Roman" w:eastAsia="Batang" w:hAnsi="Times New Roman"/>
          <w:sz w:val="24"/>
          <w:szCs w:val="24"/>
          <w:lang w:val="id-ID"/>
        </w:rPr>
        <w:t xml:space="preserve"> memerlukan penekanan tambahan agar biogas dapat mengalir dengan baik ke tungku pembakaran. Disamping berbahaya, tangki seperti ini juga sangat tidak praktis pada saat digunakan, sehingga mengurangi minat dalam memanfaatkan biogas tersebut </w:t>
      </w:r>
      <w:r>
        <w:rPr>
          <w:rFonts w:ascii="Times New Roman" w:eastAsia="Batang" w:hAnsi="Times New Roman"/>
          <w:sz w:val="24"/>
          <w:szCs w:val="24"/>
          <w:lang w:val="id-ID"/>
        </w:rPr>
        <w:t xml:space="preserve">sebagai </w:t>
      </w:r>
      <w:r w:rsidRPr="00DC75D1">
        <w:rPr>
          <w:rFonts w:ascii="Times New Roman" w:eastAsia="Batang" w:hAnsi="Times New Roman"/>
          <w:sz w:val="24"/>
          <w:szCs w:val="24"/>
          <w:lang w:val="id-ID"/>
        </w:rPr>
        <w:t xml:space="preserve">sumber energi </w:t>
      </w:r>
      <w:r>
        <w:rPr>
          <w:rFonts w:ascii="Times New Roman" w:eastAsia="Batang" w:hAnsi="Times New Roman"/>
          <w:sz w:val="24"/>
          <w:szCs w:val="24"/>
          <w:lang w:val="id-ID"/>
        </w:rPr>
        <w:t>alternatif</w:t>
      </w:r>
      <w:r w:rsidRPr="00DC75D1">
        <w:rPr>
          <w:rFonts w:ascii="Times New Roman" w:eastAsia="Batang" w:hAnsi="Times New Roman"/>
          <w:sz w:val="24"/>
          <w:szCs w:val="24"/>
          <w:lang w:val="id-ID"/>
        </w:rPr>
        <w:t>.</w:t>
      </w:r>
    </w:p>
    <w:p w:rsidR="00BB16B3" w:rsidRPr="00DC75D1" w:rsidRDefault="00BB16B3" w:rsidP="00BB16B3">
      <w:pPr>
        <w:tabs>
          <w:tab w:val="left" w:pos="-720"/>
        </w:tabs>
        <w:suppressAutoHyphens/>
        <w:spacing w:after="0" w:line="360" w:lineRule="auto"/>
        <w:jc w:val="both"/>
        <w:rPr>
          <w:rFonts w:ascii="Times New Roman" w:eastAsia="Batang" w:hAnsi="Times New Roman"/>
          <w:sz w:val="24"/>
          <w:szCs w:val="24"/>
          <w:lang w:val="id-ID"/>
        </w:rPr>
      </w:pPr>
      <w:r>
        <w:rPr>
          <w:rFonts w:ascii="Times New Roman" w:eastAsia="Batang" w:hAnsi="Times New Roman"/>
          <w:sz w:val="24"/>
          <w:szCs w:val="24"/>
          <w:lang w:val="id-ID"/>
        </w:rPr>
        <w:tab/>
      </w:r>
      <w:r w:rsidRPr="00DC75D1">
        <w:rPr>
          <w:rFonts w:ascii="Times New Roman" w:eastAsia="Batang" w:hAnsi="Times New Roman"/>
          <w:sz w:val="24"/>
          <w:szCs w:val="24"/>
          <w:lang w:val="id-ID"/>
        </w:rPr>
        <w:t>Dua alasan utama untuk menyimpan biogas adalah: 1) penyimpanan untuk penggunaan di tempat yang sama pada waktu berbeda, dan 2) penyimpanan sebelum/setelah didistribusikan ke tempat</w:t>
      </w:r>
      <w:r>
        <w:rPr>
          <w:rFonts w:ascii="Times New Roman" w:eastAsia="Batang" w:hAnsi="Times New Roman"/>
          <w:sz w:val="24"/>
          <w:szCs w:val="24"/>
          <w:lang w:val="id-ID"/>
        </w:rPr>
        <w:t xml:space="preserve"> yang</w:t>
      </w:r>
      <w:r w:rsidRPr="00DC75D1">
        <w:rPr>
          <w:rFonts w:ascii="Times New Roman" w:eastAsia="Batang" w:hAnsi="Times New Roman"/>
          <w:sz w:val="24"/>
          <w:szCs w:val="24"/>
          <w:lang w:val="id-ID"/>
        </w:rPr>
        <w:t xml:space="preserve"> berbeda dari tempat produksi biogas tersebut. Penyimpanan biogas, baik untuk penggerak maupun untuk tungku, biasanya dikombinasikan dengan komponen utama lainnya. Penggunaan tangki penampung bermanfaat untuk meningkatkan keselamatan pada saat penggunaan biogas tersebut.</w:t>
      </w:r>
      <w:r>
        <w:rPr>
          <w:rFonts w:ascii="Times New Roman" w:eastAsia="Batang" w:hAnsi="Times New Roman"/>
          <w:sz w:val="24"/>
          <w:szCs w:val="24"/>
          <w:lang w:val="id-ID"/>
        </w:rPr>
        <w:t xml:space="preserve"> </w:t>
      </w:r>
      <w:r w:rsidRPr="00DC75D1">
        <w:rPr>
          <w:rFonts w:ascii="Times New Roman" w:eastAsia="Batang" w:hAnsi="Times New Roman"/>
          <w:sz w:val="24"/>
          <w:szCs w:val="24"/>
          <w:lang w:val="id-ID"/>
        </w:rPr>
        <w:t>Sistem penyimpanan yang paling sederhana dan murah adalah penyimpanan pada tekanan rendah, yang umumnya diterapkan untuk penyimpanan di tempat yang sama dengan tempat produksi tapu untuk penggunaan pada waktu berbeda.</w:t>
      </w:r>
    </w:p>
    <w:p w:rsidR="00BB16B3" w:rsidRPr="00DC75D1" w:rsidRDefault="00BB16B3"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r w:rsidRPr="00DC75D1">
        <w:rPr>
          <w:rFonts w:ascii="Times New Roman" w:hAnsi="Times New Roman"/>
          <w:sz w:val="24"/>
          <w:szCs w:val="24"/>
          <w:lang w:val="id-ID"/>
        </w:rPr>
        <w:t xml:space="preserve">Tangki </w:t>
      </w:r>
      <w:r w:rsidRPr="00DC75D1">
        <w:rPr>
          <w:rFonts w:ascii="Times New Roman" w:hAnsi="Times New Roman"/>
          <w:i/>
          <w:sz w:val="24"/>
          <w:szCs w:val="24"/>
          <w:lang w:val="id-ID"/>
        </w:rPr>
        <w:t>fleksibel</w:t>
      </w:r>
      <w:r w:rsidRPr="00DC75D1">
        <w:rPr>
          <w:rFonts w:ascii="Times New Roman" w:hAnsi="Times New Roman"/>
          <w:sz w:val="24"/>
          <w:szCs w:val="24"/>
          <w:lang w:val="id-ID"/>
        </w:rPr>
        <w:t xml:space="preserve"> dari karet diharapkan dapat </w:t>
      </w:r>
      <w:r>
        <w:rPr>
          <w:rFonts w:ascii="Times New Roman" w:hAnsi="Times New Roman"/>
          <w:sz w:val="24"/>
          <w:szCs w:val="24"/>
          <w:lang w:val="id-ID"/>
        </w:rPr>
        <w:t xml:space="preserve">menjadi alternatif yang baik sebagai </w:t>
      </w:r>
      <w:r w:rsidRPr="00DC75D1">
        <w:rPr>
          <w:rFonts w:ascii="Times New Roman" w:hAnsi="Times New Roman"/>
          <w:sz w:val="24"/>
          <w:szCs w:val="24"/>
          <w:lang w:val="id-ID"/>
        </w:rPr>
        <w:t>penampung biogas</w:t>
      </w:r>
      <w:r>
        <w:rPr>
          <w:rFonts w:ascii="Times New Roman" w:hAnsi="Times New Roman"/>
          <w:sz w:val="24"/>
          <w:szCs w:val="24"/>
          <w:lang w:val="id-ID"/>
        </w:rPr>
        <w:t>,</w:t>
      </w:r>
      <w:r w:rsidRPr="00DC75D1">
        <w:rPr>
          <w:rFonts w:ascii="Times New Roman" w:hAnsi="Times New Roman"/>
          <w:sz w:val="24"/>
          <w:szCs w:val="24"/>
          <w:lang w:val="id-ID"/>
        </w:rPr>
        <w:t xml:space="preserve"> </w:t>
      </w:r>
      <w:r>
        <w:rPr>
          <w:rFonts w:ascii="Times New Roman" w:hAnsi="Times New Roman"/>
          <w:sz w:val="24"/>
          <w:szCs w:val="24"/>
          <w:lang w:val="id-ID"/>
        </w:rPr>
        <w:t>d</w:t>
      </w:r>
      <w:r w:rsidRPr="00DC75D1">
        <w:rPr>
          <w:rFonts w:ascii="Times New Roman" w:hAnsi="Times New Roman"/>
          <w:sz w:val="24"/>
          <w:szCs w:val="24"/>
          <w:lang w:val="id-ID"/>
        </w:rPr>
        <w:t>ibanding</w:t>
      </w:r>
      <w:r>
        <w:rPr>
          <w:rFonts w:ascii="Times New Roman" w:hAnsi="Times New Roman"/>
          <w:sz w:val="24"/>
          <w:szCs w:val="24"/>
          <w:lang w:val="id-ID"/>
        </w:rPr>
        <w:t>kan</w:t>
      </w:r>
      <w:r w:rsidRPr="00DC75D1">
        <w:rPr>
          <w:rFonts w:ascii="Times New Roman" w:hAnsi="Times New Roman"/>
          <w:sz w:val="24"/>
          <w:szCs w:val="24"/>
          <w:lang w:val="id-ID"/>
        </w:rPr>
        <w:t xml:space="preserve"> plastik</w:t>
      </w:r>
      <w:r>
        <w:rPr>
          <w:rFonts w:ascii="Times New Roman" w:hAnsi="Times New Roman"/>
          <w:sz w:val="24"/>
          <w:szCs w:val="24"/>
          <w:lang w:val="id-ID"/>
        </w:rPr>
        <w:t>.</w:t>
      </w:r>
      <w:r w:rsidRPr="00DC75D1">
        <w:rPr>
          <w:rFonts w:ascii="Times New Roman" w:hAnsi="Times New Roman"/>
          <w:sz w:val="24"/>
          <w:szCs w:val="24"/>
          <w:lang w:val="id-ID"/>
        </w:rPr>
        <w:t xml:space="preserve"> </w:t>
      </w:r>
      <w:r>
        <w:rPr>
          <w:rFonts w:ascii="Times New Roman" w:hAnsi="Times New Roman"/>
          <w:sz w:val="24"/>
          <w:szCs w:val="24"/>
          <w:lang w:val="id-ID"/>
        </w:rPr>
        <w:t>P</w:t>
      </w:r>
      <w:r w:rsidRPr="00DC75D1">
        <w:rPr>
          <w:rFonts w:ascii="Times New Roman" w:hAnsi="Times New Roman"/>
          <w:sz w:val="24"/>
          <w:szCs w:val="24"/>
          <w:lang w:val="id-ID"/>
        </w:rPr>
        <w:t xml:space="preserve">enggunaan karet sebagai </w:t>
      </w:r>
      <w:r>
        <w:rPr>
          <w:rFonts w:ascii="Times New Roman" w:hAnsi="Times New Roman"/>
          <w:sz w:val="24"/>
          <w:szCs w:val="24"/>
          <w:lang w:val="id-ID"/>
        </w:rPr>
        <w:t>tangki</w:t>
      </w:r>
      <w:r w:rsidRPr="00DC75D1">
        <w:rPr>
          <w:rFonts w:ascii="Times New Roman" w:hAnsi="Times New Roman"/>
          <w:sz w:val="24"/>
          <w:szCs w:val="24"/>
          <w:lang w:val="id-ID"/>
        </w:rPr>
        <w:t xml:space="preserve"> </w:t>
      </w:r>
      <w:r w:rsidRPr="00DC75D1">
        <w:rPr>
          <w:rFonts w:ascii="Times New Roman" w:hAnsi="Times New Roman"/>
          <w:i/>
          <w:sz w:val="24"/>
          <w:szCs w:val="24"/>
          <w:lang w:val="id-ID"/>
        </w:rPr>
        <w:t xml:space="preserve">flexible </w:t>
      </w:r>
      <w:r w:rsidRPr="00DC75D1">
        <w:rPr>
          <w:rFonts w:ascii="Times New Roman" w:hAnsi="Times New Roman"/>
          <w:sz w:val="24"/>
          <w:szCs w:val="24"/>
          <w:lang w:val="id-ID"/>
        </w:rPr>
        <w:t>dinilai memiliki beberapa keunggulan</w:t>
      </w:r>
      <w:r>
        <w:rPr>
          <w:rFonts w:ascii="Times New Roman" w:hAnsi="Times New Roman"/>
          <w:sz w:val="24"/>
          <w:szCs w:val="24"/>
          <w:lang w:val="id-ID"/>
        </w:rPr>
        <w:t>,</w:t>
      </w:r>
      <w:r w:rsidRPr="00DC75D1">
        <w:rPr>
          <w:rFonts w:ascii="Times New Roman" w:hAnsi="Times New Roman"/>
          <w:sz w:val="24"/>
          <w:szCs w:val="24"/>
          <w:lang w:val="id-ID"/>
        </w:rPr>
        <w:t xml:space="preserve"> antara lain kemampuan pengembangan volume </w:t>
      </w:r>
      <w:r>
        <w:rPr>
          <w:rFonts w:ascii="Times New Roman" w:hAnsi="Times New Roman"/>
          <w:sz w:val="24"/>
          <w:szCs w:val="24"/>
          <w:lang w:val="id-ID"/>
        </w:rPr>
        <w:t>tangki</w:t>
      </w:r>
      <w:r w:rsidRPr="00DC75D1">
        <w:rPr>
          <w:rFonts w:ascii="Times New Roman" w:hAnsi="Times New Roman"/>
          <w:sz w:val="24"/>
          <w:szCs w:val="24"/>
          <w:lang w:val="id-ID"/>
        </w:rPr>
        <w:t xml:space="preserve"> </w:t>
      </w:r>
      <w:r w:rsidRPr="00DC75D1">
        <w:rPr>
          <w:rFonts w:ascii="Times New Roman" w:hAnsi="Times New Roman"/>
          <w:i/>
          <w:sz w:val="24"/>
          <w:szCs w:val="24"/>
          <w:lang w:val="id-ID"/>
        </w:rPr>
        <w:t xml:space="preserve">flexible </w:t>
      </w:r>
      <w:r>
        <w:rPr>
          <w:rFonts w:ascii="Times New Roman" w:hAnsi="Times New Roman"/>
          <w:sz w:val="24"/>
          <w:szCs w:val="24"/>
          <w:lang w:val="id-ID"/>
        </w:rPr>
        <w:t xml:space="preserve">dapat meningkatkan </w:t>
      </w:r>
      <w:r w:rsidRPr="00DC75D1">
        <w:rPr>
          <w:rFonts w:ascii="Times New Roman" w:hAnsi="Times New Roman"/>
          <w:sz w:val="24"/>
          <w:szCs w:val="24"/>
          <w:lang w:val="id-ID"/>
        </w:rPr>
        <w:t>kapasitas penampungan</w:t>
      </w:r>
      <w:r>
        <w:rPr>
          <w:rFonts w:ascii="Times New Roman" w:hAnsi="Times New Roman"/>
          <w:sz w:val="24"/>
          <w:szCs w:val="24"/>
          <w:lang w:val="id-ID"/>
        </w:rPr>
        <w:t>, serta</w:t>
      </w:r>
      <w:r w:rsidRPr="00DC75D1">
        <w:rPr>
          <w:rFonts w:ascii="Times New Roman" w:hAnsi="Times New Roman"/>
          <w:sz w:val="24"/>
          <w:szCs w:val="24"/>
          <w:lang w:val="id-ID"/>
        </w:rPr>
        <w:t xml:space="preserve"> dapat dikemas dalam ukuran yang relatif kecil sehingga memudahkan transportasinya. </w:t>
      </w:r>
      <w:r>
        <w:rPr>
          <w:rFonts w:ascii="Times New Roman" w:hAnsi="Times New Roman"/>
          <w:sz w:val="24"/>
          <w:szCs w:val="24"/>
          <w:lang w:val="id-ID"/>
        </w:rPr>
        <w:t xml:space="preserve">Disamping itu, </w:t>
      </w:r>
      <w:r w:rsidRPr="00DC75D1">
        <w:rPr>
          <w:rFonts w:ascii="Times New Roman" w:hAnsi="Times New Roman"/>
          <w:sz w:val="24"/>
          <w:szCs w:val="24"/>
          <w:lang w:val="id-ID"/>
        </w:rPr>
        <w:t xml:space="preserve">energi kinetik yang berasal dari </w:t>
      </w:r>
      <w:r w:rsidRPr="00DC75D1">
        <w:rPr>
          <w:rFonts w:ascii="Times New Roman" w:hAnsi="Times New Roman"/>
          <w:sz w:val="24"/>
          <w:szCs w:val="24"/>
          <w:lang w:val="id-ID"/>
        </w:rPr>
        <w:lastRenderedPageBreak/>
        <w:t xml:space="preserve">pemompaan biogas sewaktu pengisian akan dikonversi cukup menjadi energi potensial  sehingga </w:t>
      </w:r>
      <w:r w:rsidRPr="00DC75D1">
        <w:rPr>
          <w:rFonts w:ascii="Times New Roman" w:hAnsi="Times New Roman"/>
          <w:i/>
          <w:sz w:val="24"/>
          <w:szCs w:val="24"/>
          <w:lang w:val="id-ID"/>
        </w:rPr>
        <w:t>head</w:t>
      </w:r>
      <w:r w:rsidRPr="00DC75D1">
        <w:rPr>
          <w:rFonts w:ascii="Times New Roman" w:hAnsi="Times New Roman"/>
          <w:sz w:val="24"/>
          <w:szCs w:val="24"/>
          <w:lang w:val="id-ID"/>
        </w:rPr>
        <w:t xml:space="preserve"> maupun laju aliran pelepasan biogas dari tangki </w:t>
      </w:r>
      <w:r>
        <w:rPr>
          <w:rFonts w:ascii="Times New Roman" w:hAnsi="Times New Roman"/>
          <w:sz w:val="24"/>
          <w:szCs w:val="24"/>
          <w:lang w:val="id-ID"/>
        </w:rPr>
        <w:t xml:space="preserve">ke titik pengguna </w:t>
      </w:r>
      <w:r w:rsidRPr="00DC75D1">
        <w:rPr>
          <w:rFonts w:ascii="Times New Roman" w:hAnsi="Times New Roman"/>
          <w:sz w:val="24"/>
          <w:szCs w:val="24"/>
          <w:lang w:val="id-ID"/>
        </w:rPr>
        <w:t xml:space="preserve">akan tetap tinggi tanpa perlu penggunaan </w:t>
      </w:r>
      <w:r w:rsidRPr="00DC75D1">
        <w:rPr>
          <w:rFonts w:ascii="Times New Roman" w:hAnsi="Times New Roman"/>
          <w:i/>
          <w:sz w:val="24"/>
          <w:szCs w:val="24"/>
          <w:lang w:val="id-ID"/>
        </w:rPr>
        <w:t>discharge pump</w:t>
      </w:r>
      <w:r w:rsidRPr="00DC75D1">
        <w:rPr>
          <w:rFonts w:ascii="Times New Roman" w:hAnsi="Times New Roman"/>
          <w:color w:val="000000"/>
          <w:sz w:val="24"/>
          <w:szCs w:val="24"/>
          <w:lang w:val="id-ID"/>
        </w:rPr>
        <w:t>, atau penekanan tambahan.</w:t>
      </w:r>
      <w:r w:rsidRPr="00DC75D1">
        <w:rPr>
          <w:rFonts w:ascii="Times New Roman" w:hAnsi="Times New Roman"/>
          <w:sz w:val="24"/>
          <w:szCs w:val="24"/>
          <w:lang w:val="id-ID"/>
        </w:rPr>
        <w:t xml:space="preserve"> </w:t>
      </w:r>
    </w:p>
    <w:p w:rsidR="00BB16B3" w:rsidRPr="00372E55" w:rsidRDefault="00BB16B3"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r w:rsidRPr="00DC75D1">
        <w:rPr>
          <w:rFonts w:ascii="Times New Roman" w:hAnsi="Times New Roman"/>
          <w:sz w:val="24"/>
          <w:szCs w:val="24"/>
          <w:lang w:val="id-ID"/>
        </w:rPr>
        <w:t xml:space="preserve">Akan tetapi, masalah yang dihadapi adalah cara pengisian biogas ke tangki penampungan karena tekanan di biodigester lebih rendah dari tekanan dalam tangki penampungan. Hal ini </w:t>
      </w:r>
      <w:r>
        <w:rPr>
          <w:rFonts w:ascii="Times New Roman" w:hAnsi="Times New Roman"/>
          <w:sz w:val="24"/>
          <w:szCs w:val="24"/>
          <w:lang w:val="id-ID"/>
        </w:rPr>
        <w:t>dapat</w:t>
      </w:r>
      <w:r w:rsidRPr="00DC75D1">
        <w:rPr>
          <w:rFonts w:ascii="Times New Roman" w:hAnsi="Times New Roman"/>
          <w:sz w:val="24"/>
          <w:szCs w:val="24"/>
          <w:lang w:val="id-ID"/>
        </w:rPr>
        <w:t xml:space="preserve"> diatasi dengan perancangan pompa pengisian dari bio-digester ke tangki penampungan. Untuk itu, juga diperlukan kajian kesesuaian sifat fisik dan termodinamis biogas terhadap karakteristik tangki karet.</w:t>
      </w:r>
    </w:p>
    <w:p w:rsidR="00BB16B3" w:rsidRPr="00DC75D1" w:rsidRDefault="00BB16B3" w:rsidP="00BB16B3">
      <w:pPr>
        <w:widowControl w:val="0"/>
        <w:autoSpaceDE w:val="0"/>
        <w:autoSpaceDN w:val="0"/>
        <w:adjustRightInd w:val="0"/>
        <w:spacing w:after="0" w:line="360" w:lineRule="auto"/>
        <w:jc w:val="both"/>
        <w:rPr>
          <w:rFonts w:ascii="Times New Roman" w:hAnsi="Times New Roman"/>
          <w:sz w:val="24"/>
          <w:szCs w:val="24"/>
          <w:lang w:val="id-ID"/>
        </w:rPr>
      </w:pPr>
    </w:p>
    <w:p w:rsidR="00BB16B3" w:rsidRPr="00B92D87" w:rsidRDefault="00BB16B3" w:rsidP="00C236E4">
      <w:pPr>
        <w:spacing w:after="0" w:line="360" w:lineRule="auto"/>
        <w:jc w:val="both"/>
        <w:rPr>
          <w:rFonts w:ascii="Times New Roman" w:hAnsi="Times New Roman"/>
          <w:b/>
          <w:color w:val="000000"/>
          <w:sz w:val="24"/>
          <w:szCs w:val="24"/>
          <w:lang w:val="id-ID"/>
        </w:rPr>
      </w:pPr>
      <w:r w:rsidRPr="00B92D87">
        <w:rPr>
          <w:rFonts w:ascii="Times New Roman" w:hAnsi="Times New Roman"/>
          <w:b/>
          <w:color w:val="000000"/>
          <w:sz w:val="24"/>
          <w:szCs w:val="24"/>
          <w:lang w:val="id-ID"/>
        </w:rPr>
        <w:t>Tujuan Penelitian</w:t>
      </w:r>
    </w:p>
    <w:p w:rsidR="00BB16B3" w:rsidRPr="00B92D87" w:rsidRDefault="00BB16B3" w:rsidP="00BB16B3">
      <w:pPr>
        <w:spacing w:after="0" w:line="360" w:lineRule="auto"/>
        <w:jc w:val="both"/>
        <w:rPr>
          <w:rFonts w:ascii="Times New Roman" w:hAnsi="Times New Roman"/>
          <w:sz w:val="24"/>
          <w:szCs w:val="24"/>
          <w:lang w:val="id-ID"/>
        </w:rPr>
      </w:pPr>
      <w:r w:rsidRPr="00B92D87">
        <w:rPr>
          <w:rFonts w:ascii="Times New Roman" w:hAnsi="Times New Roman"/>
          <w:sz w:val="24"/>
          <w:szCs w:val="24"/>
          <w:lang w:val="id-ID"/>
        </w:rPr>
        <w:t>Penelitian bertujuan untuk mengkaji potensi penggunaan tanki fleksibel (</w:t>
      </w:r>
      <w:r w:rsidRPr="00B92D87">
        <w:rPr>
          <w:rFonts w:ascii="Times New Roman" w:hAnsi="Times New Roman"/>
          <w:i/>
          <w:sz w:val="24"/>
          <w:szCs w:val="24"/>
          <w:lang w:val="id-ID"/>
        </w:rPr>
        <w:t>flexible tank)</w:t>
      </w:r>
      <w:r w:rsidRPr="00B92D87">
        <w:rPr>
          <w:rFonts w:ascii="Times New Roman" w:hAnsi="Times New Roman"/>
          <w:sz w:val="24"/>
          <w:szCs w:val="24"/>
          <w:lang w:val="id-ID"/>
        </w:rPr>
        <w:t xml:space="preserve"> dari karet sebagai penampung biogas portable yang dapat diterapkan untuk keperluan domestik.</w:t>
      </w:r>
    </w:p>
    <w:p w:rsidR="00BB16B3" w:rsidRPr="00B92D87" w:rsidRDefault="00BB16B3" w:rsidP="00BB16B3">
      <w:pPr>
        <w:spacing w:after="0" w:line="360" w:lineRule="auto"/>
        <w:jc w:val="both"/>
        <w:rPr>
          <w:rFonts w:ascii="Times New Roman" w:hAnsi="Times New Roman"/>
          <w:sz w:val="24"/>
          <w:szCs w:val="24"/>
          <w:lang w:val="id-ID"/>
        </w:rPr>
      </w:pPr>
    </w:p>
    <w:p w:rsidR="00BB16B3" w:rsidRPr="00B92D87" w:rsidRDefault="00BB16B3" w:rsidP="00C236E4">
      <w:pPr>
        <w:spacing w:after="0" w:line="360" w:lineRule="auto"/>
        <w:jc w:val="center"/>
        <w:rPr>
          <w:rFonts w:ascii="Times New Roman" w:hAnsi="Times New Roman"/>
          <w:b/>
          <w:sz w:val="24"/>
          <w:szCs w:val="24"/>
          <w:lang w:val="id-ID"/>
        </w:rPr>
      </w:pPr>
      <w:r w:rsidRPr="00B92D87">
        <w:rPr>
          <w:rFonts w:ascii="Times New Roman" w:hAnsi="Times New Roman"/>
          <w:b/>
          <w:sz w:val="24"/>
          <w:szCs w:val="24"/>
          <w:lang w:val="id-ID"/>
        </w:rPr>
        <w:t>METOD</w:t>
      </w:r>
      <w:r w:rsidR="00C236E4" w:rsidRPr="00B92D87">
        <w:rPr>
          <w:rFonts w:ascii="Times New Roman" w:hAnsi="Times New Roman"/>
          <w:b/>
          <w:sz w:val="24"/>
          <w:szCs w:val="24"/>
          <w:lang w:val="id-ID"/>
        </w:rPr>
        <w:t>E</w:t>
      </w:r>
      <w:r w:rsidRPr="00B92D87">
        <w:rPr>
          <w:rFonts w:ascii="Times New Roman" w:hAnsi="Times New Roman"/>
          <w:b/>
          <w:sz w:val="24"/>
          <w:szCs w:val="24"/>
          <w:lang w:val="id-ID"/>
        </w:rPr>
        <w:t xml:space="preserve"> PENELITIAN</w:t>
      </w:r>
    </w:p>
    <w:p w:rsidR="00BB16B3" w:rsidRPr="00B92D87" w:rsidRDefault="00BB16B3" w:rsidP="00BB16B3">
      <w:pPr>
        <w:spacing w:after="0" w:line="360" w:lineRule="auto"/>
        <w:jc w:val="center"/>
        <w:rPr>
          <w:rFonts w:ascii="Times New Roman" w:hAnsi="Times New Roman"/>
          <w:sz w:val="24"/>
          <w:szCs w:val="24"/>
          <w:lang w:val="id-ID"/>
        </w:rPr>
      </w:pPr>
    </w:p>
    <w:p w:rsidR="00BB16B3" w:rsidRPr="00B92D87" w:rsidRDefault="00BB16B3" w:rsidP="00C236E4">
      <w:pPr>
        <w:spacing w:after="0" w:line="360" w:lineRule="auto"/>
        <w:ind w:firstLine="720"/>
        <w:jc w:val="both"/>
        <w:rPr>
          <w:rFonts w:ascii="Times New Roman" w:hAnsi="Times New Roman"/>
          <w:sz w:val="24"/>
          <w:szCs w:val="24"/>
          <w:lang w:val="id-ID"/>
        </w:rPr>
      </w:pPr>
      <w:r w:rsidRPr="00B92D87">
        <w:rPr>
          <w:rFonts w:ascii="Times New Roman" w:hAnsi="Times New Roman"/>
          <w:sz w:val="24"/>
          <w:szCs w:val="24"/>
          <w:lang w:val="id-ID"/>
        </w:rPr>
        <w:t xml:space="preserve">Penelitian ini dapat dikelompokkan menjadi tiga bagian, yaitu kajian sifat termofisik dan termodinamika biogas, perancangan dan pengujian pompa pengisi biogas ke tangki fleksibel, serta kajian tekno-ekonomi penerapan instalasi biogas yang dilengkapi dengan tangki penampungan. Kajian sifat termofisik dan termodinamika biogas meliputi </w:t>
      </w:r>
      <w:r w:rsidRPr="00B92D87">
        <w:rPr>
          <w:rFonts w:ascii="Times New Roman" w:hAnsi="Times New Roman"/>
          <w:noProof/>
          <w:sz w:val="24"/>
          <w:szCs w:val="24"/>
          <w:lang w:val="id-ID"/>
        </w:rPr>
        <w:t>sifat kinetika dan kompresibilitas gas dalam tangki fleksibel</w:t>
      </w:r>
      <w:r>
        <w:rPr>
          <w:rFonts w:ascii="Times New Roman" w:hAnsi="Times New Roman"/>
          <w:noProof/>
          <w:sz w:val="24"/>
          <w:szCs w:val="24"/>
          <w:lang w:val="id-ID"/>
        </w:rPr>
        <w:t xml:space="preserve"> berdasarkan teori kinetika gas</w:t>
      </w:r>
      <w:r w:rsidRPr="00B92D87">
        <w:rPr>
          <w:rFonts w:ascii="Times New Roman" w:hAnsi="Times New Roman"/>
          <w:noProof/>
          <w:sz w:val="24"/>
          <w:szCs w:val="24"/>
          <w:lang w:val="id-ID"/>
        </w:rPr>
        <w:t xml:space="preserve">. </w:t>
      </w:r>
      <w:r w:rsidRPr="00B92D87">
        <w:rPr>
          <w:rFonts w:ascii="Times New Roman" w:hAnsi="Times New Roman"/>
          <w:sz w:val="24"/>
          <w:szCs w:val="24"/>
          <w:lang w:val="id-ID"/>
        </w:rPr>
        <w:t>Teori kinetika gas didasarkan pada tiga asumsi, yaitu:</w:t>
      </w:r>
    </w:p>
    <w:p w:rsidR="00BB16B3" w:rsidRPr="00B92D87" w:rsidRDefault="00C236E4" w:rsidP="00C236E4">
      <w:pPr>
        <w:widowControl w:val="0"/>
        <w:autoSpaceDE w:val="0"/>
        <w:autoSpaceDN w:val="0"/>
        <w:adjustRightInd w:val="0"/>
        <w:spacing w:after="0" w:line="360" w:lineRule="auto"/>
        <w:ind w:left="180" w:hanging="180"/>
        <w:jc w:val="both"/>
        <w:rPr>
          <w:rFonts w:ascii="Times New Roman" w:hAnsi="Times New Roman"/>
          <w:sz w:val="24"/>
          <w:szCs w:val="24"/>
          <w:lang w:val="id-ID"/>
        </w:rPr>
      </w:pPr>
      <w:r w:rsidRPr="00B92D87">
        <w:rPr>
          <w:rFonts w:ascii="Times New Roman" w:hAnsi="Times New Roman"/>
          <w:sz w:val="24"/>
          <w:szCs w:val="24"/>
          <w:lang w:val="id-ID"/>
        </w:rPr>
        <w:t>-</w:t>
      </w:r>
      <w:r w:rsidRPr="00B92D87">
        <w:rPr>
          <w:rFonts w:ascii="Times New Roman" w:hAnsi="Times New Roman"/>
          <w:sz w:val="24"/>
          <w:szCs w:val="24"/>
          <w:lang w:val="id-ID"/>
        </w:rPr>
        <w:tab/>
      </w:r>
      <w:r w:rsidR="00BB16B3" w:rsidRPr="00B92D87">
        <w:rPr>
          <w:rFonts w:ascii="Times New Roman" w:hAnsi="Times New Roman"/>
          <w:sz w:val="24"/>
          <w:szCs w:val="24"/>
          <w:lang w:val="id-ID"/>
        </w:rPr>
        <w:t>Gas terdiri atas molekul bermassa dan berdiameter tertentu dalam gerak acak yang tak berkesudahan.</w:t>
      </w:r>
    </w:p>
    <w:p w:rsidR="00BB16B3" w:rsidRPr="00B92D87" w:rsidRDefault="00C236E4" w:rsidP="00C236E4">
      <w:pPr>
        <w:widowControl w:val="0"/>
        <w:autoSpaceDE w:val="0"/>
        <w:autoSpaceDN w:val="0"/>
        <w:adjustRightInd w:val="0"/>
        <w:spacing w:after="0" w:line="360" w:lineRule="auto"/>
        <w:ind w:left="180" w:hanging="180"/>
        <w:jc w:val="both"/>
        <w:rPr>
          <w:rFonts w:ascii="Times New Roman" w:hAnsi="Times New Roman"/>
          <w:sz w:val="24"/>
          <w:szCs w:val="24"/>
          <w:lang w:val="id-ID"/>
        </w:rPr>
      </w:pPr>
      <w:r w:rsidRPr="00B92D87">
        <w:rPr>
          <w:rFonts w:ascii="Times New Roman" w:hAnsi="Times New Roman"/>
          <w:sz w:val="24"/>
          <w:szCs w:val="24"/>
          <w:lang w:val="id-ID"/>
        </w:rPr>
        <w:t>-</w:t>
      </w:r>
      <w:r w:rsidRPr="00B92D87">
        <w:rPr>
          <w:rFonts w:ascii="Times New Roman" w:hAnsi="Times New Roman"/>
          <w:sz w:val="24"/>
          <w:szCs w:val="24"/>
          <w:lang w:val="id-ID"/>
        </w:rPr>
        <w:tab/>
      </w:r>
      <w:r w:rsidR="00BB16B3" w:rsidRPr="00B92D87">
        <w:rPr>
          <w:rFonts w:ascii="Times New Roman" w:hAnsi="Times New Roman"/>
          <w:sz w:val="24"/>
          <w:szCs w:val="24"/>
          <w:lang w:val="id-ID"/>
        </w:rPr>
        <w:t>Ukuran molekul dapat diabaikan (yaitu diameternya jauh lebih kecil dari jarak rata-rata perpindahan setelah tumbukan).</w:t>
      </w:r>
    </w:p>
    <w:p w:rsidR="00BB16B3" w:rsidRPr="00B92D87" w:rsidRDefault="00C236E4" w:rsidP="00C236E4">
      <w:pPr>
        <w:widowControl w:val="0"/>
        <w:autoSpaceDE w:val="0"/>
        <w:autoSpaceDN w:val="0"/>
        <w:adjustRightInd w:val="0"/>
        <w:spacing w:after="0" w:line="360" w:lineRule="auto"/>
        <w:ind w:left="180" w:hanging="180"/>
        <w:jc w:val="both"/>
        <w:rPr>
          <w:rFonts w:ascii="Times New Roman" w:hAnsi="Times New Roman"/>
          <w:sz w:val="24"/>
          <w:szCs w:val="24"/>
          <w:lang w:val="id-ID"/>
        </w:rPr>
      </w:pPr>
      <w:r w:rsidRPr="00B92D87">
        <w:rPr>
          <w:rFonts w:ascii="Times New Roman" w:hAnsi="Times New Roman"/>
          <w:sz w:val="24"/>
          <w:szCs w:val="24"/>
          <w:lang w:val="id-ID"/>
        </w:rPr>
        <w:t>-</w:t>
      </w:r>
      <w:r w:rsidRPr="00B92D87">
        <w:rPr>
          <w:rFonts w:ascii="Times New Roman" w:hAnsi="Times New Roman"/>
          <w:sz w:val="24"/>
          <w:szCs w:val="24"/>
          <w:lang w:val="id-ID"/>
        </w:rPr>
        <w:tab/>
      </w:r>
      <w:r w:rsidR="00BB16B3" w:rsidRPr="00B92D87">
        <w:rPr>
          <w:rFonts w:ascii="Times New Roman" w:hAnsi="Times New Roman"/>
          <w:sz w:val="24"/>
          <w:szCs w:val="24"/>
          <w:lang w:val="id-ID"/>
        </w:rPr>
        <w:t>Molekul-molekul tidak berinteraksi, kecuali melakukan tumbukan elastis sempurna saat jarak antar pusat molekul sama dengan diameternya.</w:t>
      </w:r>
    </w:p>
    <w:p w:rsidR="00BB16B3" w:rsidRPr="00DC75D1" w:rsidRDefault="00BB16B3" w:rsidP="00C236E4">
      <w:pPr>
        <w:spacing w:after="0" w:line="360" w:lineRule="auto"/>
        <w:ind w:firstLine="720"/>
        <w:jc w:val="both"/>
        <w:rPr>
          <w:rFonts w:ascii="Times New Roman" w:hAnsi="Times New Roman"/>
          <w:sz w:val="24"/>
          <w:szCs w:val="24"/>
          <w:lang w:val="id-ID"/>
        </w:rPr>
      </w:pPr>
      <w:r w:rsidRPr="00B92D87">
        <w:rPr>
          <w:rFonts w:ascii="Times New Roman" w:hAnsi="Times New Roman"/>
          <w:sz w:val="24"/>
          <w:szCs w:val="24"/>
          <w:lang w:val="id-ID"/>
        </w:rPr>
        <w:t xml:space="preserve">Perhitungan properti gas dilakukan dengan menggunakan Refpro 6.0, yaitu salah satu program aplikasi yang sering digunakan untuk menghitung properti </w:t>
      </w:r>
      <w:r w:rsidRPr="00B92D87">
        <w:rPr>
          <w:rFonts w:ascii="Times New Roman" w:hAnsi="Times New Roman"/>
          <w:sz w:val="24"/>
          <w:szCs w:val="24"/>
          <w:lang w:val="id-ID"/>
        </w:rPr>
        <w:lastRenderedPageBreak/>
        <w:t>termodinamika berbagai zat.</w:t>
      </w:r>
      <w:r>
        <w:rPr>
          <w:rFonts w:ascii="Times New Roman" w:hAnsi="Times New Roman"/>
          <w:sz w:val="24"/>
          <w:szCs w:val="24"/>
          <w:lang w:val="id-ID"/>
        </w:rPr>
        <w:t xml:space="preserve"> </w:t>
      </w:r>
      <w:r w:rsidRPr="00DC75D1">
        <w:rPr>
          <w:rFonts w:ascii="Times New Roman" w:hAnsi="Times New Roman"/>
          <w:sz w:val="24"/>
          <w:szCs w:val="24"/>
          <w:lang w:val="id-ID"/>
        </w:rPr>
        <w:t xml:space="preserve">Perancang-bangunan pompa pengisi biogas ke tangki fleksibel didasarkan pada hasil kajian termodinamika biogas sampel. Pada prinsipnya, rancangan pompa mengikuti mekanisme pompa udara sistem hidrolik dengan modifikasi yang diperlukan untuk menyesuaikan terhadap properti fisik gas bio </w:t>
      </w:r>
      <w:r>
        <w:rPr>
          <w:rFonts w:ascii="Times New Roman" w:hAnsi="Times New Roman"/>
          <w:sz w:val="24"/>
          <w:szCs w:val="24"/>
          <w:lang w:val="id-ID"/>
        </w:rPr>
        <w:t>hasil</w:t>
      </w:r>
      <w:r w:rsidRPr="00DC75D1">
        <w:rPr>
          <w:rFonts w:ascii="Times New Roman" w:hAnsi="Times New Roman"/>
          <w:sz w:val="24"/>
          <w:szCs w:val="24"/>
          <w:lang w:val="id-ID"/>
        </w:rPr>
        <w:t xml:space="preserve"> kajian termodinamika.</w:t>
      </w:r>
      <w:r>
        <w:rPr>
          <w:rFonts w:ascii="Times New Roman" w:hAnsi="Times New Roman"/>
          <w:sz w:val="24"/>
          <w:szCs w:val="24"/>
          <w:lang w:val="id-ID"/>
        </w:rPr>
        <w:t xml:space="preserve"> </w:t>
      </w:r>
      <w:r w:rsidRPr="00DC75D1">
        <w:rPr>
          <w:rFonts w:ascii="Times New Roman" w:hAnsi="Times New Roman"/>
          <w:sz w:val="24"/>
          <w:szCs w:val="24"/>
          <w:lang w:val="id-ID"/>
        </w:rPr>
        <w:t>Kajian tekno-ekonomi pemanfaatan tangki penampungan dilakukan berdasarkan perhitungan biaya persatuan output energi, yang merupakan salah satu metode yang dapat dipakai untuk menilai kinerja suatu alat dalam memproduksi suatu unit satuan energi.  Perhitungan ini didasarkan pada banyaknya biaya yang dikeluarkan dibandingkan dengan nilai output pada kurun waktu tertentu.</w:t>
      </w:r>
    </w:p>
    <w:p w:rsidR="00BB16B3" w:rsidRPr="00DC75D1" w:rsidRDefault="00BB16B3" w:rsidP="00BB16B3">
      <w:pPr>
        <w:tabs>
          <w:tab w:val="left" w:pos="1260"/>
        </w:tabs>
        <w:spacing w:after="0" w:line="360" w:lineRule="auto"/>
        <w:jc w:val="both"/>
        <w:rPr>
          <w:rFonts w:ascii="Times New Roman" w:hAnsi="Times New Roman"/>
          <w:noProof/>
          <w:sz w:val="24"/>
          <w:szCs w:val="24"/>
          <w:lang w:val="id-ID"/>
        </w:rPr>
      </w:pPr>
    </w:p>
    <w:p w:rsidR="00BB16B3" w:rsidRPr="00C236E4" w:rsidRDefault="00BB16B3" w:rsidP="00C236E4">
      <w:pPr>
        <w:spacing w:after="0" w:line="360" w:lineRule="auto"/>
        <w:jc w:val="center"/>
        <w:rPr>
          <w:rFonts w:ascii="Times New Roman" w:hAnsi="Times New Roman"/>
          <w:b/>
          <w:sz w:val="24"/>
          <w:szCs w:val="24"/>
          <w:lang w:val="es-ES"/>
        </w:rPr>
      </w:pPr>
      <w:r w:rsidRPr="00C236E4">
        <w:rPr>
          <w:rFonts w:ascii="Times New Roman" w:hAnsi="Times New Roman"/>
          <w:b/>
          <w:sz w:val="24"/>
          <w:szCs w:val="24"/>
          <w:lang w:val="es-ES"/>
        </w:rPr>
        <w:t>HASIL DAN PEMBAHASAN</w:t>
      </w:r>
    </w:p>
    <w:p w:rsidR="00BB16B3" w:rsidRPr="00C236E4" w:rsidRDefault="00BB16B3" w:rsidP="00BB16B3">
      <w:pPr>
        <w:spacing w:after="0" w:line="360" w:lineRule="auto"/>
        <w:jc w:val="center"/>
        <w:rPr>
          <w:rFonts w:ascii="Times New Roman" w:hAnsi="Times New Roman"/>
          <w:sz w:val="24"/>
          <w:szCs w:val="24"/>
          <w:lang w:val="es-ES"/>
        </w:rPr>
      </w:pPr>
    </w:p>
    <w:p w:rsidR="00BB16B3" w:rsidRPr="00C236E4" w:rsidRDefault="00BB16B3" w:rsidP="00C236E4">
      <w:pPr>
        <w:spacing w:after="0" w:line="360" w:lineRule="auto"/>
        <w:jc w:val="both"/>
        <w:rPr>
          <w:rFonts w:ascii="Times New Roman" w:hAnsi="Times New Roman"/>
          <w:b/>
          <w:sz w:val="24"/>
          <w:szCs w:val="24"/>
          <w:lang w:val="es-ES"/>
        </w:rPr>
      </w:pPr>
      <w:r>
        <w:rPr>
          <w:rFonts w:ascii="Times New Roman" w:hAnsi="Times New Roman"/>
          <w:b/>
          <w:sz w:val="24"/>
          <w:szCs w:val="24"/>
          <w:lang w:val="id-ID"/>
        </w:rPr>
        <w:t>Kajian Termodinamika</w:t>
      </w:r>
      <w:r w:rsidRPr="00C236E4">
        <w:rPr>
          <w:rFonts w:ascii="Times New Roman" w:hAnsi="Times New Roman"/>
          <w:b/>
          <w:sz w:val="24"/>
          <w:szCs w:val="24"/>
          <w:lang w:val="es-ES"/>
        </w:rPr>
        <w:t xml:space="preserve"> Biogas</w:t>
      </w:r>
    </w:p>
    <w:p w:rsidR="00BB16B3" w:rsidRPr="00DC75D1" w:rsidRDefault="00BB16B3" w:rsidP="008A4A62">
      <w:pPr>
        <w:widowControl w:val="0"/>
        <w:autoSpaceDE w:val="0"/>
        <w:autoSpaceDN w:val="0"/>
        <w:adjustRightInd w:val="0"/>
        <w:spacing w:after="0" w:line="440" w:lineRule="atLeast"/>
        <w:ind w:firstLine="720"/>
        <w:jc w:val="both"/>
        <w:rPr>
          <w:rFonts w:ascii="Times New Roman" w:hAnsi="Times New Roman"/>
          <w:sz w:val="24"/>
          <w:szCs w:val="24"/>
          <w:lang w:val="sv-SE"/>
        </w:rPr>
      </w:pPr>
      <w:r w:rsidRPr="00B92D87">
        <w:rPr>
          <w:rFonts w:ascii="Times New Roman" w:hAnsi="Times New Roman"/>
          <w:sz w:val="24"/>
          <w:szCs w:val="24"/>
          <w:lang w:val="es-ES"/>
        </w:rPr>
        <w:t xml:space="preserve">Biogas diproduksi melalui pencernaan anaerobic (anaerobic digestion), dengan kata lain dengan menguraikan bahan organik melalui aktivitas mikrobiologi tanpa keberadaan udara. Komposisi gas yang dihasilkan di digester sangat tergantung pada proses yang berlangsung dan aktivitas mikroorganisma yang terlibat. </w:t>
      </w:r>
      <w:r w:rsidRPr="00DC75D1">
        <w:rPr>
          <w:rFonts w:ascii="Times New Roman" w:hAnsi="Times New Roman"/>
          <w:sz w:val="24"/>
          <w:szCs w:val="24"/>
          <w:lang w:val="sv-SE"/>
        </w:rPr>
        <w:t>Pada umumnya, biogas yang dihasilkan akan mengandung metan dan CO</w:t>
      </w:r>
      <w:r w:rsidRPr="00DC75D1">
        <w:rPr>
          <w:rFonts w:ascii="Times New Roman" w:hAnsi="Times New Roman"/>
          <w:sz w:val="24"/>
          <w:szCs w:val="24"/>
          <w:vertAlign w:val="subscript"/>
          <w:lang w:val="sv-SE"/>
        </w:rPr>
        <w:t>2</w:t>
      </w:r>
      <w:r w:rsidRPr="00DC75D1">
        <w:rPr>
          <w:rFonts w:ascii="Times New Roman" w:hAnsi="Times New Roman"/>
          <w:sz w:val="24"/>
          <w:szCs w:val="24"/>
          <w:lang w:val="sv-SE"/>
        </w:rPr>
        <w:t xml:space="preserve"> dengan perbandingan 6:4, dimana kandungan metan dapat berkisar antara 55-80%. Selain metan dan CO</w:t>
      </w:r>
      <w:r w:rsidRPr="00DC75D1">
        <w:rPr>
          <w:rFonts w:ascii="Times New Roman" w:hAnsi="Times New Roman"/>
          <w:sz w:val="24"/>
          <w:szCs w:val="24"/>
          <w:vertAlign w:val="subscript"/>
          <w:lang w:val="sv-SE"/>
        </w:rPr>
        <w:t>2</w:t>
      </w:r>
      <w:r w:rsidRPr="00DC75D1">
        <w:rPr>
          <w:rFonts w:ascii="Times New Roman" w:hAnsi="Times New Roman"/>
          <w:sz w:val="24"/>
          <w:szCs w:val="24"/>
          <w:lang w:val="sv-SE"/>
        </w:rPr>
        <w:t>, biogas juga mengandung gas-gas lain seperti H</w:t>
      </w:r>
      <w:r w:rsidRPr="00DC75D1">
        <w:rPr>
          <w:rFonts w:ascii="Times New Roman" w:hAnsi="Times New Roman"/>
          <w:sz w:val="24"/>
          <w:szCs w:val="24"/>
          <w:vertAlign w:val="subscript"/>
          <w:lang w:val="sv-SE"/>
        </w:rPr>
        <w:t>2</w:t>
      </w:r>
      <w:r w:rsidRPr="00DC75D1">
        <w:rPr>
          <w:rFonts w:ascii="Times New Roman" w:hAnsi="Times New Roman"/>
          <w:sz w:val="24"/>
          <w:szCs w:val="24"/>
          <w:lang w:val="sv-SE"/>
        </w:rPr>
        <w:t>.</w:t>
      </w:r>
    </w:p>
    <w:p w:rsidR="00BB16B3" w:rsidRPr="00DC75D1" w:rsidRDefault="00BB16B3" w:rsidP="008A4A62">
      <w:pPr>
        <w:widowControl w:val="0"/>
        <w:autoSpaceDE w:val="0"/>
        <w:autoSpaceDN w:val="0"/>
        <w:adjustRightInd w:val="0"/>
        <w:spacing w:after="0" w:line="440" w:lineRule="atLeast"/>
        <w:ind w:firstLine="720"/>
        <w:jc w:val="both"/>
        <w:rPr>
          <w:rFonts w:ascii="Times New Roman" w:hAnsi="Times New Roman"/>
          <w:sz w:val="24"/>
          <w:szCs w:val="24"/>
          <w:lang w:val="sv-SE"/>
        </w:rPr>
      </w:pPr>
      <w:r w:rsidRPr="00DC75D1">
        <w:rPr>
          <w:rFonts w:ascii="Times New Roman" w:hAnsi="Times New Roman"/>
          <w:sz w:val="24"/>
          <w:szCs w:val="24"/>
          <w:lang w:val="sv-SE"/>
        </w:rPr>
        <w:t xml:space="preserve">Sampel </w:t>
      </w:r>
      <w:r>
        <w:rPr>
          <w:rFonts w:ascii="Times New Roman" w:hAnsi="Times New Roman"/>
          <w:sz w:val="24"/>
          <w:szCs w:val="24"/>
          <w:lang w:val="id-ID"/>
        </w:rPr>
        <w:t>bio</w:t>
      </w:r>
      <w:r w:rsidRPr="00DC75D1">
        <w:rPr>
          <w:rFonts w:ascii="Times New Roman" w:hAnsi="Times New Roman"/>
          <w:sz w:val="24"/>
          <w:szCs w:val="24"/>
          <w:lang w:val="sv-SE"/>
        </w:rPr>
        <w:t xml:space="preserve">gas diambil dari dua instalasi digester yang berbeda di peternakan rakyat Kebun Pedes Bogor. </w:t>
      </w:r>
      <w:r>
        <w:rPr>
          <w:rFonts w:ascii="Times New Roman" w:hAnsi="Times New Roman"/>
          <w:sz w:val="24"/>
          <w:szCs w:val="24"/>
          <w:lang w:val="id-ID"/>
        </w:rPr>
        <w:t>D</w:t>
      </w:r>
      <w:r w:rsidRPr="00DC75D1">
        <w:rPr>
          <w:rFonts w:ascii="Times New Roman" w:hAnsi="Times New Roman"/>
          <w:sz w:val="24"/>
          <w:szCs w:val="24"/>
          <w:lang w:val="sv-SE"/>
        </w:rPr>
        <w:t xml:space="preserve">igester terbuat dari bahan </w:t>
      </w:r>
      <w:r w:rsidRPr="00DC75D1">
        <w:rPr>
          <w:rFonts w:ascii="Times New Roman" w:hAnsi="Times New Roman"/>
          <w:i/>
          <w:sz w:val="24"/>
          <w:szCs w:val="24"/>
          <w:lang w:val="sv-SE"/>
        </w:rPr>
        <w:t>fiberglass</w:t>
      </w:r>
      <w:r w:rsidRPr="00DC75D1">
        <w:rPr>
          <w:rFonts w:ascii="Times New Roman" w:hAnsi="Times New Roman"/>
          <w:sz w:val="24"/>
          <w:szCs w:val="24"/>
          <w:lang w:val="sv-SE"/>
        </w:rPr>
        <w:t xml:space="preserve">, yang dilengkapi dengan kolam </w:t>
      </w:r>
      <w:r w:rsidRPr="00DC75D1">
        <w:rPr>
          <w:rFonts w:ascii="Times New Roman" w:hAnsi="Times New Roman"/>
          <w:i/>
          <w:sz w:val="24"/>
          <w:szCs w:val="24"/>
          <w:lang w:val="sv-SE"/>
        </w:rPr>
        <w:t>slury</w:t>
      </w:r>
      <w:r>
        <w:rPr>
          <w:rFonts w:ascii="Times New Roman" w:hAnsi="Times New Roman"/>
          <w:sz w:val="24"/>
          <w:szCs w:val="24"/>
          <w:lang w:val="id-ID"/>
        </w:rPr>
        <w:t xml:space="preserve"> dan menggunakan</w:t>
      </w:r>
      <w:r w:rsidRPr="00DC75D1">
        <w:rPr>
          <w:rFonts w:ascii="Times New Roman" w:hAnsi="Times New Roman"/>
          <w:sz w:val="24"/>
          <w:szCs w:val="24"/>
          <w:lang w:val="sv-SE"/>
        </w:rPr>
        <w:t xml:space="preserve"> bahan umpan kotoran sapi yang disalurkan langsung dari kandang. Digester tidak dilengkapi dengan pengendali suhu sehingga proses yang terjadi </w:t>
      </w:r>
      <w:r>
        <w:rPr>
          <w:rFonts w:ascii="Times New Roman" w:hAnsi="Times New Roman"/>
          <w:sz w:val="24"/>
          <w:szCs w:val="24"/>
          <w:lang w:val="id-ID"/>
        </w:rPr>
        <w:t>tergantung pada</w:t>
      </w:r>
      <w:r w:rsidRPr="00DC75D1">
        <w:rPr>
          <w:rFonts w:ascii="Times New Roman" w:hAnsi="Times New Roman"/>
          <w:sz w:val="24"/>
          <w:szCs w:val="24"/>
          <w:lang w:val="sv-SE"/>
        </w:rPr>
        <w:t xml:space="preserve"> suhu lingkungan di peternakan setempat, yaitu berkisar antara 28-32</w:t>
      </w:r>
      <w:r w:rsidRPr="00DC75D1">
        <w:rPr>
          <w:rFonts w:ascii="Times New Roman" w:hAnsi="Times New Roman"/>
          <w:sz w:val="24"/>
          <w:szCs w:val="24"/>
          <w:vertAlign w:val="superscript"/>
          <w:lang w:val="sv-SE"/>
        </w:rPr>
        <w:t>o</w:t>
      </w:r>
      <w:r w:rsidRPr="00DC75D1">
        <w:rPr>
          <w:rFonts w:ascii="Times New Roman" w:hAnsi="Times New Roman"/>
          <w:sz w:val="24"/>
          <w:szCs w:val="24"/>
          <w:lang w:val="sv-SE"/>
        </w:rPr>
        <w:t xml:space="preserve">C. Dengan demikian proses yang berlangsung diharapkan adalah proses </w:t>
      </w:r>
      <w:r w:rsidRPr="00DC75D1">
        <w:rPr>
          <w:rFonts w:ascii="Times New Roman" w:hAnsi="Times New Roman"/>
          <w:i/>
          <w:sz w:val="24"/>
          <w:szCs w:val="24"/>
          <w:lang w:val="sv-SE"/>
        </w:rPr>
        <w:t>mesophylic</w:t>
      </w:r>
      <w:r w:rsidRPr="00DC75D1">
        <w:rPr>
          <w:rFonts w:ascii="Times New Roman" w:hAnsi="Times New Roman"/>
          <w:sz w:val="24"/>
          <w:szCs w:val="24"/>
          <w:lang w:val="sv-SE"/>
        </w:rPr>
        <w:t>. Proses berlangsung satu tahap dengan prosedur pengisian tak-kontinyu dengan hasil biogas yang tidak seragam dari waktu ke waktu.</w:t>
      </w:r>
    </w:p>
    <w:p w:rsidR="00BB16B3" w:rsidRPr="00DC75D1" w:rsidRDefault="00BB16B3" w:rsidP="008A4A62">
      <w:pPr>
        <w:widowControl w:val="0"/>
        <w:autoSpaceDE w:val="0"/>
        <w:autoSpaceDN w:val="0"/>
        <w:adjustRightInd w:val="0"/>
        <w:spacing w:after="0" w:line="440" w:lineRule="atLeast"/>
        <w:ind w:firstLine="720"/>
        <w:jc w:val="both"/>
        <w:rPr>
          <w:rFonts w:ascii="Times New Roman" w:hAnsi="Times New Roman"/>
          <w:sz w:val="24"/>
          <w:szCs w:val="24"/>
          <w:lang w:val="sv-SE"/>
        </w:rPr>
      </w:pPr>
      <w:r w:rsidRPr="00DC75D1">
        <w:rPr>
          <w:rFonts w:ascii="Times New Roman" w:hAnsi="Times New Roman"/>
          <w:sz w:val="24"/>
          <w:szCs w:val="24"/>
          <w:lang w:val="sv-SE"/>
        </w:rPr>
        <w:lastRenderedPageBreak/>
        <w:t>Komposisi gas yang diperoleh berdasarkan uji lab</w:t>
      </w:r>
      <w:r>
        <w:rPr>
          <w:rFonts w:ascii="Times New Roman" w:hAnsi="Times New Roman"/>
          <w:sz w:val="24"/>
          <w:szCs w:val="24"/>
          <w:lang w:val="id-ID"/>
        </w:rPr>
        <w:t>oratorium terhadap</w:t>
      </w:r>
      <w:r w:rsidRPr="00DC75D1">
        <w:rPr>
          <w:rFonts w:ascii="Times New Roman" w:hAnsi="Times New Roman"/>
          <w:sz w:val="24"/>
          <w:szCs w:val="24"/>
          <w:lang w:val="sv-SE"/>
        </w:rPr>
        <w:t xml:space="preserve"> sampel biogas tersebut ditunjukkan pada Tabel 1. </w:t>
      </w:r>
      <w:r>
        <w:rPr>
          <w:rFonts w:ascii="Times New Roman" w:hAnsi="Times New Roman"/>
          <w:sz w:val="24"/>
          <w:szCs w:val="24"/>
          <w:lang w:val="id-ID"/>
        </w:rPr>
        <w:t>Tabel</w:t>
      </w:r>
      <w:r w:rsidRPr="00DC75D1">
        <w:rPr>
          <w:rFonts w:ascii="Times New Roman" w:hAnsi="Times New Roman"/>
          <w:sz w:val="24"/>
          <w:szCs w:val="24"/>
          <w:lang w:val="sv-SE"/>
        </w:rPr>
        <w:t xml:space="preserve"> tersebut menunjukkan variasi </w:t>
      </w:r>
      <w:r>
        <w:rPr>
          <w:rFonts w:ascii="Times New Roman" w:hAnsi="Times New Roman"/>
          <w:sz w:val="24"/>
          <w:szCs w:val="24"/>
          <w:lang w:val="id-ID"/>
        </w:rPr>
        <w:t xml:space="preserve">komposisi gas </w:t>
      </w:r>
      <w:r w:rsidRPr="00DC75D1">
        <w:rPr>
          <w:rFonts w:ascii="Times New Roman" w:hAnsi="Times New Roman"/>
          <w:sz w:val="24"/>
          <w:szCs w:val="24"/>
          <w:lang w:val="sv-SE"/>
        </w:rPr>
        <w:t xml:space="preserve">yang cukup besar antara sampel 1 dan sampel 2. Perbedaan komposisi </w:t>
      </w:r>
      <w:r>
        <w:rPr>
          <w:rFonts w:ascii="Times New Roman" w:hAnsi="Times New Roman"/>
          <w:sz w:val="24"/>
          <w:szCs w:val="24"/>
          <w:lang w:val="id-ID"/>
        </w:rPr>
        <w:t>tersebut</w:t>
      </w:r>
      <w:r w:rsidRPr="00DC75D1">
        <w:rPr>
          <w:rFonts w:ascii="Times New Roman" w:hAnsi="Times New Roman"/>
          <w:sz w:val="24"/>
          <w:szCs w:val="24"/>
          <w:lang w:val="sv-SE"/>
        </w:rPr>
        <w:t xml:space="preserve"> diduga sebagai akibat perbedaan keadaan kotoran sapi yang diumpankan </w:t>
      </w:r>
      <w:r>
        <w:rPr>
          <w:rFonts w:ascii="Times New Roman" w:hAnsi="Times New Roman"/>
          <w:sz w:val="24"/>
          <w:szCs w:val="24"/>
          <w:lang w:val="id-ID"/>
        </w:rPr>
        <w:t>dan proses yang berlangsung di</w:t>
      </w:r>
      <w:r w:rsidRPr="00DC75D1">
        <w:rPr>
          <w:rFonts w:ascii="Times New Roman" w:hAnsi="Times New Roman"/>
          <w:sz w:val="24"/>
          <w:szCs w:val="24"/>
          <w:lang w:val="sv-SE"/>
        </w:rPr>
        <w:t xml:space="preserve"> digester</w:t>
      </w:r>
      <w:r>
        <w:rPr>
          <w:rFonts w:ascii="Times New Roman" w:hAnsi="Times New Roman"/>
          <w:sz w:val="24"/>
          <w:szCs w:val="24"/>
          <w:lang w:val="id-ID"/>
        </w:rPr>
        <w:t>.</w:t>
      </w:r>
    </w:p>
    <w:p w:rsidR="00BB16B3" w:rsidRPr="00DC75D1" w:rsidRDefault="00BB16B3" w:rsidP="00BB16B3">
      <w:pPr>
        <w:pStyle w:val="BodyText2"/>
        <w:spacing w:after="0" w:line="360" w:lineRule="auto"/>
        <w:ind w:firstLine="720"/>
        <w:rPr>
          <w:rFonts w:ascii="Times New Roman" w:hAnsi="Times New Roman"/>
          <w:sz w:val="24"/>
          <w:szCs w:val="24"/>
          <w:lang w:val="sv-SE"/>
        </w:rPr>
      </w:pPr>
    </w:p>
    <w:p w:rsidR="00BB16B3" w:rsidRPr="00B06C97" w:rsidRDefault="00BB16B3" w:rsidP="00C236E4">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Tabel 1</w:t>
      </w:r>
      <w:r w:rsidRPr="00B06C97">
        <w:rPr>
          <w:rFonts w:ascii="Times New Roman" w:hAnsi="Times New Roman"/>
          <w:sz w:val="24"/>
          <w:szCs w:val="24"/>
        </w:rPr>
        <w:t>. Hasil pengujian komposisi gas pada biogas sampel</w:t>
      </w:r>
    </w:p>
    <w:tbl>
      <w:tblPr>
        <w:tblW w:w="8039" w:type="dxa"/>
        <w:tblInd w:w="108" w:type="dxa"/>
        <w:tblLook w:val="04A0"/>
      </w:tblPr>
      <w:tblGrid>
        <w:gridCol w:w="2604"/>
        <w:gridCol w:w="1151"/>
        <w:gridCol w:w="1151"/>
        <w:gridCol w:w="1034"/>
        <w:gridCol w:w="2099"/>
      </w:tblGrid>
      <w:tr w:rsidR="00BB16B3" w:rsidRPr="00407A5A">
        <w:tc>
          <w:tcPr>
            <w:tcW w:w="2604" w:type="dxa"/>
            <w:tcBorders>
              <w:top w:val="single" w:sz="4" w:space="0" w:color="auto"/>
              <w:bottom w:val="single" w:sz="4" w:space="0" w:color="auto"/>
            </w:tcBorders>
          </w:tcPr>
          <w:p w:rsidR="00BB16B3" w:rsidRPr="00407A5A" w:rsidRDefault="00BB16B3" w:rsidP="00047077">
            <w:pPr>
              <w:spacing w:after="0" w:line="240" w:lineRule="auto"/>
              <w:jc w:val="center"/>
              <w:rPr>
                <w:rFonts w:ascii="Times New Roman" w:hAnsi="Times New Roman"/>
              </w:rPr>
            </w:pPr>
            <w:r w:rsidRPr="00407A5A">
              <w:rPr>
                <w:rFonts w:ascii="Times New Roman" w:hAnsi="Times New Roman"/>
              </w:rPr>
              <w:t>Parameter</w:t>
            </w:r>
          </w:p>
        </w:tc>
        <w:tc>
          <w:tcPr>
            <w:tcW w:w="1151" w:type="dxa"/>
            <w:tcBorders>
              <w:top w:val="single" w:sz="4" w:space="0" w:color="auto"/>
              <w:bottom w:val="single" w:sz="4" w:space="0" w:color="auto"/>
            </w:tcBorders>
          </w:tcPr>
          <w:p w:rsidR="00BB16B3" w:rsidRPr="00407A5A" w:rsidRDefault="00BB16B3" w:rsidP="00047077">
            <w:pPr>
              <w:spacing w:after="0" w:line="240" w:lineRule="auto"/>
              <w:jc w:val="center"/>
              <w:rPr>
                <w:rFonts w:ascii="Times New Roman" w:hAnsi="Times New Roman"/>
              </w:rPr>
            </w:pPr>
            <w:r w:rsidRPr="00407A5A">
              <w:rPr>
                <w:rFonts w:ascii="Times New Roman" w:hAnsi="Times New Roman"/>
              </w:rPr>
              <w:t>Sample ke-1</w:t>
            </w:r>
          </w:p>
        </w:tc>
        <w:tc>
          <w:tcPr>
            <w:tcW w:w="1151" w:type="dxa"/>
            <w:tcBorders>
              <w:top w:val="single" w:sz="4" w:space="0" w:color="auto"/>
              <w:bottom w:val="single" w:sz="4" w:space="0" w:color="auto"/>
            </w:tcBorders>
          </w:tcPr>
          <w:p w:rsidR="00BB16B3" w:rsidRPr="00407A5A" w:rsidRDefault="00BB16B3" w:rsidP="00047077">
            <w:pPr>
              <w:spacing w:after="0" w:line="240" w:lineRule="auto"/>
              <w:jc w:val="center"/>
              <w:rPr>
                <w:rFonts w:ascii="Times New Roman" w:hAnsi="Times New Roman"/>
              </w:rPr>
            </w:pPr>
            <w:r w:rsidRPr="00407A5A">
              <w:rPr>
                <w:rFonts w:ascii="Times New Roman" w:hAnsi="Times New Roman"/>
              </w:rPr>
              <w:t>Sample ke-2</w:t>
            </w:r>
          </w:p>
        </w:tc>
        <w:tc>
          <w:tcPr>
            <w:tcW w:w="1034" w:type="dxa"/>
            <w:tcBorders>
              <w:top w:val="single" w:sz="4" w:space="0" w:color="auto"/>
              <w:bottom w:val="single" w:sz="4" w:space="0" w:color="auto"/>
            </w:tcBorders>
          </w:tcPr>
          <w:p w:rsidR="00BB16B3" w:rsidRPr="00407A5A" w:rsidRDefault="00BB16B3" w:rsidP="00047077">
            <w:pPr>
              <w:spacing w:after="0" w:line="240" w:lineRule="auto"/>
              <w:jc w:val="center"/>
              <w:rPr>
                <w:rFonts w:ascii="Times New Roman" w:hAnsi="Times New Roman"/>
              </w:rPr>
            </w:pPr>
            <w:r w:rsidRPr="00407A5A">
              <w:rPr>
                <w:rFonts w:ascii="Times New Roman" w:hAnsi="Times New Roman"/>
              </w:rPr>
              <w:t>Unit</w:t>
            </w:r>
          </w:p>
        </w:tc>
        <w:tc>
          <w:tcPr>
            <w:tcW w:w="2099" w:type="dxa"/>
            <w:tcBorders>
              <w:top w:val="single" w:sz="4" w:space="0" w:color="auto"/>
              <w:bottom w:val="single" w:sz="4" w:space="0" w:color="auto"/>
            </w:tcBorders>
          </w:tcPr>
          <w:p w:rsidR="00BB16B3" w:rsidRPr="00407A5A" w:rsidRDefault="00BB16B3" w:rsidP="00047077">
            <w:pPr>
              <w:spacing w:after="0" w:line="240" w:lineRule="auto"/>
              <w:jc w:val="center"/>
              <w:rPr>
                <w:rFonts w:ascii="Times New Roman" w:hAnsi="Times New Roman"/>
              </w:rPr>
            </w:pPr>
            <w:r w:rsidRPr="00407A5A">
              <w:rPr>
                <w:rFonts w:ascii="Times New Roman" w:hAnsi="Times New Roman"/>
              </w:rPr>
              <w:t>Metoda Uji</w:t>
            </w:r>
          </w:p>
        </w:tc>
      </w:tr>
      <w:tr w:rsidR="00BB16B3" w:rsidRPr="00B06C97">
        <w:tc>
          <w:tcPr>
            <w:tcW w:w="2604" w:type="dxa"/>
            <w:tcBorders>
              <w:top w:val="single" w:sz="4" w:space="0" w:color="auto"/>
            </w:tcBorders>
          </w:tcPr>
          <w:p w:rsidR="00BB16B3" w:rsidRPr="00413B16" w:rsidRDefault="00BB16B3" w:rsidP="00047077">
            <w:pPr>
              <w:spacing w:after="0" w:line="240" w:lineRule="auto"/>
              <w:rPr>
                <w:rFonts w:ascii="Times New Roman" w:hAnsi="Times New Roman"/>
              </w:rPr>
            </w:pPr>
            <w:r w:rsidRPr="00413B16">
              <w:rPr>
                <w:rFonts w:ascii="Times New Roman" w:hAnsi="Times New Roman"/>
              </w:rPr>
              <w:t>Nitrogen oxide, NO</w:t>
            </w:r>
            <w:r w:rsidRPr="00413B16">
              <w:rPr>
                <w:rFonts w:ascii="Times New Roman" w:hAnsi="Times New Roman"/>
                <w:vertAlign w:val="subscript"/>
              </w:rPr>
              <w:t>x</w:t>
            </w:r>
          </w:p>
        </w:tc>
        <w:tc>
          <w:tcPr>
            <w:tcW w:w="1151" w:type="dxa"/>
            <w:tcBorders>
              <w:top w:val="single" w:sz="4" w:space="0" w:color="auto"/>
            </w:tcBorders>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0,09</w:t>
            </w:r>
          </w:p>
        </w:tc>
        <w:tc>
          <w:tcPr>
            <w:tcW w:w="1151" w:type="dxa"/>
            <w:tcBorders>
              <w:top w:val="single" w:sz="4" w:space="0" w:color="auto"/>
            </w:tcBorders>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0,01</w:t>
            </w:r>
          </w:p>
        </w:tc>
        <w:tc>
          <w:tcPr>
            <w:tcW w:w="1034" w:type="dxa"/>
            <w:tcBorders>
              <w:top w:val="single" w:sz="4" w:space="0" w:color="auto"/>
            </w:tcBorders>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mg/m</w:t>
            </w:r>
            <w:r w:rsidRPr="00413B16">
              <w:rPr>
                <w:rFonts w:ascii="Times New Roman" w:hAnsi="Times New Roman"/>
                <w:vertAlign w:val="superscript"/>
              </w:rPr>
              <w:t>3</w:t>
            </w:r>
          </w:p>
        </w:tc>
        <w:tc>
          <w:tcPr>
            <w:tcW w:w="2099" w:type="dxa"/>
            <w:tcBorders>
              <w:top w:val="single" w:sz="4" w:space="0" w:color="auto"/>
            </w:tcBorders>
          </w:tcPr>
          <w:p w:rsidR="00BB16B3" w:rsidRPr="00413B16" w:rsidRDefault="00BB16B3" w:rsidP="00047077">
            <w:pPr>
              <w:spacing w:after="0" w:line="240" w:lineRule="auto"/>
              <w:rPr>
                <w:rFonts w:ascii="Times New Roman" w:hAnsi="Times New Roman"/>
              </w:rPr>
            </w:pPr>
            <w:r w:rsidRPr="00413B16">
              <w:rPr>
                <w:rFonts w:ascii="Times New Roman" w:hAnsi="Times New Roman"/>
              </w:rPr>
              <w:t>Spectrometry (Griess Saltzman)</w:t>
            </w:r>
          </w:p>
        </w:tc>
      </w:tr>
      <w:tr w:rsidR="00BB16B3" w:rsidRPr="00B06C97">
        <w:tc>
          <w:tcPr>
            <w:tcW w:w="2604"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Ammonia, NH</w:t>
            </w:r>
            <w:r w:rsidRPr="00413B16">
              <w:rPr>
                <w:rFonts w:ascii="Times New Roman" w:hAnsi="Times New Roman"/>
                <w:vertAlign w:val="subscript"/>
              </w:rPr>
              <w:t>3</w:t>
            </w:r>
            <w:r w:rsidRPr="00413B16">
              <w:rPr>
                <w:rFonts w:ascii="Times New Roman" w:hAnsi="Times New Roman"/>
              </w:rPr>
              <w:t>**</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0,27</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0,01</w:t>
            </w:r>
          </w:p>
        </w:tc>
        <w:tc>
          <w:tcPr>
            <w:tcW w:w="1034"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mg/m</w:t>
            </w:r>
            <w:r w:rsidRPr="00413B16">
              <w:rPr>
                <w:rFonts w:ascii="Times New Roman" w:hAnsi="Times New Roman"/>
                <w:vertAlign w:val="superscript"/>
              </w:rPr>
              <w:t>3</w:t>
            </w:r>
          </w:p>
        </w:tc>
        <w:tc>
          <w:tcPr>
            <w:tcW w:w="2099"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Spectrometry (Indophenol)</w:t>
            </w:r>
          </w:p>
        </w:tc>
      </w:tr>
      <w:tr w:rsidR="00BB16B3" w:rsidRPr="00B06C97">
        <w:tc>
          <w:tcPr>
            <w:tcW w:w="2604"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Hidrogen Sulfida, H</w:t>
            </w:r>
            <w:r w:rsidRPr="00413B16">
              <w:rPr>
                <w:rFonts w:ascii="Times New Roman" w:hAnsi="Times New Roman"/>
                <w:vertAlign w:val="subscript"/>
              </w:rPr>
              <w:t>2</w:t>
            </w:r>
            <w:r w:rsidRPr="00413B16">
              <w:rPr>
                <w:rFonts w:ascii="Times New Roman" w:hAnsi="Times New Roman"/>
              </w:rPr>
              <w:t>S**</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0,45</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136,10</w:t>
            </w:r>
          </w:p>
        </w:tc>
        <w:tc>
          <w:tcPr>
            <w:tcW w:w="1034"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mg/m</w:t>
            </w:r>
            <w:r w:rsidRPr="00413B16">
              <w:rPr>
                <w:rFonts w:ascii="Times New Roman" w:hAnsi="Times New Roman"/>
                <w:vertAlign w:val="superscript"/>
              </w:rPr>
              <w:t>3</w:t>
            </w:r>
          </w:p>
        </w:tc>
        <w:tc>
          <w:tcPr>
            <w:tcW w:w="2099"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Spectrometry (Methylene Blue)</w:t>
            </w:r>
          </w:p>
        </w:tc>
      </w:tr>
      <w:tr w:rsidR="00BB16B3" w:rsidRPr="00B06C97">
        <w:tc>
          <w:tcPr>
            <w:tcW w:w="2604" w:type="dxa"/>
          </w:tcPr>
          <w:p w:rsidR="00BB16B3" w:rsidRPr="00413B16" w:rsidRDefault="00BB16B3" w:rsidP="00047077">
            <w:pPr>
              <w:spacing w:after="0" w:line="240" w:lineRule="auto"/>
              <w:rPr>
                <w:rFonts w:ascii="Times New Roman" w:hAnsi="Times New Roman"/>
              </w:rPr>
            </w:pPr>
            <w:smartTag w:uri="urn:schemas-microsoft-com:office:smarttags" w:element="place">
              <w:smartTag w:uri="urn:schemas-microsoft-com:office:smarttags" w:element="City">
                <w:r w:rsidRPr="00413B16">
                  <w:rPr>
                    <w:rFonts w:ascii="Times New Roman" w:hAnsi="Times New Roman"/>
                  </w:rPr>
                  <w:t>Sulphur</w:t>
                </w:r>
              </w:smartTag>
            </w:smartTag>
            <w:r w:rsidRPr="00413B16">
              <w:rPr>
                <w:rFonts w:ascii="Times New Roman" w:hAnsi="Times New Roman"/>
              </w:rPr>
              <w:t xml:space="preserve"> Dioxide, SO</w:t>
            </w:r>
            <w:r w:rsidRPr="00413B16">
              <w:rPr>
                <w:rFonts w:ascii="Times New Roman" w:hAnsi="Times New Roman"/>
                <w:vertAlign w:val="subscript"/>
              </w:rPr>
              <w:t>2</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0,06</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6,24</w:t>
            </w:r>
          </w:p>
        </w:tc>
        <w:tc>
          <w:tcPr>
            <w:tcW w:w="1034"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mg/m</w:t>
            </w:r>
            <w:r w:rsidRPr="00413B16">
              <w:rPr>
                <w:rFonts w:ascii="Times New Roman" w:hAnsi="Times New Roman"/>
                <w:vertAlign w:val="superscript"/>
              </w:rPr>
              <w:t>3</w:t>
            </w:r>
          </w:p>
        </w:tc>
        <w:tc>
          <w:tcPr>
            <w:tcW w:w="2099"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Spectrometry (Pararosanilin)</w:t>
            </w:r>
          </w:p>
        </w:tc>
      </w:tr>
      <w:tr w:rsidR="00BB16B3" w:rsidRPr="00B06C97">
        <w:tc>
          <w:tcPr>
            <w:tcW w:w="2604"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Chloride, CL</w:t>
            </w:r>
            <w:r w:rsidRPr="00413B16">
              <w:rPr>
                <w:rFonts w:ascii="Times New Roman" w:hAnsi="Times New Roman"/>
                <w:vertAlign w:val="subscript"/>
              </w:rPr>
              <w:t>2</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0,07</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0,10</w:t>
            </w:r>
          </w:p>
        </w:tc>
        <w:tc>
          <w:tcPr>
            <w:tcW w:w="1034"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mg/m</w:t>
            </w:r>
            <w:r w:rsidRPr="00413B16">
              <w:rPr>
                <w:rFonts w:ascii="Times New Roman" w:hAnsi="Times New Roman"/>
                <w:vertAlign w:val="superscript"/>
              </w:rPr>
              <w:t>3</w:t>
            </w:r>
          </w:p>
        </w:tc>
        <w:tc>
          <w:tcPr>
            <w:tcW w:w="2099"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Spectrometry (Methylene Jingga)</w:t>
            </w:r>
          </w:p>
        </w:tc>
      </w:tr>
      <w:tr w:rsidR="00BB16B3" w:rsidRPr="00B06C97">
        <w:tc>
          <w:tcPr>
            <w:tcW w:w="2604" w:type="dxa"/>
          </w:tcPr>
          <w:p w:rsidR="00BB16B3" w:rsidRPr="00413B16" w:rsidRDefault="00BB16B3" w:rsidP="00047077">
            <w:pPr>
              <w:pStyle w:val="BodyText2"/>
              <w:numPr>
                <w:ilvl w:val="12"/>
                <w:numId w:val="0"/>
              </w:numPr>
              <w:spacing w:after="0" w:line="240" w:lineRule="auto"/>
              <w:rPr>
                <w:rFonts w:ascii="Times New Roman" w:hAnsi="Times New Roman"/>
              </w:rPr>
            </w:pPr>
            <w:r w:rsidRPr="00413B16">
              <w:rPr>
                <w:rFonts w:ascii="Times New Roman" w:hAnsi="Times New Roman"/>
              </w:rPr>
              <w:t>Carbon dioxide (CO</w:t>
            </w:r>
            <w:r w:rsidRPr="00413B16">
              <w:rPr>
                <w:rFonts w:ascii="Times New Roman" w:hAnsi="Times New Roman"/>
                <w:vertAlign w:val="subscript"/>
              </w:rPr>
              <w:t>2</w:t>
            </w:r>
            <w:r w:rsidRPr="00413B16">
              <w:rPr>
                <w:rFonts w:ascii="Times New Roman" w:hAnsi="Times New Roman"/>
              </w:rPr>
              <w:t>)</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131132,10</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218553,50</w:t>
            </w:r>
          </w:p>
        </w:tc>
        <w:tc>
          <w:tcPr>
            <w:tcW w:w="1034"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mg/m</w:t>
            </w:r>
            <w:r w:rsidRPr="00413B16">
              <w:rPr>
                <w:rFonts w:ascii="Times New Roman" w:hAnsi="Times New Roman"/>
                <w:vertAlign w:val="superscript"/>
              </w:rPr>
              <w:t>3</w:t>
            </w:r>
          </w:p>
        </w:tc>
        <w:tc>
          <w:tcPr>
            <w:tcW w:w="2099"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TOC Analyzer</w:t>
            </w:r>
          </w:p>
        </w:tc>
      </w:tr>
      <w:tr w:rsidR="00BB16B3" w:rsidRPr="00B06C97">
        <w:tc>
          <w:tcPr>
            <w:tcW w:w="2604" w:type="dxa"/>
          </w:tcPr>
          <w:p w:rsidR="00BB16B3" w:rsidRPr="00413B16" w:rsidRDefault="00BB16B3" w:rsidP="00047077">
            <w:pPr>
              <w:pStyle w:val="BodyText2"/>
              <w:spacing w:after="0" w:line="240" w:lineRule="auto"/>
              <w:rPr>
                <w:rFonts w:ascii="Times New Roman" w:hAnsi="Times New Roman"/>
              </w:rPr>
            </w:pPr>
            <w:r w:rsidRPr="00413B16">
              <w:rPr>
                <w:rFonts w:ascii="Times New Roman" w:hAnsi="Times New Roman"/>
              </w:rPr>
              <w:t>Carbon monoxide (CO)</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3,58</w:t>
            </w:r>
          </w:p>
        </w:tc>
        <w:tc>
          <w:tcPr>
            <w:tcW w:w="1151"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240</w:t>
            </w:r>
          </w:p>
        </w:tc>
        <w:tc>
          <w:tcPr>
            <w:tcW w:w="1034" w:type="dxa"/>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ppm</w:t>
            </w:r>
          </w:p>
        </w:tc>
        <w:tc>
          <w:tcPr>
            <w:tcW w:w="2099" w:type="dxa"/>
          </w:tcPr>
          <w:p w:rsidR="00BB16B3" w:rsidRPr="00413B16" w:rsidRDefault="00BB16B3" w:rsidP="00047077">
            <w:pPr>
              <w:spacing w:after="0" w:line="240" w:lineRule="auto"/>
              <w:rPr>
                <w:rFonts w:ascii="Times New Roman" w:hAnsi="Times New Roman"/>
              </w:rPr>
            </w:pPr>
            <w:r w:rsidRPr="00413B16">
              <w:rPr>
                <w:rFonts w:ascii="Times New Roman" w:hAnsi="Times New Roman"/>
              </w:rPr>
              <w:t>Kit Tube Detector</w:t>
            </w:r>
          </w:p>
        </w:tc>
      </w:tr>
      <w:tr w:rsidR="00BB16B3" w:rsidRPr="00B06C97">
        <w:tc>
          <w:tcPr>
            <w:tcW w:w="2604" w:type="dxa"/>
            <w:tcBorders>
              <w:bottom w:val="single" w:sz="4" w:space="0" w:color="auto"/>
            </w:tcBorders>
          </w:tcPr>
          <w:p w:rsidR="00BB16B3" w:rsidRPr="00413B16" w:rsidRDefault="00BB16B3" w:rsidP="00047077">
            <w:pPr>
              <w:pStyle w:val="BodyText2"/>
              <w:numPr>
                <w:ilvl w:val="12"/>
                <w:numId w:val="0"/>
              </w:numPr>
              <w:spacing w:after="0" w:line="240" w:lineRule="auto"/>
              <w:rPr>
                <w:rFonts w:ascii="Times New Roman" w:hAnsi="Times New Roman"/>
              </w:rPr>
            </w:pPr>
            <w:r w:rsidRPr="00413B16">
              <w:rPr>
                <w:rFonts w:ascii="Times New Roman" w:hAnsi="Times New Roman"/>
              </w:rPr>
              <w:t>Hydrocarbon, HC (asCH</w:t>
            </w:r>
            <w:r w:rsidRPr="00413B16">
              <w:rPr>
                <w:rFonts w:ascii="Times New Roman" w:hAnsi="Times New Roman"/>
                <w:vertAlign w:val="subscript"/>
              </w:rPr>
              <w:t>4</w:t>
            </w:r>
            <w:r w:rsidRPr="00413B16">
              <w:rPr>
                <w:rFonts w:ascii="Times New Roman" w:hAnsi="Times New Roman"/>
              </w:rPr>
              <w:t>)</w:t>
            </w:r>
          </w:p>
        </w:tc>
        <w:tc>
          <w:tcPr>
            <w:tcW w:w="1151" w:type="dxa"/>
            <w:tcBorders>
              <w:bottom w:val="single" w:sz="4" w:space="0" w:color="auto"/>
            </w:tcBorders>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584325,73</w:t>
            </w:r>
          </w:p>
        </w:tc>
        <w:tc>
          <w:tcPr>
            <w:tcW w:w="1151" w:type="dxa"/>
            <w:tcBorders>
              <w:bottom w:val="single" w:sz="4" w:space="0" w:color="auto"/>
            </w:tcBorders>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547470,70</w:t>
            </w:r>
          </w:p>
        </w:tc>
        <w:tc>
          <w:tcPr>
            <w:tcW w:w="1034" w:type="dxa"/>
            <w:tcBorders>
              <w:bottom w:val="single" w:sz="4" w:space="0" w:color="auto"/>
            </w:tcBorders>
          </w:tcPr>
          <w:p w:rsidR="00BB16B3" w:rsidRPr="00413B16" w:rsidRDefault="00BB16B3" w:rsidP="00047077">
            <w:pPr>
              <w:spacing w:after="0" w:line="240" w:lineRule="auto"/>
              <w:jc w:val="center"/>
              <w:rPr>
                <w:rFonts w:ascii="Times New Roman" w:hAnsi="Times New Roman"/>
              </w:rPr>
            </w:pPr>
            <w:r w:rsidRPr="00413B16">
              <w:rPr>
                <w:rFonts w:ascii="Times New Roman" w:hAnsi="Times New Roman"/>
              </w:rPr>
              <w:t>ppm</w:t>
            </w:r>
          </w:p>
        </w:tc>
        <w:tc>
          <w:tcPr>
            <w:tcW w:w="2099" w:type="dxa"/>
            <w:tcBorders>
              <w:bottom w:val="single" w:sz="4" w:space="0" w:color="auto"/>
            </w:tcBorders>
          </w:tcPr>
          <w:p w:rsidR="00BB16B3" w:rsidRPr="00413B16" w:rsidRDefault="00BB16B3" w:rsidP="00047077">
            <w:pPr>
              <w:spacing w:after="0" w:line="240" w:lineRule="auto"/>
              <w:rPr>
                <w:rFonts w:ascii="Times New Roman" w:hAnsi="Times New Roman"/>
              </w:rPr>
            </w:pPr>
            <w:r w:rsidRPr="00413B16">
              <w:rPr>
                <w:rFonts w:ascii="Times New Roman" w:hAnsi="Times New Roman"/>
              </w:rPr>
              <w:t>GC</w:t>
            </w:r>
          </w:p>
        </w:tc>
      </w:tr>
    </w:tbl>
    <w:p w:rsidR="00BB16B3" w:rsidRPr="00B06C97" w:rsidRDefault="00BB16B3" w:rsidP="00BB16B3">
      <w:pPr>
        <w:widowControl w:val="0"/>
        <w:autoSpaceDE w:val="0"/>
        <w:autoSpaceDN w:val="0"/>
        <w:adjustRightInd w:val="0"/>
        <w:spacing w:after="0" w:line="360" w:lineRule="auto"/>
        <w:ind w:left="360" w:firstLine="540"/>
        <w:jc w:val="both"/>
        <w:rPr>
          <w:rFonts w:ascii="Times New Roman" w:hAnsi="Times New Roman"/>
          <w:sz w:val="24"/>
          <w:szCs w:val="24"/>
        </w:rPr>
      </w:pPr>
    </w:p>
    <w:p w:rsidR="00BB16B3" w:rsidRPr="00DC75D1" w:rsidRDefault="00BB16B3" w:rsidP="00C236E4">
      <w:pPr>
        <w:pStyle w:val="BodyText2"/>
        <w:spacing w:after="0" w:line="360" w:lineRule="auto"/>
        <w:ind w:firstLine="720"/>
        <w:jc w:val="both"/>
        <w:rPr>
          <w:rFonts w:ascii="Times New Roman" w:hAnsi="Times New Roman"/>
          <w:sz w:val="24"/>
          <w:szCs w:val="24"/>
          <w:lang w:val="id-ID"/>
        </w:rPr>
      </w:pPr>
      <w:r w:rsidRPr="00DC75D1">
        <w:rPr>
          <w:rFonts w:ascii="Times New Roman" w:hAnsi="Times New Roman"/>
          <w:sz w:val="24"/>
          <w:szCs w:val="24"/>
        </w:rPr>
        <w:t>Bio</w:t>
      </w:r>
      <w:r>
        <w:rPr>
          <w:rFonts w:ascii="Times New Roman" w:hAnsi="Times New Roman"/>
          <w:sz w:val="24"/>
          <w:szCs w:val="24"/>
          <w:lang w:val="id-ID"/>
        </w:rPr>
        <w:t>gas</w:t>
      </w:r>
      <w:r w:rsidRPr="00DC75D1">
        <w:rPr>
          <w:rFonts w:ascii="Times New Roman" w:hAnsi="Times New Roman"/>
          <w:sz w:val="24"/>
          <w:szCs w:val="24"/>
        </w:rPr>
        <w:t xml:space="preserve"> adalah campuran beberapa gas hasil perombakan bahan organik oleh mikroorganisme pada kondisi tanpa udara (anaerobik)</w:t>
      </w:r>
      <w:r>
        <w:rPr>
          <w:rFonts w:ascii="Times New Roman" w:hAnsi="Times New Roman"/>
          <w:sz w:val="24"/>
          <w:szCs w:val="24"/>
          <w:lang w:val="id-ID"/>
        </w:rPr>
        <w:t>,</w:t>
      </w:r>
      <w:r w:rsidRPr="00DC75D1">
        <w:rPr>
          <w:rFonts w:ascii="Times New Roman" w:hAnsi="Times New Roman"/>
          <w:sz w:val="24"/>
          <w:szCs w:val="24"/>
        </w:rPr>
        <w:t xml:space="preserve"> </w:t>
      </w:r>
      <w:r>
        <w:rPr>
          <w:rFonts w:ascii="Times New Roman" w:hAnsi="Times New Roman"/>
          <w:sz w:val="24"/>
          <w:szCs w:val="24"/>
          <w:lang w:val="id-ID"/>
        </w:rPr>
        <w:t>dimana</w:t>
      </w:r>
      <w:r w:rsidRPr="00DC75D1">
        <w:rPr>
          <w:rFonts w:ascii="Times New Roman" w:hAnsi="Times New Roman"/>
          <w:sz w:val="24"/>
          <w:szCs w:val="24"/>
        </w:rPr>
        <w:t xml:space="preserve"> methan (CH</w:t>
      </w:r>
      <w:r w:rsidRPr="00DC75D1">
        <w:rPr>
          <w:rFonts w:ascii="Times New Roman" w:hAnsi="Times New Roman"/>
          <w:sz w:val="24"/>
          <w:szCs w:val="24"/>
          <w:vertAlign w:val="subscript"/>
        </w:rPr>
        <w:t>4</w:t>
      </w:r>
      <w:r w:rsidRPr="00DC75D1">
        <w:rPr>
          <w:rFonts w:ascii="Times New Roman" w:hAnsi="Times New Roman"/>
          <w:sz w:val="24"/>
          <w:szCs w:val="24"/>
        </w:rPr>
        <w:t>) dan karbon dioksida (CO</w:t>
      </w:r>
      <w:r w:rsidRPr="00DC75D1">
        <w:rPr>
          <w:rFonts w:ascii="Times New Roman" w:hAnsi="Times New Roman"/>
          <w:sz w:val="24"/>
          <w:szCs w:val="24"/>
          <w:vertAlign w:val="subscript"/>
        </w:rPr>
        <w:t>2</w:t>
      </w:r>
      <w:r w:rsidRPr="00DC75D1">
        <w:rPr>
          <w:rFonts w:ascii="Times New Roman" w:hAnsi="Times New Roman"/>
          <w:sz w:val="24"/>
          <w:szCs w:val="24"/>
        </w:rPr>
        <w:t xml:space="preserve">) merupakan komponen gas </w:t>
      </w:r>
      <w:r>
        <w:rPr>
          <w:rFonts w:ascii="Times New Roman" w:hAnsi="Times New Roman"/>
          <w:sz w:val="24"/>
          <w:szCs w:val="24"/>
          <w:lang w:val="id-ID"/>
        </w:rPr>
        <w:t>ter</w:t>
      </w:r>
      <w:r w:rsidRPr="00DC75D1">
        <w:rPr>
          <w:rFonts w:ascii="Times New Roman" w:hAnsi="Times New Roman"/>
          <w:sz w:val="24"/>
          <w:szCs w:val="24"/>
        </w:rPr>
        <w:t xml:space="preserve">banyak. </w:t>
      </w:r>
      <w:r>
        <w:rPr>
          <w:rFonts w:ascii="Times New Roman" w:hAnsi="Times New Roman"/>
          <w:sz w:val="24"/>
          <w:szCs w:val="24"/>
          <w:lang w:val="id-ID"/>
        </w:rPr>
        <w:t>S</w:t>
      </w:r>
      <w:r w:rsidRPr="00DC75D1">
        <w:rPr>
          <w:rFonts w:ascii="Times New Roman" w:hAnsi="Times New Roman"/>
          <w:sz w:val="24"/>
          <w:szCs w:val="24"/>
        </w:rPr>
        <w:t>ebagai sumber energi</w:t>
      </w:r>
      <w:r>
        <w:rPr>
          <w:rFonts w:ascii="Times New Roman" w:hAnsi="Times New Roman"/>
          <w:sz w:val="24"/>
          <w:szCs w:val="24"/>
          <w:lang w:val="id-ID"/>
        </w:rPr>
        <w:t>,</w:t>
      </w:r>
      <w:r w:rsidRPr="00DC75D1">
        <w:rPr>
          <w:rFonts w:ascii="Times New Roman" w:hAnsi="Times New Roman"/>
          <w:sz w:val="24"/>
          <w:szCs w:val="24"/>
        </w:rPr>
        <w:t xml:space="preserve"> </w:t>
      </w:r>
      <w:r>
        <w:rPr>
          <w:rFonts w:ascii="Times New Roman" w:hAnsi="Times New Roman"/>
          <w:sz w:val="24"/>
          <w:szCs w:val="24"/>
          <w:lang w:val="id-ID"/>
        </w:rPr>
        <w:t>b</w:t>
      </w:r>
      <w:r w:rsidRPr="00DC75D1">
        <w:rPr>
          <w:rFonts w:ascii="Times New Roman" w:hAnsi="Times New Roman"/>
          <w:sz w:val="24"/>
          <w:szCs w:val="24"/>
        </w:rPr>
        <w:t>io</w:t>
      </w:r>
      <w:r>
        <w:rPr>
          <w:rFonts w:ascii="Times New Roman" w:hAnsi="Times New Roman"/>
          <w:sz w:val="24"/>
          <w:szCs w:val="24"/>
          <w:lang w:val="id-ID"/>
        </w:rPr>
        <w:t>gas</w:t>
      </w:r>
      <w:r w:rsidRPr="00DC75D1">
        <w:rPr>
          <w:rFonts w:ascii="Times New Roman" w:hAnsi="Times New Roman"/>
          <w:sz w:val="24"/>
          <w:szCs w:val="24"/>
        </w:rPr>
        <w:t xml:space="preserve"> dapat dibakar dengan nilai kalor tinggi yaitu pada kisaran 4</w:t>
      </w:r>
      <w:r>
        <w:rPr>
          <w:rFonts w:ascii="Times New Roman" w:hAnsi="Times New Roman"/>
          <w:sz w:val="24"/>
          <w:szCs w:val="24"/>
          <w:lang w:val="id-ID"/>
        </w:rPr>
        <w:t>7</w:t>
      </w:r>
      <w:r w:rsidRPr="00DC75D1">
        <w:rPr>
          <w:rFonts w:ascii="Times New Roman" w:hAnsi="Times New Roman"/>
          <w:sz w:val="24"/>
          <w:szCs w:val="24"/>
        </w:rPr>
        <w:t>00-</w:t>
      </w:r>
      <w:r>
        <w:rPr>
          <w:rFonts w:ascii="Times New Roman" w:hAnsi="Times New Roman"/>
          <w:sz w:val="24"/>
          <w:szCs w:val="24"/>
          <w:lang w:val="id-ID"/>
        </w:rPr>
        <w:t>50</w:t>
      </w:r>
      <w:r w:rsidRPr="00DC75D1">
        <w:rPr>
          <w:rFonts w:ascii="Times New Roman" w:hAnsi="Times New Roman"/>
          <w:sz w:val="24"/>
          <w:szCs w:val="24"/>
        </w:rPr>
        <w:t>00 kkal/m</w:t>
      </w:r>
      <w:r w:rsidRPr="00DC75D1">
        <w:rPr>
          <w:rFonts w:ascii="Times New Roman" w:hAnsi="Times New Roman"/>
          <w:sz w:val="24"/>
          <w:szCs w:val="24"/>
          <w:vertAlign w:val="superscript"/>
        </w:rPr>
        <w:t>3</w:t>
      </w:r>
      <w:r w:rsidRPr="00DC75D1">
        <w:rPr>
          <w:rFonts w:ascii="Times New Roman" w:hAnsi="Times New Roman"/>
          <w:sz w:val="24"/>
          <w:szCs w:val="24"/>
        </w:rPr>
        <w:t xml:space="preserve">. Nilai kalor </w:t>
      </w:r>
      <w:r>
        <w:rPr>
          <w:rFonts w:ascii="Times New Roman" w:hAnsi="Times New Roman"/>
          <w:sz w:val="24"/>
          <w:szCs w:val="24"/>
          <w:lang w:val="id-ID"/>
        </w:rPr>
        <w:t>b</w:t>
      </w:r>
      <w:r w:rsidRPr="00DC75D1">
        <w:rPr>
          <w:rFonts w:ascii="Times New Roman" w:hAnsi="Times New Roman"/>
          <w:sz w:val="24"/>
          <w:szCs w:val="24"/>
        </w:rPr>
        <w:t>io</w:t>
      </w:r>
      <w:r>
        <w:rPr>
          <w:rFonts w:ascii="Times New Roman" w:hAnsi="Times New Roman"/>
          <w:sz w:val="24"/>
          <w:szCs w:val="24"/>
          <w:lang w:val="id-ID"/>
        </w:rPr>
        <w:t>gas</w:t>
      </w:r>
      <w:r w:rsidRPr="00DC75D1">
        <w:rPr>
          <w:rFonts w:ascii="Times New Roman" w:hAnsi="Times New Roman"/>
          <w:sz w:val="24"/>
          <w:szCs w:val="24"/>
        </w:rPr>
        <w:t xml:space="preserve"> ditentukan oleh perbandingan gas methan (CH</w:t>
      </w:r>
      <w:r w:rsidRPr="00DC75D1">
        <w:rPr>
          <w:rFonts w:ascii="Times New Roman" w:hAnsi="Times New Roman"/>
          <w:sz w:val="24"/>
          <w:szCs w:val="24"/>
          <w:vertAlign w:val="subscript"/>
        </w:rPr>
        <w:t>4</w:t>
      </w:r>
      <w:r w:rsidRPr="00DC75D1">
        <w:rPr>
          <w:rFonts w:ascii="Times New Roman" w:hAnsi="Times New Roman"/>
          <w:sz w:val="24"/>
          <w:szCs w:val="24"/>
        </w:rPr>
        <w:t xml:space="preserve">) </w:t>
      </w:r>
      <w:r>
        <w:rPr>
          <w:rFonts w:ascii="Times New Roman" w:hAnsi="Times New Roman"/>
          <w:sz w:val="24"/>
          <w:szCs w:val="24"/>
          <w:lang w:val="id-ID"/>
        </w:rPr>
        <w:t>terhadap</w:t>
      </w:r>
      <w:r w:rsidRPr="00DC75D1">
        <w:rPr>
          <w:rFonts w:ascii="Times New Roman" w:hAnsi="Times New Roman"/>
          <w:sz w:val="24"/>
          <w:szCs w:val="24"/>
        </w:rPr>
        <w:t xml:space="preserve"> karbon dioksida (CO</w:t>
      </w:r>
      <w:r w:rsidRPr="00DC75D1">
        <w:rPr>
          <w:rFonts w:ascii="Times New Roman" w:hAnsi="Times New Roman"/>
          <w:sz w:val="24"/>
          <w:szCs w:val="24"/>
          <w:vertAlign w:val="subscript"/>
        </w:rPr>
        <w:t>2</w:t>
      </w:r>
      <w:r w:rsidRPr="00DC75D1">
        <w:rPr>
          <w:rFonts w:ascii="Times New Roman" w:hAnsi="Times New Roman"/>
          <w:sz w:val="24"/>
          <w:szCs w:val="24"/>
        </w:rPr>
        <w:t>)</w:t>
      </w:r>
      <w:r>
        <w:rPr>
          <w:rFonts w:ascii="Times New Roman" w:hAnsi="Times New Roman"/>
          <w:sz w:val="24"/>
          <w:szCs w:val="24"/>
          <w:lang w:val="id-ID"/>
        </w:rPr>
        <w:t>.</w:t>
      </w:r>
      <w:r w:rsidRPr="00DC75D1">
        <w:rPr>
          <w:rFonts w:ascii="Times New Roman" w:hAnsi="Times New Roman"/>
          <w:sz w:val="24"/>
          <w:szCs w:val="24"/>
        </w:rPr>
        <w:t xml:space="preserve"> </w:t>
      </w:r>
      <w:r w:rsidRPr="00B06C97">
        <w:rPr>
          <w:rFonts w:ascii="Times New Roman" w:hAnsi="Times New Roman"/>
          <w:sz w:val="24"/>
          <w:szCs w:val="24"/>
        </w:rPr>
        <w:t>Metan adalah hidrokarbon sederhana yang berbentuk gas pada suhu dan tekanan standar, dengan rumus kimia CH</w:t>
      </w:r>
      <w:r w:rsidRPr="00B06C97">
        <w:rPr>
          <w:rFonts w:ascii="Times New Roman" w:hAnsi="Times New Roman"/>
          <w:sz w:val="24"/>
          <w:szCs w:val="24"/>
          <w:vertAlign w:val="subscript"/>
        </w:rPr>
        <w:t>4</w:t>
      </w:r>
      <w:r w:rsidRPr="00B06C97">
        <w:rPr>
          <w:rFonts w:ascii="Times New Roman" w:hAnsi="Times New Roman"/>
          <w:sz w:val="24"/>
          <w:szCs w:val="24"/>
        </w:rPr>
        <w:t xml:space="preserve">. </w:t>
      </w:r>
      <w:r>
        <w:rPr>
          <w:rFonts w:ascii="Times New Roman" w:hAnsi="Times New Roman"/>
          <w:sz w:val="24"/>
          <w:szCs w:val="24"/>
          <w:lang w:val="id-ID"/>
        </w:rPr>
        <w:t>Nilai standar b</w:t>
      </w:r>
      <w:r w:rsidRPr="00B06C97">
        <w:rPr>
          <w:rFonts w:ascii="Times New Roman" w:hAnsi="Times New Roman"/>
          <w:sz w:val="24"/>
          <w:szCs w:val="24"/>
        </w:rPr>
        <w:t xml:space="preserve">eberapa </w:t>
      </w:r>
      <w:r>
        <w:rPr>
          <w:rFonts w:ascii="Times New Roman" w:hAnsi="Times New Roman"/>
          <w:sz w:val="24"/>
          <w:szCs w:val="24"/>
        </w:rPr>
        <w:t>propert</w:t>
      </w:r>
      <w:r>
        <w:rPr>
          <w:rFonts w:ascii="Times New Roman" w:hAnsi="Times New Roman"/>
          <w:sz w:val="24"/>
          <w:szCs w:val="24"/>
          <w:lang w:val="id-ID"/>
        </w:rPr>
        <w:t>i</w:t>
      </w:r>
      <w:r w:rsidRPr="00B06C97">
        <w:rPr>
          <w:rFonts w:ascii="Times New Roman" w:hAnsi="Times New Roman"/>
          <w:sz w:val="24"/>
          <w:szCs w:val="24"/>
        </w:rPr>
        <w:t xml:space="preserve"> </w:t>
      </w:r>
      <w:r>
        <w:rPr>
          <w:rFonts w:ascii="Times New Roman" w:hAnsi="Times New Roman"/>
          <w:sz w:val="24"/>
          <w:szCs w:val="24"/>
          <w:lang w:val="id-ID"/>
        </w:rPr>
        <w:t xml:space="preserve">termodinamika </w:t>
      </w:r>
      <w:r w:rsidRPr="00B06C97">
        <w:rPr>
          <w:rFonts w:ascii="Times New Roman" w:hAnsi="Times New Roman"/>
          <w:sz w:val="24"/>
          <w:szCs w:val="24"/>
        </w:rPr>
        <w:t xml:space="preserve">biometan </w:t>
      </w:r>
      <w:r>
        <w:rPr>
          <w:rFonts w:ascii="Times New Roman" w:hAnsi="Times New Roman"/>
          <w:sz w:val="24"/>
          <w:szCs w:val="24"/>
        </w:rPr>
        <w:t>dan CO</w:t>
      </w:r>
      <w:r w:rsidRPr="00376695">
        <w:rPr>
          <w:rFonts w:ascii="Times New Roman" w:hAnsi="Times New Roman"/>
          <w:sz w:val="24"/>
          <w:szCs w:val="24"/>
          <w:vertAlign w:val="subscript"/>
        </w:rPr>
        <w:t>2</w:t>
      </w:r>
      <w:r>
        <w:rPr>
          <w:rFonts w:ascii="Times New Roman" w:hAnsi="Times New Roman"/>
          <w:sz w:val="24"/>
          <w:szCs w:val="24"/>
        </w:rPr>
        <w:t xml:space="preserve"> </w:t>
      </w:r>
      <w:r w:rsidRPr="00B06C97">
        <w:rPr>
          <w:rFonts w:ascii="Times New Roman" w:hAnsi="Times New Roman"/>
          <w:sz w:val="24"/>
          <w:szCs w:val="24"/>
        </w:rPr>
        <w:t xml:space="preserve">ditunjukkan pada Tabel </w:t>
      </w:r>
      <w:r>
        <w:rPr>
          <w:rFonts w:ascii="Times New Roman" w:hAnsi="Times New Roman"/>
          <w:sz w:val="24"/>
          <w:szCs w:val="24"/>
          <w:lang w:val="id-ID"/>
        </w:rPr>
        <w:t>2. S</w:t>
      </w:r>
      <w:r w:rsidRPr="00DC75D1">
        <w:rPr>
          <w:rFonts w:ascii="Times New Roman" w:hAnsi="Times New Roman"/>
          <w:sz w:val="24"/>
          <w:szCs w:val="24"/>
        </w:rPr>
        <w:t>emakin tinggi persentase gas methan maka nilai kalor</w:t>
      </w:r>
      <w:r>
        <w:rPr>
          <w:rFonts w:ascii="Times New Roman" w:hAnsi="Times New Roman"/>
          <w:sz w:val="24"/>
          <w:szCs w:val="24"/>
          <w:lang w:val="id-ID"/>
        </w:rPr>
        <w:t xml:space="preserve"> biogas tersebut </w:t>
      </w:r>
      <w:r w:rsidRPr="00DC75D1">
        <w:rPr>
          <w:rFonts w:ascii="Times New Roman" w:hAnsi="Times New Roman"/>
          <w:sz w:val="24"/>
          <w:szCs w:val="24"/>
        </w:rPr>
        <w:t>pun semakin tinggi.</w:t>
      </w:r>
      <w:r>
        <w:rPr>
          <w:rFonts w:ascii="Times New Roman" w:hAnsi="Times New Roman"/>
          <w:sz w:val="24"/>
          <w:szCs w:val="24"/>
          <w:lang w:val="id-ID"/>
        </w:rPr>
        <w:t xml:space="preserve"> Berdasarkan hal tersebut, dapat disimpulkan bahwa </w:t>
      </w:r>
      <w:r w:rsidRPr="00DC75D1">
        <w:rPr>
          <w:rFonts w:ascii="Times New Roman" w:hAnsi="Times New Roman"/>
          <w:sz w:val="24"/>
          <w:szCs w:val="24"/>
          <w:lang w:val="id-ID"/>
        </w:rPr>
        <w:t xml:space="preserve">mutu biogas </w:t>
      </w:r>
      <w:r>
        <w:rPr>
          <w:rFonts w:ascii="Times New Roman" w:hAnsi="Times New Roman"/>
          <w:sz w:val="24"/>
          <w:szCs w:val="24"/>
          <w:lang w:val="id-ID"/>
        </w:rPr>
        <w:t xml:space="preserve">pada </w:t>
      </w:r>
      <w:r w:rsidRPr="00DC75D1">
        <w:rPr>
          <w:rFonts w:ascii="Times New Roman" w:hAnsi="Times New Roman"/>
          <w:sz w:val="24"/>
          <w:szCs w:val="24"/>
          <w:lang w:val="id-ID"/>
        </w:rPr>
        <w:t xml:space="preserve">sampel 1 lebih </w:t>
      </w:r>
      <w:r>
        <w:rPr>
          <w:rFonts w:ascii="Times New Roman" w:hAnsi="Times New Roman"/>
          <w:sz w:val="24"/>
          <w:szCs w:val="24"/>
          <w:lang w:val="id-ID"/>
        </w:rPr>
        <w:t xml:space="preserve">baik dari pada sampel 2, </w:t>
      </w:r>
      <w:r w:rsidRPr="00DC75D1">
        <w:rPr>
          <w:rFonts w:ascii="Times New Roman" w:hAnsi="Times New Roman"/>
          <w:sz w:val="24"/>
          <w:szCs w:val="24"/>
          <w:lang w:val="id-ID"/>
        </w:rPr>
        <w:t xml:space="preserve">karena menghasilkan </w:t>
      </w:r>
      <w:r>
        <w:rPr>
          <w:rFonts w:ascii="Times New Roman" w:hAnsi="Times New Roman"/>
          <w:sz w:val="24"/>
          <w:szCs w:val="24"/>
          <w:lang w:val="id-ID"/>
        </w:rPr>
        <w:t>gas</w:t>
      </w:r>
      <w:r w:rsidRPr="00DC75D1">
        <w:rPr>
          <w:rFonts w:ascii="Times New Roman" w:hAnsi="Times New Roman"/>
          <w:sz w:val="24"/>
          <w:szCs w:val="24"/>
          <w:lang w:val="id-ID"/>
        </w:rPr>
        <w:t xml:space="preserve"> metan yang lebih besar, </w:t>
      </w:r>
      <w:r>
        <w:rPr>
          <w:rFonts w:ascii="Times New Roman" w:hAnsi="Times New Roman"/>
          <w:sz w:val="24"/>
          <w:szCs w:val="24"/>
          <w:lang w:val="id-ID"/>
        </w:rPr>
        <w:t xml:space="preserve">dan </w:t>
      </w:r>
      <w:r w:rsidRPr="00DC75D1">
        <w:rPr>
          <w:rFonts w:ascii="Times New Roman" w:hAnsi="Times New Roman"/>
          <w:sz w:val="24"/>
          <w:szCs w:val="24"/>
          <w:lang w:val="id-ID"/>
        </w:rPr>
        <w:t>CO</w:t>
      </w:r>
      <w:r w:rsidRPr="00DC75D1">
        <w:rPr>
          <w:rFonts w:ascii="Times New Roman" w:hAnsi="Times New Roman"/>
          <w:sz w:val="24"/>
          <w:szCs w:val="24"/>
          <w:vertAlign w:val="subscript"/>
          <w:lang w:val="id-ID"/>
        </w:rPr>
        <w:t>2</w:t>
      </w:r>
      <w:r w:rsidRPr="00DC75D1">
        <w:rPr>
          <w:rFonts w:ascii="Times New Roman" w:hAnsi="Times New Roman"/>
          <w:sz w:val="24"/>
          <w:szCs w:val="24"/>
          <w:lang w:val="id-ID"/>
        </w:rPr>
        <w:t>, NH</w:t>
      </w:r>
      <w:r w:rsidRPr="00DC75D1">
        <w:rPr>
          <w:rFonts w:ascii="Times New Roman" w:hAnsi="Times New Roman"/>
          <w:sz w:val="24"/>
          <w:szCs w:val="24"/>
          <w:vertAlign w:val="subscript"/>
          <w:lang w:val="id-ID"/>
        </w:rPr>
        <w:t>3</w:t>
      </w:r>
      <w:r w:rsidRPr="00DC75D1">
        <w:rPr>
          <w:rFonts w:ascii="Times New Roman" w:hAnsi="Times New Roman"/>
          <w:sz w:val="24"/>
          <w:szCs w:val="24"/>
          <w:lang w:val="id-ID"/>
        </w:rPr>
        <w:t>, H</w:t>
      </w:r>
      <w:r w:rsidRPr="00DC75D1">
        <w:rPr>
          <w:rFonts w:ascii="Times New Roman" w:hAnsi="Times New Roman"/>
          <w:sz w:val="24"/>
          <w:szCs w:val="24"/>
          <w:vertAlign w:val="subscript"/>
          <w:lang w:val="id-ID"/>
        </w:rPr>
        <w:t>2</w:t>
      </w:r>
      <w:r w:rsidRPr="00DC75D1">
        <w:rPr>
          <w:rFonts w:ascii="Times New Roman" w:hAnsi="Times New Roman"/>
          <w:sz w:val="24"/>
          <w:szCs w:val="24"/>
          <w:lang w:val="id-ID"/>
        </w:rPr>
        <w:t xml:space="preserve">S </w:t>
      </w:r>
      <w:r>
        <w:rPr>
          <w:rFonts w:ascii="Times New Roman" w:hAnsi="Times New Roman"/>
          <w:sz w:val="24"/>
          <w:szCs w:val="24"/>
          <w:lang w:val="id-ID"/>
        </w:rPr>
        <w:t>serta</w:t>
      </w:r>
      <w:r w:rsidRPr="00DC75D1">
        <w:rPr>
          <w:rFonts w:ascii="Times New Roman" w:hAnsi="Times New Roman"/>
          <w:sz w:val="24"/>
          <w:szCs w:val="24"/>
          <w:lang w:val="id-ID"/>
        </w:rPr>
        <w:t xml:space="preserve"> CO yang lebih kecil. </w:t>
      </w:r>
    </w:p>
    <w:p w:rsidR="00BB16B3" w:rsidRDefault="00BB16B3" w:rsidP="00BB16B3">
      <w:pPr>
        <w:widowControl w:val="0"/>
        <w:autoSpaceDE w:val="0"/>
        <w:autoSpaceDN w:val="0"/>
        <w:adjustRightInd w:val="0"/>
        <w:spacing w:after="0" w:line="360" w:lineRule="auto"/>
        <w:ind w:left="360" w:firstLine="540"/>
        <w:jc w:val="both"/>
        <w:rPr>
          <w:rFonts w:ascii="Times New Roman" w:hAnsi="Times New Roman"/>
          <w:sz w:val="24"/>
          <w:szCs w:val="24"/>
          <w:lang w:val="id-ID"/>
        </w:rPr>
      </w:pPr>
    </w:p>
    <w:p w:rsidR="00047077" w:rsidRDefault="00047077" w:rsidP="00BB16B3">
      <w:pPr>
        <w:widowControl w:val="0"/>
        <w:autoSpaceDE w:val="0"/>
        <w:autoSpaceDN w:val="0"/>
        <w:adjustRightInd w:val="0"/>
        <w:spacing w:after="0" w:line="360" w:lineRule="auto"/>
        <w:ind w:left="360" w:firstLine="540"/>
        <w:jc w:val="both"/>
        <w:rPr>
          <w:rFonts w:ascii="Times New Roman" w:hAnsi="Times New Roman"/>
          <w:sz w:val="24"/>
          <w:szCs w:val="24"/>
          <w:lang w:val="id-ID"/>
        </w:rPr>
      </w:pPr>
    </w:p>
    <w:p w:rsidR="00047077" w:rsidRDefault="00047077" w:rsidP="00BB16B3">
      <w:pPr>
        <w:widowControl w:val="0"/>
        <w:autoSpaceDE w:val="0"/>
        <w:autoSpaceDN w:val="0"/>
        <w:adjustRightInd w:val="0"/>
        <w:spacing w:after="0" w:line="360" w:lineRule="auto"/>
        <w:ind w:left="360" w:firstLine="540"/>
        <w:jc w:val="both"/>
        <w:rPr>
          <w:rFonts w:ascii="Times New Roman" w:hAnsi="Times New Roman"/>
          <w:sz w:val="24"/>
          <w:szCs w:val="24"/>
          <w:lang w:val="id-ID"/>
        </w:rPr>
      </w:pPr>
    </w:p>
    <w:p w:rsidR="00BB16B3" w:rsidRPr="00DC75D1" w:rsidRDefault="00BB16B3" w:rsidP="00C236E4">
      <w:pPr>
        <w:widowControl w:val="0"/>
        <w:autoSpaceDE w:val="0"/>
        <w:autoSpaceDN w:val="0"/>
        <w:adjustRightInd w:val="0"/>
        <w:spacing w:after="0" w:line="360" w:lineRule="auto"/>
        <w:rPr>
          <w:rFonts w:ascii="Times New Roman" w:hAnsi="Times New Roman"/>
          <w:sz w:val="24"/>
          <w:szCs w:val="24"/>
          <w:lang w:val="es-ES"/>
        </w:rPr>
      </w:pPr>
      <w:r w:rsidRPr="00DC75D1">
        <w:rPr>
          <w:rFonts w:ascii="Times New Roman" w:hAnsi="Times New Roman"/>
          <w:sz w:val="24"/>
          <w:szCs w:val="24"/>
          <w:lang w:val="es-ES"/>
        </w:rPr>
        <w:lastRenderedPageBreak/>
        <w:t xml:space="preserve">Tabel </w:t>
      </w:r>
      <w:r>
        <w:rPr>
          <w:rFonts w:ascii="Times New Roman" w:hAnsi="Times New Roman"/>
          <w:sz w:val="24"/>
          <w:szCs w:val="24"/>
          <w:lang w:val="id-ID"/>
        </w:rPr>
        <w:t>2</w:t>
      </w:r>
      <w:r w:rsidRPr="00DC75D1">
        <w:rPr>
          <w:rFonts w:ascii="Times New Roman" w:hAnsi="Times New Roman"/>
          <w:sz w:val="24"/>
          <w:szCs w:val="24"/>
          <w:lang w:val="es-ES"/>
        </w:rPr>
        <w:t>. Properti metan dan CO</w:t>
      </w:r>
      <w:r w:rsidRPr="00DC75D1">
        <w:rPr>
          <w:rFonts w:ascii="Times New Roman" w:hAnsi="Times New Roman"/>
          <w:sz w:val="24"/>
          <w:szCs w:val="24"/>
          <w:vertAlign w:val="subscript"/>
          <w:lang w:val="es-ES"/>
        </w:rPr>
        <w:t>2</w:t>
      </w:r>
      <w:r w:rsidRPr="00DC75D1">
        <w:rPr>
          <w:rFonts w:ascii="Times New Roman" w:hAnsi="Times New Roman"/>
          <w:sz w:val="24"/>
          <w:szCs w:val="24"/>
          <w:lang w:val="es-ES"/>
        </w:rPr>
        <w:t xml:space="preserve"> dari biogas (berbagai sumber)</w:t>
      </w:r>
    </w:p>
    <w:tbl>
      <w:tblPr>
        <w:tblW w:w="7964" w:type="dxa"/>
        <w:tblInd w:w="108" w:type="dxa"/>
        <w:tblLook w:val="04A0"/>
      </w:tblPr>
      <w:tblGrid>
        <w:gridCol w:w="4199"/>
        <w:gridCol w:w="1188"/>
        <w:gridCol w:w="1361"/>
        <w:gridCol w:w="1216"/>
      </w:tblGrid>
      <w:tr w:rsidR="00BB16B3" w:rsidRPr="00047077">
        <w:tc>
          <w:tcPr>
            <w:tcW w:w="4199" w:type="dxa"/>
            <w:tcBorders>
              <w:top w:val="single" w:sz="4" w:space="0" w:color="auto"/>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Properti</w:t>
            </w:r>
          </w:p>
        </w:tc>
        <w:tc>
          <w:tcPr>
            <w:tcW w:w="1188" w:type="dxa"/>
            <w:tcBorders>
              <w:top w:val="single" w:sz="4" w:space="0" w:color="auto"/>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Satuan</w:t>
            </w:r>
          </w:p>
        </w:tc>
        <w:tc>
          <w:tcPr>
            <w:tcW w:w="1361" w:type="dxa"/>
            <w:tcBorders>
              <w:top w:val="single" w:sz="4" w:space="0" w:color="auto"/>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Metan</w:t>
            </w:r>
          </w:p>
        </w:tc>
        <w:tc>
          <w:tcPr>
            <w:tcW w:w="1216" w:type="dxa"/>
            <w:tcBorders>
              <w:top w:val="single" w:sz="4" w:space="0" w:color="auto"/>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CO</w:t>
            </w:r>
            <w:r w:rsidRPr="00047077">
              <w:rPr>
                <w:rFonts w:ascii="Times New Roman" w:hAnsi="Times New Roman" w:cs="Times New Roman"/>
                <w:szCs w:val="24"/>
                <w:vertAlign w:val="subscript"/>
              </w:rPr>
              <w:t>2</w:t>
            </w:r>
          </w:p>
        </w:tc>
      </w:tr>
      <w:tr w:rsidR="00BB16B3" w:rsidRPr="00047077">
        <w:tc>
          <w:tcPr>
            <w:tcW w:w="4199" w:type="dxa"/>
            <w:tcBorders>
              <w:top w:val="single" w:sz="4" w:space="0" w:color="auto"/>
            </w:tcBorders>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Rumus kimiawi</w:t>
            </w:r>
          </w:p>
        </w:tc>
        <w:tc>
          <w:tcPr>
            <w:tcW w:w="1188" w:type="dxa"/>
            <w:tcBorders>
              <w:top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c>
          <w:tcPr>
            <w:tcW w:w="1361" w:type="dxa"/>
            <w:tcBorders>
              <w:top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CH</w:t>
            </w:r>
            <w:r w:rsidRPr="00047077">
              <w:rPr>
                <w:rFonts w:ascii="Times New Roman" w:hAnsi="Times New Roman" w:cs="Times New Roman"/>
                <w:szCs w:val="24"/>
                <w:vertAlign w:val="subscript"/>
              </w:rPr>
              <w:t>4</w:t>
            </w:r>
          </w:p>
        </w:tc>
        <w:tc>
          <w:tcPr>
            <w:tcW w:w="1216" w:type="dxa"/>
            <w:tcBorders>
              <w:top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CO</w:t>
            </w:r>
            <w:r w:rsidRPr="00047077">
              <w:rPr>
                <w:rFonts w:ascii="Times New Roman" w:hAnsi="Times New Roman" w:cs="Times New Roman"/>
                <w:szCs w:val="24"/>
                <w:vertAlign w:val="subscript"/>
              </w:rPr>
              <w:t>2</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Berat molekul</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g/mol</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16,043</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44,01</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 xml:space="preserve">Densitas gas (1,013 bar, 15 </w:t>
            </w: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lang w:val="id-ID"/>
              </w:rPr>
              <w:t>k</w:t>
            </w:r>
            <w:r w:rsidRPr="00047077">
              <w:rPr>
                <w:rFonts w:ascii="Times New Roman" w:hAnsi="Times New Roman" w:cs="Times New Roman"/>
                <w:szCs w:val="24"/>
              </w:rPr>
              <w:t>g/m</w:t>
            </w:r>
            <w:r w:rsidRPr="00047077">
              <w:rPr>
                <w:rFonts w:ascii="Times New Roman" w:hAnsi="Times New Roman" w:cs="Times New Roman"/>
                <w:szCs w:val="24"/>
                <w:vertAlign w:val="superscript"/>
              </w:rPr>
              <w:t>3</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0,68</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1,87</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 xml:space="preserve">Densitas cairan </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lang w:val="id-ID"/>
              </w:rPr>
              <w:t>k</w:t>
            </w:r>
            <w:r w:rsidRPr="00047077">
              <w:rPr>
                <w:rFonts w:ascii="Times New Roman" w:hAnsi="Times New Roman" w:cs="Times New Roman"/>
                <w:szCs w:val="24"/>
              </w:rPr>
              <w:t>g/m</w:t>
            </w:r>
            <w:r w:rsidRPr="00047077">
              <w:rPr>
                <w:rFonts w:ascii="Times New Roman" w:hAnsi="Times New Roman" w:cs="Times New Roman"/>
                <w:szCs w:val="24"/>
                <w:vertAlign w:val="superscript"/>
              </w:rPr>
              <w:t>3</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422,62 (1,013 bar, titik didih)</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 xml:space="preserve">1032 (1,013 bar, -20 </w:t>
            </w: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Suhu titik lebur</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-182,5</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Suhu titik didih (1,013 bar)</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vertAlign w:val="superscript"/>
              </w:rPr>
            </w:pP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-161,6</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-78,5</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Suhu titik kritik</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vertAlign w:val="superscript"/>
              </w:rPr>
            </w:pP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-82,7</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31</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Tekanan titik kritik</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bar</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45,96</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73,825</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 xml:space="preserve">Faktor kompresibilitas (1,013 bar, 15 </w:t>
            </w: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0,9980</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0,9942</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Panas laten fusi (1,013 bar, triple point)</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kJ/kg</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58,68</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196,104</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Panas laten penguapan (1 bar, ttk didih)</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kJ/kg</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510</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571,08</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Kapasitas panas (Cp)</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kJ/mol.K</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0,035</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0,037</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Kapasitas panas (Cv)</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kJ/mol.K</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0,027</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0,028</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 xml:space="preserve">Kekentalan (1,013 bar, 0 </w:t>
            </w: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Poise</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0,0001027</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0,0001372</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 xml:space="preserve">Konduktivitas termal (1,013 bar, 0 </w:t>
            </w: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mW/(m.K)</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32,81</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14,65</w:t>
            </w: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Nilai kalor</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lang w:val="id-ID"/>
              </w:rPr>
            </w:pPr>
            <w:r w:rsidRPr="00047077">
              <w:rPr>
                <w:rFonts w:ascii="Times New Roman" w:hAnsi="Times New Roman" w:cs="Times New Roman"/>
                <w:szCs w:val="24"/>
              </w:rPr>
              <w:t>MJ/kg</w:t>
            </w:r>
          </w:p>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lang w:val="id-ID"/>
              </w:rPr>
            </w:pPr>
            <w:r w:rsidRPr="00047077">
              <w:rPr>
                <w:rFonts w:ascii="Times New Roman" w:hAnsi="Times New Roman" w:cs="Times New Roman"/>
                <w:szCs w:val="24"/>
                <w:lang w:val="id-ID"/>
              </w:rPr>
              <w:t>kkal/m</w:t>
            </w:r>
            <w:r w:rsidRPr="00047077">
              <w:rPr>
                <w:rFonts w:ascii="Times New Roman" w:hAnsi="Times New Roman" w:cs="Times New Roman"/>
                <w:szCs w:val="24"/>
                <w:vertAlign w:val="superscript"/>
                <w:lang w:val="id-ID"/>
              </w:rPr>
              <w:t>3</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lang w:val="id-ID"/>
              </w:rPr>
            </w:pPr>
            <w:r w:rsidRPr="00047077">
              <w:rPr>
                <w:rFonts w:ascii="Times New Roman" w:hAnsi="Times New Roman" w:cs="Times New Roman"/>
                <w:szCs w:val="24"/>
              </w:rPr>
              <w:t>50</w:t>
            </w:r>
          </w:p>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lang w:val="id-ID"/>
              </w:rPr>
            </w:pPr>
            <w:r w:rsidRPr="00047077">
              <w:rPr>
                <w:rFonts w:ascii="Times New Roman" w:hAnsi="Times New Roman" w:cs="Times New Roman"/>
                <w:szCs w:val="24"/>
                <w:lang w:val="id-ID"/>
              </w:rPr>
              <w:t>8160</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Bilangan oktan</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ROZ</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130</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Ekivalensi BBM</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l</w:t>
            </w: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1,4</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r>
      <w:tr w:rsidR="00BB16B3" w:rsidRPr="00047077">
        <w:tc>
          <w:tcPr>
            <w:tcW w:w="4199" w:type="dxa"/>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Batas flamabilitas (kondisi STP</w:t>
            </w:r>
            <w:r w:rsidRPr="00047077">
              <w:rPr>
                <w:rFonts w:ascii="Times New Roman" w:hAnsi="Times New Roman" w:cs="Times New Roman"/>
                <w:szCs w:val="24"/>
                <w:lang w:val="id-ID"/>
              </w:rPr>
              <w:t>, % vol</w:t>
            </w:r>
            <w:r w:rsidRPr="00047077">
              <w:rPr>
                <w:rFonts w:ascii="Times New Roman" w:hAnsi="Times New Roman" w:cs="Times New Roman"/>
                <w:szCs w:val="24"/>
              </w:rPr>
              <w:t>)</w:t>
            </w:r>
          </w:p>
        </w:tc>
        <w:tc>
          <w:tcPr>
            <w:tcW w:w="1188"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c>
          <w:tcPr>
            <w:tcW w:w="1361"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lang w:val="id-ID"/>
              </w:rPr>
            </w:pPr>
            <w:r w:rsidRPr="00047077">
              <w:rPr>
                <w:rFonts w:ascii="Times New Roman" w:hAnsi="Times New Roman" w:cs="Times New Roman"/>
                <w:szCs w:val="24"/>
              </w:rPr>
              <w:t>5,0-15,0</w:t>
            </w:r>
          </w:p>
        </w:tc>
        <w:tc>
          <w:tcPr>
            <w:tcW w:w="1216" w:type="dxa"/>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r>
      <w:tr w:rsidR="00BB16B3" w:rsidRPr="00047077">
        <w:tc>
          <w:tcPr>
            <w:tcW w:w="4199" w:type="dxa"/>
            <w:tcBorders>
              <w:bottom w:val="single" w:sz="4" w:space="0" w:color="auto"/>
            </w:tcBorders>
          </w:tcPr>
          <w:p w:rsidR="00BB16B3" w:rsidRPr="00047077" w:rsidRDefault="00BB16B3" w:rsidP="00047077">
            <w:pPr>
              <w:widowControl w:val="0"/>
              <w:autoSpaceDE w:val="0"/>
              <w:autoSpaceDN w:val="0"/>
              <w:adjustRightInd w:val="0"/>
              <w:spacing w:after="0" w:line="240" w:lineRule="auto"/>
              <w:rPr>
                <w:rFonts w:ascii="Times New Roman" w:hAnsi="Times New Roman" w:cs="Times New Roman"/>
                <w:szCs w:val="24"/>
              </w:rPr>
            </w:pPr>
            <w:r w:rsidRPr="00047077">
              <w:rPr>
                <w:rFonts w:ascii="Times New Roman" w:hAnsi="Times New Roman" w:cs="Times New Roman"/>
                <w:szCs w:val="24"/>
              </w:rPr>
              <w:t>Suhu autoignition</w:t>
            </w:r>
          </w:p>
        </w:tc>
        <w:tc>
          <w:tcPr>
            <w:tcW w:w="1188" w:type="dxa"/>
            <w:tcBorders>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vertAlign w:val="superscript"/>
              </w:rPr>
              <w:t>o</w:t>
            </w:r>
            <w:r w:rsidRPr="00047077">
              <w:rPr>
                <w:rFonts w:ascii="Times New Roman" w:hAnsi="Times New Roman" w:cs="Times New Roman"/>
                <w:szCs w:val="24"/>
              </w:rPr>
              <w:t>C</w:t>
            </w:r>
          </w:p>
        </w:tc>
        <w:tc>
          <w:tcPr>
            <w:tcW w:w="1361" w:type="dxa"/>
            <w:tcBorders>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r w:rsidRPr="00047077">
              <w:rPr>
                <w:rFonts w:ascii="Times New Roman" w:hAnsi="Times New Roman" w:cs="Times New Roman"/>
                <w:szCs w:val="24"/>
              </w:rPr>
              <w:t>595</w:t>
            </w:r>
          </w:p>
        </w:tc>
        <w:tc>
          <w:tcPr>
            <w:tcW w:w="1216" w:type="dxa"/>
            <w:tcBorders>
              <w:bottom w:val="single" w:sz="4" w:space="0" w:color="auto"/>
            </w:tcBorders>
          </w:tcPr>
          <w:p w:rsidR="00BB16B3" w:rsidRPr="00047077" w:rsidRDefault="00BB16B3" w:rsidP="00047077">
            <w:pPr>
              <w:widowControl w:val="0"/>
              <w:autoSpaceDE w:val="0"/>
              <w:autoSpaceDN w:val="0"/>
              <w:adjustRightInd w:val="0"/>
              <w:spacing w:after="0" w:line="240" w:lineRule="auto"/>
              <w:jc w:val="center"/>
              <w:rPr>
                <w:rFonts w:ascii="Times New Roman" w:hAnsi="Times New Roman" w:cs="Times New Roman"/>
                <w:szCs w:val="24"/>
              </w:rPr>
            </w:pPr>
          </w:p>
        </w:tc>
      </w:tr>
    </w:tbl>
    <w:p w:rsidR="00BB16B3" w:rsidRDefault="00BB16B3" w:rsidP="00BB16B3">
      <w:pPr>
        <w:widowControl w:val="0"/>
        <w:autoSpaceDE w:val="0"/>
        <w:autoSpaceDN w:val="0"/>
        <w:adjustRightInd w:val="0"/>
        <w:spacing w:after="0" w:line="360" w:lineRule="auto"/>
        <w:ind w:left="360" w:firstLine="540"/>
        <w:jc w:val="both"/>
        <w:rPr>
          <w:rFonts w:ascii="Times New Roman" w:hAnsi="Times New Roman"/>
          <w:sz w:val="24"/>
          <w:szCs w:val="24"/>
        </w:rPr>
      </w:pPr>
    </w:p>
    <w:p w:rsidR="00BB16B3" w:rsidRDefault="00BB16B3"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r w:rsidRPr="00B06C97">
        <w:rPr>
          <w:rFonts w:ascii="Times New Roman" w:hAnsi="Times New Roman"/>
          <w:sz w:val="24"/>
          <w:szCs w:val="24"/>
        </w:rPr>
        <w:t xml:space="preserve">Dari Tabel </w:t>
      </w:r>
      <w:r>
        <w:rPr>
          <w:rFonts w:ascii="Times New Roman" w:hAnsi="Times New Roman"/>
          <w:sz w:val="24"/>
          <w:szCs w:val="24"/>
          <w:lang w:val="id-ID"/>
        </w:rPr>
        <w:t>2</w:t>
      </w:r>
      <w:r w:rsidRPr="00B06C97">
        <w:rPr>
          <w:rFonts w:ascii="Times New Roman" w:hAnsi="Times New Roman"/>
          <w:sz w:val="24"/>
          <w:szCs w:val="24"/>
        </w:rPr>
        <w:t xml:space="preserve"> dan Gambar </w:t>
      </w:r>
      <w:r>
        <w:rPr>
          <w:rFonts w:ascii="Times New Roman" w:hAnsi="Times New Roman"/>
          <w:sz w:val="24"/>
          <w:szCs w:val="24"/>
        </w:rPr>
        <w:t>1</w:t>
      </w:r>
      <w:r w:rsidRPr="00B06C97">
        <w:rPr>
          <w:rFonts w:ascii="Times New Roman" w:hAnsi="Times New Roman"/>
          <w:sz w:val="24"/>
          <w:szCs w:val="24"/>
        </w:rPr>
        <w:t xml:space="preserve"> diketahui bahwa titik kritik metan dan karbondioksida masing-masing adalah -82,7 </w:t>
      </w:r>
      <w:r w:rsidRPr="00B06C97">
        <w:rPr>
          <w:rFonts w:ascii="Times New Roman" w:hAnsi="Times New Roman"/>
          <w:sz w:val="24"/>
          <w:szCs w:val="24"/>
          <w:vertAlign w:val="superscript"/>
        </w:rPr>
        <w:t>o</w:t>
      </w:r>
      <w:r w:rsidRPr="00B06C97">
        <w:rPr>
          <w:rFonts w:ascii="Times New Roman" w:hAnsi="Times New Roman"/>
          <w:sz w:val="24"/>
          <w:szCs w:val="24"/>
        </w:rPr>
        <w:t xml:space="preserve">C pada 45,96 MPa, dan 31 </w:t>
      </w:r>
      <w:r w:rsidRPr="00B06C97">
        <w:rPr>
          <w:rFonts w:ascii="Times New Roman" w:hAnsi="Times New Roman"/>
          <w:sz w:val="24"/>
          <w:szCs w:val="24"/>
          <w:vertAlign w:val="superscript"/>
        </w:rPr>
        <w:t>o</w:t>
      </w:r>
      <w:r w:rsidRPr="00B06C97">
        <w:rPr>
          <w:rFonts w:ascii="Times New Roman" w:hAnsi="Times New Roman"/>
          <w:sz w:val="24"/>
          <w:szCs w:val="24"/>
        </w:rPr>
        <w:t xml:space="preserve">C pada 73,825 MPa. Hal ini menunjukkan bahwa pada suhu lingkungan (30 </w:t>
      </w:r>
      <w:r w:rsidRPr="00B06C97">
        <w:rPr>
          <w:rFonts w:ascii="Times New Roman" w:hAnsi="Times New Roman"/>
          <w:sz w:val="24"/>
          <w:szCs w:val="24"/>
          <w:vertAlign w:val="superscript"/>
        </w:rPr>
        <w:t>o</w:t>
      </w:r>
      <w:r w:rsidRPr="00B06C97">
        <w:rPr>
          <w:rFonts w:ascii="Times New Roman" w:hAnsi="Times New Roman"/>
          <w:sz w:val="24"/>
          <w:szCs w:val="24"/>
        </w:rPr>
        <w:t>C) metan tidak dapat dicairkan hanya dengan memberikan tekanan akan tetapi dengan penurunan suhu ke sekita</w:t>
      </w:r>
      <w:r>
        <w:rPr>
          <w:rFonts w:ascii="Times New Roman" w:hAnsi="Times New Roman"/>
          <w:sz w:val="24"/>
          <w:szCs w:val="24"/>
          <w:lang w:val="id-ID"/>
        </w:rPr>
        <w:t>r</w:t>
      </w:r>
      <w:r w:rsidRPr="00B06C97">
        <w:rPr>
          <w:rFonts w:ascii="Times New Roman" w:hAnsi="Times New Roman"/>
          <w:sz w:val="24"/>
          <w:szCs w:val="24"/>
        </w:rPr>
        <w:t xml:space="preserve"> 100 K (-173 </w:t>
      </w:r>
      <w:r w:rsidRPr="00B06C97">
        <w:rPr>
          <w:rFonts w:ascii="Times New Roman" w:hAnsi="Times New Roman"/>
          <w:sz w:val="24"/>
          <w:szCs w:val="24"/>
          <w:vertAlign w:val="superscript"/>
        </w:rPr>
        <w:t>o</w:t>
      </w:r>
      <w:r w:rsidRPr="00B06C97">
        <w:rPr>
          <w:rFonts w:ascii="Times New Roman" w:hAnsi="Times New Roman"/>
          <w:sz w:val="24"/>
          <w:szCs w:val="24"/>
        </w:rPr>
        <w:t xml:space="preserve">C) pada tekanan 1 atmosfir (0,1 MPa), atau dengan kombinasi penurunan suhu dan peningkatan tekanan. </w:t>
      </w:r>
      <w:r>
        <w:rPr>
          <w:rFonts w:ascii="Times New Roman" w:hAnsi="Times New Roman"/>
          <w:sz w:val="24"/>
          <w:szCs w:val="24"/>
          <w:lang w:val="id-ID"/>
        </w:rPr>
        <w:t>Disamping itu, pengempaan gas metan hingga 0,5 Mpa tidak mengakibatkan peningkatan suhu yang terlalu besar, sehingga tidak akan menimbulkan bahaya kebakaran dalam tangki karena</w:t>
      </w:r>
      <w:r w:rsidRPr="005B031C">
        <w:rPr>
          <w:rFonts w:ascii="Times New Roman" w:hAnsi="Times New Roman"/>
          <w:sz w:val="24"/>
          <w:szCs w:val="24"/>
          <w:lang w:val="id-ID"/>
        </w:rPr>
        <w:t xml:space="preserve"> </w:t>
      </w:r>
      <w:r>
        <w:rPr>
          <w:rFonts w:ascii="Times New Roman" w:hAnsi="Times New Roman"/>
          <w:sz w:val="24"/>
          <w:szCs w:val="24"/>
          <w:lang w:val="id-ID"/>
        </w:rPr>
        <w:t xml:space="preserve">tingginya suhu </w:t>
      </w:r>
      <w:r w:rsidRPr="005B031C">
        <w:rPr>
          <w:rFonts w:ascii="Times New Roman" w:hAnsi="Times New Roman"/>
          <w:i/>
          <w:sz w:val="24"/>
          <w:szCs w:val="24"/>
          <w:lang w:val="id-ID"/>
        </w:rPr>
        <w:t>autoignition</w:t>
      </w:r>
      <w:r>
        <w:rPr>
          <w:rFonts w:ascii="Times New Roman" w:hAnsi="Times New Roman"/>
          <w:sz w:val="24"/>
          <w:szCs w:val="24"/>
          <w:lang w:val="id-ID"/>
        </w:rPr>
        <w:t>.</w:t>
      </w:r>
    </w:p>
    <w:p w:rsidR="00C236E4" w:rsidRDefault="00C236E4"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p>
    <w:p w:rsidR="00C236E4" w:rsidRDefault="00894774"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r>
        <w:rPr>
          <w:rFonts w:ascii="Times New Roman" w:hAnsi="Times New Roman"/>
          <w:noProof/>
          <w:sz w:val="24"/>
          <w:szCs w:val="24"/>
        </w:rPr>
        <w:lastRenderedPageBreak/>
        <w:drawing>
          <wp:inline distT="0" distB="0" distL="0" distR="0">
            <wp:extent cx="4295775" cy="4191000"/>
            <wp:effectExtent l="19050" t="0" r="9525" b="0"/>
            <wp:docPr id="32" name="Picture 32" descr="Methane-CO2-Vapor_Press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Methane-CO2-Vapor_Pressure"/>
                    <pic:cNvPicPr>
                      <a:picLocks noChangeAspect="1" noChangeArrowheads="1"/>
                    </pic:cNvPicPr>
                  </pic:nvPicPr>
                  <pic:blipFill>
                    <a:blip r:embed="rId62"/>
                    <a:srcRect/>
                    <a:stretch>
                      <a:fillRect/>
                    </a:stretch>
                  </pic:blipFill>
                  <pic:spPr bwMode="auto">
                    <a:xfrm>
                      <a:off x="0" y="0"/>
                      <a:ext cx="4295775" cy="4191000"/>
                    </a:xfrm>
                    <a:prstGeom prst="rect">
                      <a:avLst/>
                    </a:prstGeom>
                    <a:noFill/>
                    <a:ln w="9525">
                      <a:noFill/>
                      <a:miter lim="800000"/>
                      <a:headEnd/>
                      <a:tailEnd/>
                    </a:ln>
                  </pic:spPr>
                </pic:pic>
              </a:graphicData>
            </a:graphic>
          </wp:inline>
        </w:drawing>
      </w:r>
    </w:p>
    <w:p w:rsidR="00E67541" w:rsidRPr="00DC75D1" w:rsidRDefault="00E67541" w:rsidP="00E67541">
      <w:pPr>
        <w:widowControl w:val="0"/>
        <w:autoSpaceDE w:val="0"/>
        <w:autoSpaceDN w:val="0"/>
        <w:adjustRightInd w:val="0"/>
        <w:spacing w:after="0" w:line="360" w:lineRule="auto"/>
        <w:jc w:val="center"/>
        <w:rPr>
          <w:rFonts w:ascii="Times New Roman" w:hAnsi="Times New Roman"/>
          <w:sz w:val="24"/>
          <w:szCs w:val="24"/>
          <w:vertAlign w:val="subscript"/>
          <w:lang w:val="sv-SE"/>
        </w:rPr>
      </w:pPr>
      <w:r w:rsidRPr="00DC75D1">
        <w:rPr>
          <w:rFonts w:ascii="Times New Roman" w:hAnsi="Times New Roman"/>
          <w:sz w:val="24"/>
          <w:szCs w:val="24"/>
          <w:lang w:val="sv-SE"/>
        </w:rPr>
        <w:t xml:space="preserve">Gambar 1. Diagram </w:t>
      </w:r>
      <w:r w:rsidR="00F02375" w:rsidRPr="00DC75D1">
        <w:rPr>
          <w:rFonts w:ascii="Times New Roman" w:hAnsi="Times New Roman"/>
          <w:sz w:val="24"/>
          <w:szCs w:val="24"/>
          <w:lang w:val="sv-SE"/>
        </w:rPr>
        <w:t>Tekanan Uap Metan</w:t>
      </w:r>
      <w:r w:rsidRPr="00DC75D1">
        <w:rPr>
          <w:rFonts w:ascii="Times New Roman" w:hAnsi="Times New Roman"/>
          <w:sz w:val="24"/>
          <w:szCs w:val="24"/>
          <w:lang w:val="sv-SE"/>
        </w:rPr>
        <w:t xml:space="preserve"> dan CO</w:t>
      </w:r>
      <w:r w:rsidRPr="00DC75D1">
        <w:rPr>
          <w:rFonts w:ascii="Times New Roman" w:hAnsi="Times New Roman"/>
          <w:sz w:val="24"/>
          <w:szCs w:val="24"/>
          <w:vertAlign w:val="subscript"/>
          <w:lang w:val="sv-SE"/>
        </w:rPr>
        <w:t>2</w:t>
      </w:r>
    </w:p>
    <w:p w:rsidR="00C236E4" w:rsidRPr="005B031C" w:rsidRDefault="00C236E4"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p>
    <w:p w:rsidR="00BB16B3" w:rsidRPr="00DC75D1" w:rsidRDefault="00BB16B3" w:rsidP="00BB16B3">
      <w:pPr>
        <w:widowControl w:val="0"/>
        <w:autoSpaceDE w:val="0"/>
        <w:autoSpaceDN w:val="0"/>
        <w:adjustRightInd w:val="0"/>
        <w:spacing w:after="0" w:line="360" w:lineRule="auto"/>
        <w:ind w:firstLine="720"/>
        <w:jc w:val="both"/>
        <w:rPr>
          <w:rFonts w:ascii="Times New Roman" w:hAnsi="Times New Roman"/>
          <w:sz w:val="24"/>
          <w:szCs w:val="24"/>
          <w:lang w:val="id-ID"/>
        </w:rPr>
      </w:pPr>
      <w:r w:rsidRPr="00DC75D1">
        <w:rPr>
          <w:rFonts w:ascii="Times New Roman" w:hAnsi="Times New Roman"/>
          <w:sz w:val="24"/>
          <w:szCs w:val="24"/>
          <w:lang w:val="id-ID"/>
        </w:rPr>
        <w:t xml:space="preserve">Sementara itu, karbondioksida pada suhu 30 </w:t>
      </w:r>
      <w:r w:rsidRPr="00DC75D1">
        <w:rPr>
          <w:rFonts w:ascii="Times New Roman" w:hAnsi="Times New Roman"/>
          <w:sz w:val="24"/>
          <w:szCs w:val="24"/>
          <w:vertAlign w:val="superscript"/>
          <w:lang w:val="id-ID"/>
        </w:rPr>
        <w:t>o</w:t>
      </w:r>
      <w:r w:rsidRPr="00DC75D1">
        <w:rPr>
          <w:rFonts w:ascii="Times New Roman" w:hAnsi="Times New Roman"/>
          <w:sz w:val="24"/>
          <w:szCs w:val="24"/>
          <w:lang w:val="id-ID"/>
        </w:rPr>
        <w:t>C mempunyai tekanan jenuh pada 7,205 MPa. Pengempaan karbondioksida hingga ke titik jenuh tersebut akan menyebabkan perubahan fase menjadi cair. Diagram suhu-entropi (T-s) karbondioksida ditunjukkan pada Gambar 2. Campuran karbondioksida dengan metana di dalam biogas merupakan campuran azeotropik.</w:t>
      </w:r>
    </w:p>
    <w:p w:rsidR="00BB16B3" w:rsidRPr="00DC75D1" w:rsidRDefault="00BB16B3" w:rsidP="00BB16B3">
      <w:pPr>
        <w:widowControl w:val="0"/>
        <w:autoSpaceDE w:val="0"/>
        <w:autoSpaceDN w:val="0"/>
        <w:adjustRightInd w:val="0"/>
        <w:spacing w:after="0" w:line="360" w:lineRule="auto"/>
        <w:ind w:firstLine="720"/>
        <w:jc w:val="both"/>
        <w:rPr>
          <w:rFonts w:ascii="Times New Roman" w:hAnsi="Times New Roman"/>
          <w:sz w:val="24"/>
          <w:szCs w:val="24"/>
          <w:lang w:val="fi-FI"/>
        </w:rPr>
      </w:pPr>
      <w:r w:rsidRPr="00710F39">
        <w:rPr>
          <w:rFonts w:ascii="Times New Roman" w:hAnsi="Times New Roman"/>
          <w:sz w:val="24"/>
          <w:szCs w:val="24"/>
          <w:lang w:val="fi-FI"/>
        </w:rPr>
        <w:t xml:space="preserve">Pada penelitian ini penyimpanan dilakukan pada tekanan maksimum 5 atmosfir (0,5 MPa). </w:t>
      </w:r>
      <w:r w:rsidRPr="00DC75D1">
        <w:rPr>
          <w:rFonts w:ascii="Times New Roman" w:hAnsi="Times New Roman"/>
          <w:sz w:val="24"/>
          <w:szCs w:val="24"/>
          <w:lang w:val="fi-FI"/>
        </w:rPr>
        <w:t>Berdasarkan uraian di atas, kondisi kondisi penyimpanan dan pengisian dari digester ke tangki penyimpanan tidak menyebabkan perubahan yang cukup besar terhadap sifat termofisik biogas yang disimpan. Komposisi gas dalam biogas berpengaruh terhadap sifat termofisik biogas tersebut dan terhadap kestabilan penyimpanannya.</w:t>
      </w:r>
    </w:p>
    <w:p w:rsidR="00BB16B3" w:rsidRPr="006566B6" w:rsidRDefault="00BB16B3" w:rsidP="00BB16B3">
      <w:pPr>
        <w:widowControl w:val="0"/>
        <w:autoSpaceDE w:val="0"/>
        <w:autoSpaceDN w:val="0"/>
        <w:adjustRightInd w:val="0"/>
        <w:spacing w:after="0" w:line="360" w:lineRule="auto"/>
        <w:jc w:val="center"/>
        <w:rPr>
          <w:rFonts w:ascii="Times New Roman" w:hAnsi="Times New Roman"/>
          <w:sz w:val="24"/>
          <w:szCs w:val="24"/>
          <w:lang w:val="id-ID"/>
        </w:rPr>
      </w:pPr>
    </w:p>
    <w:p w:rsidR="00BB16B3" w:rsidRPr="00B06C97" w:rsidRDefault="00894774" w:rsidP="00BB16B3">
      <w:pPr>
        <w:widowControl w:val="0"/>
        <w:autoSpaceDE w:val="0"/>
        <w:autoSpaceDN w:val="0"/>
        <w:adjustRightInd w:val="0"/>
        <w:spacing w:after="0" w:line="360" w:lineRule="auto"/>
        <w:ind w:left="360"/>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3533775" cy="2314575"/>
            <wp:effectExtent l="1905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3"/>
                    <a:srcRect l="3136" t="1855" r="54054" b="56714"/>
                    <a:stretch>
                      <a:fillRect/>
                    </a:stretch>
                  </pic:blipFill>
                  <pic:spPr bwMode="auto">
                    <a:xfrm>
                      <a:off x="0" y="0"/>
                      <a:ext cx="3533775" cy="2314575"/>
                    </a:xfrm>
                    <a:prstGeom prst="rect">
                      <a:avLst/>
                    </a:prstGeom>
                    <a:noFill/>
                    <a:ln w="9525">
                      <a:noFill/>
                      <a:miter lim="800000"/>
                      <a:headEnd/>
                      <a:tailEnd/>
                    </a:ln>
                  </pic:spPr>
                </pic:pic>
              </a:graphicData>
            </a:graphic>
          </wp:inline>
        </w:drawing>
      </w:r>
    </w:p>
    <w:p w:rsidR="00BB16B3" w:rsidRDefault="00BB16B3" w:rsidP="000C6FF2">
      <w:pPr>
        <w:widowControl w:val="0"/>
        <w:autoSpaceDE w:val="0"/>
        <w:autoSpaceDN w:val="0"/>
        <w:adjustRightInd w:val="0"/>
        <w:spacing w:after="0" w:line="240" w:lineRule="auto"/>
        <w:ind w:left="1418" w:hanging="1061"/>
        <w:rPr>
          <w:rFonts w:ascii="Times New Roman" w:hAnsi="Times New Roman"/>
          <w:sz w:val="24"/>
          <w:szCs w:val="24"/>
          <w:lang w:val="id-ID"/>
        </w:rPr>
      </w:pPr>
      <w:r>
        <w:rPr>
          <w:rFonts w:ascii="Times New Roman" w:hAnsi="Times New Roman"/>
          <w:sz w:val="24"/>
          <w:szCs w:val="24"/>
        </w:rPr>
        <w:t>Gambar 2</w:t>
      </w:r>
      <w:r w:rsidRPr="00B06C97">
        <w:rPr>
          <w:rFonts w:ascii="Times New Roman" w:hAnsi="Times New Roman"/>
          <w:sz w:val="24"/>
          <w:szCs w:val="24"/>
        </w:rPr>
        <w:t>. Diagram suhu-entropi (T-s) untuk CO</w:t>
      </w:r>
      <w:r w:rsidRPr="00B06C97">
        <w:rPr>
          <w:rFonts w:ascii="Times New Roman" w:hAnsi="Times New Roman"/>
          <w:sz w:val="24"/>
          <w:szCs w:val="24"/>
          <w:vertAlign w:val="subscript"/>
        </w:rPr>
        <w:t>2</w:t>
      </w:r>
      <w:r w:rsidRPr="00B06C97">
        <w:rPr>
          <w:rFonts w:ascii="Times New Roman" w:hAnsi="Times New Roman"/>
          <w:sz w:val="24"/>
          <w:szCs w:val="24"/>
        </w:rPr>
        <w:t xml:space="preserve"> dihitung menggunakan Refpro 6.0</w:t>
      </w:r>
    </w:p>
    <w:p w:rsidR="00BB16B3" w:rsidRPr="00175FDC" w:rsidRDefault="00BB16B3" w:rsidP="00BB16B3">
      <w:pPr>
        <w:widowControl w:val="0"/>
        <w:autoSpaceDE w:val="0"/>
        <w:autoSpaceDN w:val="0"/>
        <w:adjustRightInd w:val="0"/>
        <w:spacing w:after="0" w:line="360" w:lineRule="auto"/>
        <w:ind w:left="357"/>
        <w:jc w:val="center"/>
        <w:rPr>
          <w:rFonts w:ascii="Times New Roman" w:hAnsi="Times New Roman"/>
          <w:sz w:val="24"/>
          <w:szCs w:val="24"/>
          <w:lang w:val="id-ID"/>
        </w:rPr>
      </w:pPr>
    </w:p>
    <w:p w:rsidR="00BB16B3" w:rsidRPr="00B92D87" w:rsidRDefault="00BB16B3" w:rsidP="00710F39">
      <w:pPr>
        <w:spacing w:after="0" w:line="360" w:lineRule="auto"/>
        <w:jc w:val="both"/>
        <w:rPr>
          <w:rFonts w:ascii="Times New Roman" w:hAnsi="Times New Roman"/>
          <w:b/>
          <w:sz w:val="24"/>
          <w:szCs w:val="24"/>
          <w:lang w:val="id-ID"/>
        </w:rPr>
      </w:pPr>
      <w:r w:rsidRPr="00B92D87">
        <w:rPr>
          <w:rFonts w:ascii="Times New Roman" w:hAnsi="Times New Roman"/>
          <w:b/>
          <w:sz w:val="24"/>
          <w:szCs w:val="24"/>
          <w:lang w:val="id-ID"/>
        </w:rPr>
        <w:t>Rancang-Bangun</w:t>
      </w:r>
      <w:r>
        <w:rPr>
          <w:rFonts w:ascii="Times New Roman" w:hAnsi="Times New Roman"/>
          <w:b/>
          <w:sz w:val="24"/>
          <w:szCs w:val="24"/>
          <w:lang w:val="id-ID"/>
        </w:rPr>
        <w:t xml:space="preserve"> dan Kajian Tekno-ekonomi</w:t>
      </w:r>
      <w:r w:rsidRPr="00B92D87">
        <w:rPr>
          <w:rFonts w:ascii="Times New Roman" w:hAnsi="Times New Roman"/>
          <w:b/>
          <w:sz w:val="24"/>
          <w:szCs w:val="24"/>
          <w:lang w:val="id-ID"/>
        </w:rPr>
        <w:t xml:space="preserve"> Pompa</w:t>
      </w:r>
    </w:p>
    <w:p w:rsidR="00BB16B3" w:rsidRPr="00DC75D1" w:rsidRDefault="00BB16B3" w:rsidP="00B26C85">
      <w:pPr>
        <w:widowControl w:val="0"/>
        <w:autoSpaceDE w:val="0"/>
        <w:autoSpaceDN w:val="0"/>
        <w:adjustRightInd w:val="0"/>
        <w:spacing w:after="0" w:line="360" w:lineRule="auto"/>
        <w:ind w:firstLine="720"/>
        <w:jc w:val="both"/>
        <w:rPr>
          <w:rFonts w:ascii="Times New Roman" w:hAnsi="Times New Roman"/>
          <w:sz w:val="24"/>
          <w:szCs w:val="24"/>
          <w:lang w:val="id-ID"/>
        </w:rPr>
      </w:pPr>
      <w:r>
        <w:rPr>
          <w:rFonts w:ascii="Times New Roman" w:hAnsi="Times New Roman"/>
          <w:sz w:val="24"/>
          <w:szCs w:val="24"/>
          <w:lang w:val="id-ID"/>
        </w:rPr>
        <w:t>Rancangan s</w:t>
      </w:r>
      <w:r w:rsidRPr="00B26C85">
        <w:rPr>
          <w:rFonts w:ascii="Times New Roman" w:hAnsi="Times New Roman"/>
          <w:sz w:val="24"/>
          <w:szCs w:val="24"/>
          <w:lang w:val="id-ID"/>
        </w:rPr>
        <w:t xml:space="preserve">istem pemompaan yang </w:t>
      </w:r>
      <w:r>
        <w:rPr>
          <w:rFonts w:ascii="Times New Roman" w:hAnsi="Times New Roman"/>
          <w:sz w:val="24"/>
          <w:szCs w:val="24"/>
          <w:lang w:val="id-ID"/>
        </w:rPr>
        <w:t>diterapkan</w:t>
      </w:r>
      <w:r w:rsidRPr="00B26C85">
        <w:rPr>
          <w:rFonts w:ascii="Times New Roman" w:hAnsi="Times New Roman"/>
          <w:sz w:val="24"/>
          <w:szCs w:val="24"/>
          <w:lang w:val="id-ID"/>
        </w:rPr>
        <w:t xml:space="preserve"> adalah modifikasi pompa udara yang umum digunakan untuk pengisian udara ban sepeda atau sepeda motor. </w:t>
      </w:r>
      <w:r>
        <w:rPr>
          <w:rFonts w:ascii="Times New Roman" w:hAnsi="Times New Roman"/>
          <w:sz w:val="24"/>
          <w:szCs w:val="24"/>
          <w:lang w:val="id-ID"/>
        </w:rPr>
        <w:t>Berdasarkan kajian termodinamika biogas, pompa dirancang untuk k</w:t>
      </w:r>
      <w:r w:rsidRPr="00B92D87">
        <w:rPr>
          <w:rFonts w:ascii="Times New Roman" w:hAnsi="Times New Roman"/>
          <w:sz w:val="24"/>
          <w:szCs w:val="24"/>
          <w:lang w:val="id-ID"/>
        </w:rPr>
        <w:t xml:space="preserve">emampuan tekan </w:t>
      </w:r>
      <w:r>
        <w:rPr>
          <w:rFonts w:ascii="Times New Roman" w:hAnsi="Times New Roman"/>
          <w:sz w:val="24"/>
          <w:szCs w:val="24"/>
          <w:lang w:val="id-ID"/>
        </w:rPr>
        <w:t>hingga</w:t>
      </w:r>
      <w:r w:rsidRPr="00B92D87">
        <w:rPr>
          <w:rFonts w:ascii="Times New Roman" w:hAnsi="Times New Roman"/>
          <w:sz w:val="24"/>
          <w:szCs w:val="24"/>
          <w:lang w:val="id-ID"/>
        </w:rPr>
        <w:t xml:space="preserve"> 5 atmosfir (0,5 MPa)</w:t>
      </w:r>
      <w:r>
        <w:rPr>
          <w:rFonts w:ascii="Times New Roman" w:hAnsi="Times New Roman"/>
          <w:sz w:val="24"/>
          <w:szCs w:val="24"/>
          <w:lang w:val="id-ID"/>
        </w:rPr>
        <w:t>.</w:t>
      </w:r>
      <w:r w:rsidRPr="00B92D87">
        <w:rPr>
          <w:rFonts w:ascii="Times New Roman" w:hAnsi="Times New Roman"/>
          <w:sz w:val="24"/>
          <w:szCs w:val="24"/>
          <w:lang w:val="id-ID"/>
        </w:rPr>
        <w:t xml:space="preserve"> </w:t>
      </w:r>
      <w:r>
        <w:rPr>
          <w:rFonts w:ascii="Times New Roman" w:hAnsi="Times New Roman"/>
          <w:sz w:val="24"/>
          <w:szCs w:val="24"/>
          <w:lang w:val="id-ID"/>
        </w:rPr>
        <w:t xml:space="preserve">Tingkat tekanan tersebut dihadapkan </w:t>
      </w:r>
      <w:r w:rsidRPr="00B92D87">
        <w:rPr>
          <w:rFonts w:ascii="Times New Roman" w:hAnsi="Times New Roman"/>
          <w:sz w:val="24"/>
          <w:szCs w:val="24"/>
          <w:lang w:val="id-ID"/>
        </w:rPr>
        <w:t xml:space="preserve">dapat mengatasi tekanan balik dari tangki karet yang </w:t>
      </w:r>
      <w:r>
        <w:rPr>
          <w:rFonts w:ascii="Times New Roman" w:hAnsi="Times New Roman"/>
          <w:sz w:val="24"/>
          <w:szCs w:val="24"/>
          <w:lang w:val="id-ID"/>
        </w:rPr>
        <w:t>dapat memberi tekanan hingga 2 atmosfir. Disamping itu, e</w:t>
      </w:r>
      <w:r w:rsidRPr="00DC75D1">
        <w:rPr>
          <w:rFonts w:ascii="Times New Roman" w:hAnsi="Times New Roman"/>
          <w:sz w:val="24"/>
          <w:szCs w:val="24"/>
          <w:lang w:val="id-ID"/>
        </w:rPr>
        <w:t xml:space="preserve">nergi yang diperlukan untuk melakukan pemompaan ke tekanan tersebut </w:t>
      </w:r>
      <w:r>
        <w:rPr>
          <w:rFonts w:ascii="Times New Roman" w:hAnsi="Times New Roman"/>
          <w:sz w:val="24"/>
          <w:szCs w:val="24"/>
          <w:lang w:val="id-ID"/>
        </w:rPr>
        <w:t xml:space="preserve">masih </w:t>
      </w:r>
      <w:r w:rsidRPr="00DC75D1">
        <w:rPr>
          <w:rFonts w:ascii="Times New Roman" w:hAnsi="Times New Roman"/>
          <w:sz w:val="24"/>
          <w:szCs w:val="24"/>
          <w:lang w:val="id-ID"/>
        </w:rPr>
        <w:t>dapat dipenuhi dengan tenaga manusia. Modifikasi dilakukan terhadap saluran pemasukan dan pengeluaran udara pada pompa dan disesuaikan terhadap keadaan biodigester dan tangki penyimpanan. Gambar piktorial rancang-bangun pompa hasil modifikasi ditunjukkan pada Gambar 3.</w:t>
      </w:r>
    </w:p>
    <w:p w:rsidR="00047077" w:rsidRDefault="00BB16B3" w:rsidP="00B26C85">
      <w:pPr>
        <w:spacing w:after="0" w:line="360" w:lineRule="auto"/>
        <w:ind w:firstLine="720"/>
        <w:jc w:val="both"/>
        <w:rPr>
          <w:rFonts w:ascii="Times New Roman" w:hAnsi="Times New Roman"/>
          <w:noProof/>
          <w:sz w:val="24"/>
          <w:szCs w:val="24"/>
          <w:lang w:val="id-ID"/>
        </w:rPr>
      </w:pPr>
      <w:r w:rsidRPr="00DC75D1">
        <w:rPr>
          <w:rFonts w:ascii="Times New Roman" w:hAnsi="Times New Roman"/>
          <w:sz w:val="24"/>
          <w:szCs w:val="24"/>
          <w:lang w:val="id-ID"/>
        </w:rPr>
        <w:t xml:space="preserve">Perhitungan biaya persatuan output energi adalah salah satu metode yang dapat dipakai untuk menilai kinerja suatu alat dalam memproduksi suatu satuan energi.  Perhitungan ini didasarkan pada banyaknya biaya yang dikeluarkan dibandingkan dengan nilai output pada kurun waktu tertentu. </w:t>
      </w:r>
      <w:r w:rsidRPr="00B06C97">
        <w:rPr>
          <w:rFonts w:ascii="Times New Roman" w:hAnsi="Times New Roman"/>
          <w:noProof/>
          <w:sz w:val="24"/>
          <w:szCs w:val="24"/>
          <w:lang w:val="id-ID"/>
        </w:rPr>
        <w:t xml:space="preserve">Nilai biogas dihitung dengan cara membandingkan nilai energi efektif biogas </w:t>
      </w:r>
      <w:r>
        <w:rPr>
          <w:rFonts w:ascii="Times New Roman" w:hAnsi="Times New Roman"/>
          <w:noProof/>
          <w:sz w:val="24"/>
          <w:szCs w:val="24"/>
          <w:lang w:val="id-ID"/>
        </w:rPr>
        <w:t xml:space="preserve">terhadap </w:t>
      </w:r>
      <w:r w:rsidRPr="00B06C97">
        <w:rPr>
          <w:rFonts w:ascii="Times New Roman" w:hAnsi="Times New Roman"/>
          <w:noProof/>
          <w:sz w:val="24"/>
          <w:szCs w:val="24"/>
          <w:lang w:val="id-ID"/>
        </w:rPr>
        <w:t>nilai energi efektif  bila memakai minyak tanah dan LPG. Biogas memiliki nilai kalor 4700 – 5000 kcal/m</w:t>
      </w:r>
      <w:r w:rsidRPr="00B06C97">
        <w:rPr>
          <w:rFonts w:ascii="Times New Roman" w:hAnsi="Times New Roman"/>
          <w:noProof/>
          <w:sz w:val="24"/>
          <w:szCs w:val="24"/>
          <w:vertAlign w:val="superscript"/>
          <w:lang w:val="id-ID"/>
        </w:rPr>
        <w:t xml:space="preserve">3 </w:t>
      </w:r>
      <w:r w:rsidRPr="00B06C97">
        <w:rPr>
          <w:rFonts w:ascii="Times New Roman" w:hAnsi="Times New Roman"/>
          <w:noProof/>
          <w:sz w:val="24"/>
          <w:szCs w:val="24"/>
          <w:lang w:val="id-ID"/>
        </w:rPr>
        <w:t>dengan komposisi volume 50-60 % CH</w:t>
      </w:r>
      <w:r w:rsidRPr="00B06C97">
        <w:rPr>
          <w:rFonts w:ascii="Times New Roman" w:hAnsi="Times New Roman"/>
          <w:noProof/>
          <w:sz w:val="24"/>
          <w:szCs w:val="24"/>
          <w:vertAlign w:val="subscript"/>
          <w:lang w:val="id-ID"/>
        </w:rPr>
        <w:t>4</w:t>
      </w:r>
      <w:r w:rsidRPr="00B06C97">
        <w:rPr>
          <w:rFonts w:ascii="Times New Roman" w:hAnsi="Times New Roman"/>
          <w:noProof/>
          <w:sz w:val="24"/>
          <w:szCs w:val="24"/>
          <w:lang w:val="id-ID"/>
        </w:rPr>
        <w:t xml:space="preserve"> dan 40-50 % CO</w:t>
      </w:r>
      <w:r w:rsidRPr="00B06C97">
        <w:rPr>
          <w:rFonts w:ascii="Times New Roman" w:hAnsi="Times New Roman"/>
          <w:noProof/>
          <w:sz w:val="24"/>
          <w:szCs w:val="24"/>
          <w:vertAlign w:val="subscript"/>
          <w:lang w:val="id-ID"/>
        </w:rPr>
        <w:t>2</w:t>
      </w:r>
      <w:r w:rsidRPr="00B06C97">
        <w:rPr>
          <w:rFonts w:ascii="Times New Roman" w:hAnsi="Times New Roman"/>
          <w:noProof/>
          <w:sz w:val="24"/>
          <w:szCs w:val="24"/>
          <w:lang w:val="id-ID"/>
        </w:rPr>
        <w:t xml:space="preserve">. </w:t>
      </w:r>
    </w:p>
    <w:p w:rsidR="00BB16B3" w:rsidRPr="00DC75D1" w:rsidRDefault="00BB16B3" w:rsidP="00B26C85">
      <w:pPr>
        <w:spacing w:after="0" w:line="360" w:lineRule="auto"/>
        <w:ind w:firstLine="720"/>
        <w:jc w:val="both"/>
        <w:rPr>
          <w:rFonts w:ascii="Times New Roman" w:hAnsi="Times New Roman"/>
          <w:noProof/>
          <w:sz w:val="24"/>
          <w:szCs w:val="24"/>
          <w:lang w:val="id-ID"/>
        </w:rPr>
      </w:pPr>
      <w:r w:rsidRPr="00B06C97">
        <w:rPr>
          <w:rFonts w:ascii="Times New Roman" w:hAnsi="Times New Roman"/>
          <w:noProof/>
          <w:sz w:val="24"/>
          <w:szCs w:val="24"/>
          <w:lang w:val="id-ID"/>
        </w:rPr>
        <w:t xml:space="preserve"> </w:t>
      </w:r>
    </w:p>
    <w:p w:rsidR="00BB16B3" w:rsidRPr="00DC75D1" w:rsidRDefault="008A4A62" w:rsidP="00BB16B3">
      <w:pPr>
        <w:widowControl w:val="0"/>
        <w:autoSpaceDE w:val="0"/>
        <w:autoSpaceDN w:val="0"/>
        <w:adjustRightInd w:val="0"/>
        <w:spacing w:after="0" w:line="360" w:lineRule="auto"/>
        <w:ind w:left="360" w:firstLine="540"/>
        <w:jc w:val="both"/>
        <w:rPr>
          <w:rFonts w:ascii="Times New Roman" w:hAnsi="Times New Roman"/>
          <w:sz w:val="24"/>
          <w:szCs w:val="24"/>
          <w:lang w:val="id-ID"/>
        </w:rPr>
      </w:pPr>
      <w:r>
        <w:rPr>
          <w:rFonts w:ascii="Times New Roman" w:hAnsi="Times New Roman"/>
          <w:noProof/>
          <w:sz w:val="24"/>
          <w:szCs w:val="24"/>
        </w:rPr>
        <w:lastRenderedPageBreak/>
        <w:pict>
          <v:group id="_x0000_s1643" style="position:absolute;left:0;text-align:left;margin-left:-5.7pt;margin-top:17.25pt;width:402.75pt;height:307.45pt;z-index:251634688" coordorigin="2154,2091" coordsize="8055,6149">
            <v:rect id="_x0000_s1361" style="position:absolute;left:2154;top:2091;width:8055;height:6149" strokeweight="1.25pt"/>
            <v:shape id="_x0000_s1362" type="#_x0000_t32" style="position:absolute;left:5663;top:2856;width:885;height:465;flip:y" o:connectortype="straight"/>
            <v:shape id="_x0000_s1363" type="#_x0000_t32" style="position:absolute;left:5813;top:3826;width:810;height:328;flip:y" o:connectortype="straight"/>
            <v:shape id="_x0000_s1364" type="#_x0000_t32" style="position:absolute;left:6263;top:4707;width:660;height:195;flip:y" o:connectortype="straight"/>
            <v:shape id="_x0000_s1365" type="#_x0000_t32" style="position:absolute;left:6068;top:6050;width:885;height:0" o:connectortype="straight"/>
            <v:shape id="_x0000_s1366" type="#_x0000_t32" style="position:absolute;left:4073;top:5691;width:668;height:930;flip:y" o:connectortype="straight"/>
            <v:shape id="_x0000_s1367" type="#_x0000_t202" style="position:absolute;left:6548;top:2601;width:165;height:375" strokecolor="white">
              <v:textbox style="mso-next-textbox:#_x0000_s1367">
                <w:txbxContent>
                  <w:p w:rsidR="00382F45" w:rsidRPr="00D71EB2" w:rsidRDefault="00382F45" w:rsidP="00BB16B3">
                    <w:pPr>
                      <w:rPr>
                        <w:rFonts w:ascii="Arial" w:hAnsi="Arial"/>
                      </w:rPr>
                    </w:pPr>
                    <w:r w:rsidRPr="00D71EB2">
                      <w:rPr>
                        <w:rFonts w:ascii="Arial" w:hAnsi="Arial"/>
                      </w:rPr>
                      <w:t>1</w:t>
                    </w:r>
                  </w:p>
                </w:txbxContent>
              </v:textbox>
            </v:shape>
            <v:shape id="_x0000_s1368" type="#_x0000_t202" style="position:absolute;left:6623;top:3591;width:165;height:375" strokecolor="white">
              <v:textbox style="mso-next-textbox:#_x0000_s1368">
                <w:txbxContent>
                  <w:p w:rsidR="00382F45" w:rsidRPr="00D71EB2" w:rsidRDefault="00382F45" w:rsidP="00BB16B3">
                    <w:pPr>
                      <w:rPr>
                        <w:rFonts w:ascii="Arial" w:hAnsi="Arial"/>
                      </w:rPr>
                    </w:pPr>
                    <w:r>
                      <w:rPr>
                        <w:rFonts w:ascii="Arial" w:hAnsi="Arial"/>
                      </w:rPr>
                      <w:t>2</w:t>
                    </w:r>
                  </w:p>
                </w:txbxContent>
              </v:textbox>
            </v:shape>
            <v:shape id="_x0000_s1369" type="#_x0000_t202" style="position:absolute;left:7021;top:4469;width:165;height:375" strokecolor="white">
              <v:textbox style="mso-next-textbox:#_x0000_s1369">
                <w:txbxContent>
                  <w:p w:rsidR="00382F45" w:rsidRPr="00D71EB2" w:rsidRDefault="00382F45" w:rsidP="00BB16B3">
                    <w:pPr>
                      <w:rPr>
                        <w:rFonts w:ascii="Arial" w:hAnsi="Arial"/>
                      </w:rPr>
                    </w:pPr>
                    <w:r>
                      <w:rPr>
                        <w:rFonts w:ascii="Arial" w:hAnsi="Arial"/>
                      </w:rPr>
                      <w:t>3</w:t>
                    </w:r>
                    <w:r>
                      <w:rPr>
                        <w:rFonts w:ascii="Arial" w:hAnsi="Arial"/>
                        <w:noProof/>
                      </w:rPr>
                      <w:drawing>
                        <wp:inline distT="0" distB="0" distL="0" distR="0">
                          <wp:extent cx="9525" cy="95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srcRect/>
                                  <a:stretch>
                                    <a:fillRect/>
                                  </a:stretch>
                                </pic:blipFill>
                                <pic:spPr bwMode="auto">
                                  <a:xfrm>
                                    <a:off x="0" y="0"/>
                                    <a:ext cx="9525" cy="9525"/>
                                  </a:xfrm>
                                  <a:prstGeom prst="rect">
                                    <a:avLst/>
                                  </a:prstGeom>
                                  <a:noFill/>
                                  <a:ln w="9525">
                                    <a:noFill/>
                                    <a:miter lim="800000"/>
                                    <a:headEnd/>
                                    <a:tailEnd/>
                                  </a:ln>
                                </pic:spPr>
                              </pic:pic>
                            </a:graphicData>
                          </a:graphic>
                        </wp:inline>
                      </w:drawing>
                    </w:r>
                  </w:p>
                </w:txbxContent>
              </v:textbox>
            </v:shape>
            <v:shape id="_x0000_s1370" type="#_x0000_t202" style="position:absolute;left:6953;top:5826;width:165;height:375" strokecolor="white">
              <v:textbox style="mso-next-textbox:#_x0000_s1370">
                <w:txbxContent>
                  <w:p w:rsidR="00382F45" w:rsidRPr="00D71EB2" w:rsidRDefault="00382F45" w:rsidP="00BB16B3">
                    <w:pPr>
                      <w:rPr>
                        <w:rFonts w:ascii="Arial" w:hAnsi="Arial"/>
                      </w:rPr>
                    </w:pPr>
                    <w:r>
                      <w:rPr>
                        <w:rFonts w:ascii="Arial" w:hAnsi="Arial"/>
                      </w:rPr>
                      <w:t>4</w:t>
                    </w:r>
                  </w:p>
                </w:txbxContent>
              </v:textbox>
            </v:shape>
            <v:shape id="_x0000_s1371" type="#_x0000_t202" style="position:absolute;left:3908;top:6621;width:165;height:413" strokecolor="white">
              <v:textbox style="mso-next-textbox:#_x0000_s1371">
                <w:txbxContent>
                  <w:p w:rsidR="00382F45" w:rsidRPr="00D71EB2" w:rsidRDefault="00382F45" w:rsidP="00BB16B3">
                    <w:pPr>
                      <w:rPr>
                        <w:rFonts w:ascii="Arial" w:hAnsi="Arial"/>
                      </w:rPr>
                    </w:pPr>
                    <w:r>
                      <w:rPr>
                        <w:rFonts w:ascii="Arial" w:hAnsi="Arial"/>
                      </w:rPr>
                      <w:t>5</w:t>
                    </w:r>
                  </w:p>
                </w:txbxContent>
              </v:textbox>
            </v:shape>
            <v:shape id="_x0000_s1373" type="#_x0000_t32" style="position:absolute;left:6076;top:7109;width:0;height:1087" o:connectortype="straight"/>
            <v:shape id="_x0000_s1374" type="#_x0000_t32" style="position:absolute;left:6076;top:7447;width:1128;height:1;flip:x" o:connectortype="straight"/>
            <v:shape id="_x0000_s1375" type="#_x0000_t32" style="position:absolute;left:7218;top:7109;width:0;height:682" o:connectortype="straight"/>
            <v:shape id="_x0000_s1378" type="#_x0000_t32" style="position:absolute;left:7606;top:4461;width:0;height:2648;flip:y" o:connectortype="straight"/>
            <v:shape id="_x0000_s1385" type="#_x0000_t32" style="position:absolute;left:7218;top:7334;width:2698;height:8;flip:x y" o:connectortype="straight"/>
            <v:shape id="_x0000_s1386" type="#_x0000_t32" style="position:absolute;left:7204;top:7558;width:2698;height:8;flip:x y" o:connectortype="straight"/>
            <v:shape id="_x0000_s1387" type="#_x0000_t32" style="position:absolute;left:8363;top:7109;width:0;height:682;flip:y" o:connectortype="straight"/>
            <v:shape id="_x0000_s1388" type="#_x0000_t32" style="position:absolute;left:9916;top:7116;width:1;height:1124;flip:y" o:connectortype="straight"/>
            <v:shape id="_x0000_s1389" type="#_x0000_t32" style="position:absolute;left:7793;top:7792;width:0;height:448;flip:y" o:connectortype="straight"/>
            <v:shape id="_x0000_s1390" type="#_x0000_t32" style="position:absolute;left:6308;top:7205;width:0;height:487;flip:y" o:connectortype="straight"/>
            <v:shape id="_x0000_s1391" type="#_x0000_t32" style="position:absolute;left:8761;top:4829;width:0;height:2280;flip:y" o:connectortype="straight"/>
          </v:group>
        </w:pict>
      </w:r>
      <w:r>
        <w:rPr>
          <w:rFonts w:ascii="Times New Roman" w:hAnsi="Times New Roman"/>
          <w:noProof/>
          <w:sz w:val="24"/>
          <w:szCs w:val="24"/>
        </w:rPr>
        <w:drawing>
          <wp:anchor distT="0" distB="0" distL="114300" distR="114300" simplePos="0" relativeHeight="251723776" behindDoc="0" locked="0" layoutInCell="1" allowOverlap="1">
            <wp:simplePos x="0" y="0"/>
            <wp:positionH relativeFrom="column">
              <wp:posOffset>-59055</wp:posOffset>
            </wp:positionH>
            <wp:positionV relativeFrom="paragraph">
              <wp:posOffset>262890</wp:posOffset>
            </wp:positionV>
            <wp:extent cx="5076825" cy="3857625"/>
            <wp:effectExtent l="19050" t="0" r="9525" b="0"/>
            <wp:wrapSquare wrapText="bothSides"/>
            <wp:docPr id="34" name="Picture 34" descr="janji detail pompa-Layou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janji detail pompa-Layout2"/>
                    <pic:cNvPicPr>
                      <a:picLocks noChangeAspect="1" noChangeArrowheads="1"/>
                    </pic:cNvPicPr>
                  </pic:nvPicPr>
                  <pic:blipFill>
                    <a:blip r:embed="rId65" cstate="print"/>
                    <a:srcRect/>
                    <a:stretch>
                      <a:fillRect/>
                    </a:stretch>
                  </pic:blipFill>
                  <pic:spPr bwMode="auto">
                    <a:xfrm>
                      <a:off x="0" y="0"/>
                      <a:ext cx="5076825" cy="3857625"/>
                    </a:xfrm>
                    <a:prstGeom prst="rect">
                      <a:avLst/>
                    </a:prstGeom>
                    <a:noFill/>
                    <a:ln w="9525">
                      <a:noFill/>
                      <a:miter lim="800000"/>
                      <a:headEnd/>
                      <a:tailEnd/>
                    </a:ln>
                  </pic:spPr>
                </pic:pic>
              </a:graphicData>
            </a:graphic>
          </wp:anchor>
        </w:drawing>
      </w:r>
    </w:p>
    <w:p w:rsidR="00BB16B3" w:rsidRPr="00B06C97" w:rsidRDefault="00BB16B3" w:rsidP="00BB16B3">
      <w:pPr>
        <w:widowControl w:val="0"/>
        <w:autoSpaceDE w:val="0"/>
        <w:autoSpaceDN w:val="0"/>
        <w:adjustRightInd w:val="0"/>
        <w:spacing w:after="0" w:line="360" w:lineRule="auto"/>
        <w:ind w:left="360"/>
        <w:jc w:val="center"/>
        <w:rPr>
          <w:rFonts w:ascii="Times New Roman" w:hAnsi="Times New Roman"/>
          <w:sz w:val="24"/>
          <w:szCs w:val="24"/>
          <w:lang w:val="sv-SE"/>
        </w:rPr>
      </w:pPr>
    </w:p>
    <w:p w:rsidR="00BB16B3" w:rsidRPr="00B06C97" w:rsidRDefault="00BB16B3" w:rsidP="00BB16B3">
      <w:pPr>
        <w:widowControl w:val="0"/>
        <w:autoSpaceDE w:val="0"/>
        <w:autoSpaceDN w:val="0"/>
        <w:adjustRightInd w:val="0"/>
        <w:spacing w:after="0" w:line="360" w:lineRule="auto"/>
        <w:ind w:left="360"/>
        <w:jc w:val="center"/>
        <w:rPr>
          <w:rFonts w:ascii="Times New Roman" w:hAnsi="Times New Roman"/>
          <w:sz w:val="24"/>
          <w:szCs w:val="24"/>
          <w:lang w:val="sv-SE"/>
        </w:rPr>
      </w:pPr>
      <w:r w:rsidRPr="00B06C97">
        <w:rPr>
          <w:rFonts w:ascii="Times New Roman" w:hAnsi="Times New Roman"/>
          <w:sz w:val="24"/>
          <w:szCs w:val="24"/>
          <w:lang w:val="sv-SE"/>
        </w:rPr>
        <w:t xml:space="preserve">Gambar </w:t>
      </w:r>
      <w:r w:rsidR="00EF2596">
        <w:rPr>
          <w:rFonts w:ascii="Times New Roman" w:hAnsi="Times New Roman"/>
          <w:sz w:val="24"/>
          <w:szCs w:val="24"/>
          <w:lang w:val="sv-SE"/>
        </w:rPr>
        <w:t>3</w:t>
      </w:r>
      <w:r w:rsidRPr="00B06C97">
        <w:rPr>
          <w:rFonts w:ascii="Times New Roman" w:hAnsi="Times New Roman"/>
          <w:sz w:val="24"/>
          <w:szCs w:val="24"/>
          <w:lang w:val="sv-SE"/>
        </w:rPr>
        <w:t>. Modifikasi pompa hidrolik menjadi pompa pengisian biogas</w:t>
      </w:r>
    </w:p>
    <w:p w:rsidR="00BB16B3" w:rsidRPr="00B06C97" w:rsidRDefault="00BB16B3" w:rsidP="00BB16B3">
      <w:pPr>
        <w:widowControl w:val="0"/>
        <w:autoSpaceDE w:val="0"/>
        <w:autoSpaceDN w:val="0"/>
        <w:adjustRightInd w:val="0"/>
        <w:spacing w:after="0" w:line="360" w:lineRule="auto"/>
        <w:jc w:val="center"/>
        <w:rPr>
          <w:rFonts w:ascii="Times New Roman" w:hAnsi="Times New Roman"/>
          <w:sz w:val="24"/>
          <w:szCs w:val="24"/>
          <w:lang w:val="sv-SE"/>
        </w:rPr>
      </w:pPr>
    </w:p>
    <w:p w:rsidR="00BB16B3" w:rsidRPr="00DC75D1" w:rsidRDefault="00BB16B3" w:rsidP="00B26C85">
      <w:pPr>
        <w:spacing w:after="0" w:line="360" w:lineRule="auto"/>
        <w:ind w:firstLine="720"/>
        <w:jc w:val="both"/>
        <w:rPr>
          <w:rFonts w:ascii="Times New Roman" w:hAnsi="Times New Roman"/>
          <w:sz w:val="24"/>
          <w:szCs w:val="24"/>
          <w:lang w:val="id-ID"/>
        </w:rPr>
      </w:pPr>
      <w:r w:rsidRPr="00DC75D1">
        <w:rPr>
          <w:rFonts w:ascii="Times New Roman" w:hAnsi="Times New Roman"/>
          <w:sz w:val="24"/>
          <w:szCs w:val="24"/>
          <w:lang w:val="sv-SE"/>
        </w:rPr>
        <w:t>Kajian tekno-ekonomi dilakukan dengan menggunakan pembangkit tipe berkapasitas 9 m</w:t>
      </w:r>
      <w:r w:rsidRPr="00DC75D1">
        <w:rPr>
          <w:rFonts w:ascii="Times New Roman" w:hAnsi="Times New Roman"/>
          <w:sz w:val="24"/>
          <w:szCs w:val="24"/>
          <w:vertAlign w:val="superscript"/>
          <w:lang w:val="sv-SE"/>
        </w:rPr>
        <w:t>3</w:t>
      </w:r>
      <w:r w:rsidRPr="00DC75D1">
        <w:rPr>
          <w:rFonts w:ascii="Times New Roman" w:hAnsi="Times New Roman"/>
          <w:sz w:val="24"/>
          <w:szCs w:val="24"/>
          <w:lang w:val="sv-SE"/>
        </w:rPr>
        <w:t xml:space="preserve"> sebagai dasar perhitungan biaya.  Asumsi dan kuantifikasi yang dilakukan meliputi penentuan bunga modal yang diasumsikan sebesar 20% dan  umur pakai masing-masing komponen.  Nilai-nilai tersebut dipakai sebagai dasar untuk menghitung besarnya penyusutan per tahun untuk masing-masing komponen.</w:t>
      </w:r>
      <w:r>
        <w:rPr>
          <w:rFonts w:ascii="Times New Roman" w:hAnsi="Times New Roman"/>
          <w:sz w:val="24"/>
          <w:szCs w:val="24"/>
          <w:lang w:val="id-ID"/>
        </w:rPr>
        <w:t xml:space="preserve"> </w:t>
      </w:r>
      <w:r w:rsidRPr="00DC75D1">
        <w:rPr>
          <w:rFonts w:ascii="Times New Roman" w:hAnsi="Times New Roman"/>
          <w:sz w:val="24"/>
          <w:szCs w:val="24"/>
          <w:lang w:val="id-ID"/>
        </w:rPr>
        <w:t xml:space="preserve">Berdasarkan analisis biaya persatuan output energi biogas dan minyak tanah dapat dilihat bahwa harga per unit output biogas </w:t>
      </w:r>
      <w:r>
        <w:rPr>
          <w:rFonts w:ascii="Times New Roman" w:hAnsi="Times New Roman"/>
          <w:sz w:val="24"/>
          <w:szCs w:val="24"/>
          <w:lang w:val="id-ID"/>
        </w:rPr>
        <w:t xml:space="preserve">adalah </w:t>
      </w:r>
      <w:r w:rsidRPr="00DC75D1">
        <w:rPr>
          <w:rFonts w:ascii="Times New Roman" w:hAnsi="Times New Roman"/>
          <w:sz w:val="24"/>
          <w:szCs w:val="24"/>
          <w:lang w:val="id-ID"/>
        </w:rPr>
        <w:t>Rp 0,7853/kkal</w:t>
      </w:r>
      <w:r>
        <w:rPr>
          <w:rFonts w:ascii="Times New Roman" w:hAnsi="Times New Roman"/>
          <w:sz w:val="24"/>
          <w:szCs w:val="24"/>
          <w:lang w:val="id-ID"/>
        </w:rPr>
        <w:t>.</w:t>
      </w:r>
      <w:r w:rsidRPr="00DC75D1">
        <w:rPr>
          <w:rFonts w:ascii="Times New Roman" w:hAnsi="Times New Roman"/>
          <w:sz w:val="24"/>
          <w:szCs w:val="24"/>
          <w:lang w:val="id-ID"/>
        </w:rPr>
        <w:t xml:space="preserve"> </w:t>
      </w:r>
      <w:r>
        <w:rPr>
          <w:rFonts w:ascii="Times New Roman" w:hAnsi="Times New Roman"/>
          <w:sz w:val="24"/>
          <w:szCs w:val="24"/>
          <w:lang w:val="id-ID"/>
        </w:rPr>
        <w:t xml:space="preserve">Biaya energi tersebut masih lebih rendah dari biaya energi penggunaan </w:t>
      </w:r>
      <w:r w:rsidRPr="00DC75D1">
        <w:rPr>
          <w:rFonts w:ascii="Times New Roman" w:hAnsi="Times New Roman"/>
          <w:sz w:val="24"/>
          <w:szCs w:val="24"/>
          <w:lang w:val="id-ID"/>
        </w:rPr>
        <w:t>minyak tanah</w:t>
      </w:r>
      <w:r>
        <w:rPr>
          <w:rFonts w:ascii="Times New Roman" w:hAnsi="Times New Roman"/>
          <w:sz w:val="24"/>
          <w:szCs w:val="24"/>
          <w:lang w:val="id-ID"/>
        </w:rPr>
        <w:t>, dengan asumsi harga Rp 9000/l, yaitu</w:t>
      </w:r>
      <w:r w:rsidRPr="00DC75D1">
        <w:rPr>
          <w:rFonts w:ascii="Times New Roman" w:hAnsi="Times New Roman"/>
          <w:sz w:val="24"/>
          <w:szCs w:val="24"/>
          <w:lang w:val="id-ID"/>
        </w:rPr>
        <w:t xml:space="preserve"> Rp. 2,2355/kkal</w:t>
      </w:r>
      <w:r>
        <w:rPr>
          <w:rFonts w:ascii="Times New Roman" w:hAnsi="Times New Roman"/>
          <w:sz w:val="24"/>
          <w:szCs w:val="24"/>
          <w:lang w:val="id-ID"/>
        </w:rPr>
        <w:t>, sehingga</w:t>
      </w:r>
      <w:r w:rsidRPr="00DC75D1">
        <w:rPr>
          <w:rFonts w:ascii="Times New Roman" w:hAnsi="Times New Roman"/>
          <w:sz w:val="24"/>
          <w:szCs w:val="24"/>
          <w:lang w:val="id-ID"/>
        </w:rPr>
        <w:t xml:space="preserve"> pemakaian biogas sebagai sumber energi sangat prospektif apabila dilihat dari segi ekonomi. </w:t>
      </w:r>
    </w:p>
    <w:p w:rsidR="00BB16B3" w:rsidRPr="00DC75D1" w:rsidRDefault="00BB16B3" w:rsidP="00B26C85">
      <w:pPr>
        <w:spacing w:after="0" w:line="360" w:lineRule="auto"/>
        <w:ind w:firstLine="720"/>
        <w:jc w:val="both"/>
        <w:rPr>
          <w:rFonts w:ascii="Times New Roman" w:hAnsi="Times New Roman"/>
          <w:sz w:val="24"/>
          <w:szCs w:val="24"/>
          <w:lang w:val="id-ID"/>
        </w:rPr>
      </w:pPr>
      <w:r w:rsidRPr="00DC75D1">
        <w:rPr>
          <w:rFonts w:ascii="Times New Roman" w:hAnsi="Times New Roman"/>
          <w:sz w:val="24"/>
          <w:szCs w:val="24"/>
          <w:lang w:val="id-ID"/>
        </w:rPr>
        <w:t>Analisis ekonomi terhadap aplikasi</w:t>
      </w:r>
      <w:r>
        <w:rPr>
          <w:rFonts w:ascii="Times New Roman" w:hAnsi="Times New Roman"/>
          <w:sz w:val="24"/>
          <w:szCs w:val="24"/>
          <w:lang w:val="id-ID"/>
        </w:rPr>
        <w:t xml:space="preserve"> tangki</w:t>
      </w:r>
      <w:r w:rsidRPr="00DC75D1">
        <w:rPr>
          <w:rFonts w:ascii="Times New Roman" w:hAnsi="Times New Roman"/>
          <w:sz w:val="24"/>
          <w:szCs w:val="24"/>
          <w:lang w:val="id-ID"/>
        </w:rPr>
        <w:t xml:space="preserve"> </w:t>
      </w:r>
      <w:r w:rsidRPr="00DC75D1">
        <w:rPr>
          <w:rFonts w:ascii="Times New Roman" w:hAnsi="Times New Roman"/>
          <w:i/>
          <w:sz w:val="24"/>
          <w:szCs w:val="24"/>
          <w:lang w:val="id-ID"/>
        </w:rPr>
        <w:t xml:space="preserve">Flexible </w:t>
      </w:r>
      <w:r w:rsidRPr="00DC75D1">
        <w:rPr>
          <w:rFonts w:ascii="Times New Roman" w:hAnsi="Times New Roman"/>
          <w:sz w:val="24"/>
          <w:szCs w:val="24"/>
          <w:lang w:val="id-ID"/>
        </w:rPr>
        <w:t xml:space="preserve">dari karet sebagai penampung biogas portabel </w:t>
      </w:r>
      <w:r>
        <w:rPr>
          <w:rFonts w:ascii="Times New Roman" w:hAnsi="Times New Roman"/>
          <w:sz w:val="24"/>
          <w:szCs w:val="24"/>
          <w:lang w:val="id-ID"/>
        </w:rPr>
        <w:t>menunjukkan terjadinya</w:t>
      </w:r>
      <w:r w:rsidRPr="00DC75D1">
        <w:rPr>
          <w:rFonts w:ascii="Times New Roman" w:hAnsi="Times New Roman"/>
          <w:sz w:val="24"/>
          <w:szCs w:val="24"/>
          <w:lang w:val="id-ID"/>
        </w:rPr>
        <w:t xml:space="preserve"> </w:t>
      </w:r>
      <w:r>
        <w:rPr>
          <w:rFonts w:ascii="Times New Roman" w:hAnsi="Times New Roman"/>
          <w:sz w:val="24"/>
          <w:szCs w:val="24"/>
          <w:lang w:val="id-ID"/>
        </w:rPr>
        <w:t>p</w:t>
      </w:r>
      <w:r w:rsidRPr="00DC75D1">
        <w:rPr>
          <w:rFonts w:ascii="Times New Roman" w:hAnsi="Times New Roman"/>
          <w:sz w:val="24"/>
          <w:szCs w:val="24"/>
          <w:lang w:val="id-ID"/>
        </w:rPr>
        <w:t>enambah</w:t>
      </w:r>
      <w:r>
        <w:rPr>
          <w:rFonts w:ascii="Times New Roman" w:hAnsi="Times New Roman"/>
          <w:sz w:val="24"/>
          <w:szCs w:val="24"/>
          <w:lang w:val="id-ID"/>
        </w:rPr>
        <w:t>an</w:t>
      </w:r>
      <w:r w:rsidRPr="00DC75D1">
        <w:rPr>
          <w:rFonts w:ascii="Times New Roman" w:hAnsi="Times New Roman"/>
          <w:sz w:val="24"/>
          <w:szCs w:val="24"/>
          <w:lang w:val="id-ID"/>
        </w:rPr>
        <w:t xml:space="preserve"> biaya operasional tahunan sebanyak Rp. 213.309 /tahun</w:t>
      </w:r>
      <w:r>
        <w:rPr>
          <w:rFonts w:ascii="Times New Roman" w:hAnsi="Times New Roman"/>
          <w:sz w:val="24"/>
          <w:szCs w:val="24"/>
          <w:lang w:val="id-ID"/>
        </w:rPr>
        <w:t>, dan akan</w:t>
      </w:r>
      <w:r w:rsidRPr="00DC75D1">
        <w:rPr>
          <w:rFonts w:ascii="Times New Roman" w:hAnsi="Times New Roman"/>
          <w:sz w:val="24"/>
          <w:szCs w:val="24"/>
          <w:lang w:val="id-ID"/>
        </w:rPr>
        <w:t xml:space="preserve"> meningkatkan harga </w:t>
      </w:r>
      <w:r w:rsidRPr="00DC75D1">
        <w:rPr>
          <w:rFonts w:ascii="Times New Roman" w:hAnsi="Times New Roman"/>
          <w:sz w:val="24"/>
          <w:szCs w:val="24"/>
          <w:lang w:val="id-ID"/>
        </w:rPr>
        <w:lastRenderedPageBreak/>
        <w:t>per unit output biogas menjadi Rp 0,824/kkal.   Peningkatan biaya energi ini masih relatif sangat kecil dibandingkan dengan biaya energi minyak tanah.</w:t>
      </w:r>
    </w:p>
    <w:p w:rsidR="00BB16B3" w:rsidRPr="00096B27" w:rsidRDefault="00BB16B3" w:rsidP="00B26C85">
      <w:pPr>
        <w:spacing w:after="0" w:line="360" w:lineRule="auto"/>
        <w:ind w:firstLine="540"/>
        <w:jc w:val="both"/>
        <w:rPr>
          <w:rFonts w:ascii="Times New Roman" w:hAnsi="Times New Roman"/>
          <w:sz w:val="24"/>
          <w:szCs w:val="24"/>
          <w:lang w:val="id-ID"/>
        </w:rPr>
      </w:pPr>
    </w:p>
    <w:p w:rsidR="00BB16B3" w:rsidRPr="00EF2596" w:rsidRDefault="00BB16B3" w:rsidP="00EF2596">
      <w:pPr>
        <w:spacing w:after="0" w:line="360" w:lineRule="auto"/>
        <w:jc w:val="center"/>
        <w:rPr>
          <w:rFonts w:ascii="Times New Roman" w:hAnsi="Times New Roman"/>
          <w:b/>
          <w:sz w:val="24"/>
          <w:szCs w:val="24"/>
          <w:lang w:val="id-ID"/>
        </w:rPr>
      </w:pPr>
      <w:r w:rsidRPr="00EF2596">
        <w:rPr>
          <w:rFonts w:ascii="Times New Roman" w:hAnsi="Times New Roman"/>
          <w:b/>
          <w:sz w:val="24"/>
          <w:szCs w:val="24"/>
          <w:lang w:val="id-ID"/>
        </w:rPr>
        <w:t>KESIMPULAN</w:t>
      </w:r>
    </w:p>
    <w:p w:rsidR="00BB16B3" w:rsidRPr="00EF2596" w:rsidRDefault="00BB16B3" w:rsidP="00B26C85">
      <w:pPr>
        <w:spacing w:after="0" w:line="360" w:lineRule="auto"/>
        <w:ind w:firstLine="540"/>
        <w:jc w:val="center"/>
        <w:rPr>
          <w:rFonts w:ascii="Times New Roman" w:hAnsi="Times New Roman"/>
          <w:sz w:val="24"/>
          <w:szCs w:val="24"/>
          <w:lang w:val="id-ID"/>
        </w:rPr>
      </w:pPr>
    </w:p>
    <w:p w:rsidR="00BB16B3" w:rsidRPr="00EF2596" w:rsidRDefault="00BB16B3" w:rsidP="00B26C85">
      <w:pPr>
        <w:spacing w:after="0" w:line="360" w:lineRule="auto"/>
        <w:ind w:left="360" w:hanging="360"/>
        <w:jc w:val="both"/>
        <w:rPr>
          <w:rFonts w:ascii="Times New Roman" w:hAnsi="Times New Roman"/>
          <w:sz w:val="24"/>
          <w:szCs w:val="24"/>
          <w:lang w:val="id-ID"/>
        </w:rPr>
      </w:pPr>
      <w:r w:rsidRPr="00EF2596">
        <w:rPr>
          <w:rFonts w:ascii="Times New Roman" w:hAnsi="Times New Roman"/>
          <w:sz w:val="24"/>
          <w:szCs w:val="24"/>
          <w:lang w:val="id-ID"/>
        </w:rPr>
        <w:t>Kesimpulan yang dapat diambil dari penelitian ini adalah sebagai berikut:</w:t>
      </w:r>
    </w:p>
    <w:p w:rsidR="00BB16B3" w:rsidRPr="00B92D87" w:rsidRDefault="00BB16B3" w:rsidP="00D859D8">
      <w:pPr>
        <w:numPr>
          <w:ilvl w:val="1"/>
          <w:numId w:val="7"/>
        </w:numPr>
        <w:tabs>
          <w:tab w:val="clear" w:pos="1800"/>
        </w:tabs>
        <w:spacing w:after="0" w:line="360" w:lineRule="auto"/>
        <w:ind w:left="360"/>
        <w:jc w:val="both"/>
        <w:rPr>
          <w:rFonts w:ascii="Times New Roman" w:hAnsi="Times New Roman"/>
          <w:sz w:val="24"/>
          <w:szCs w:val="24"/>
          <w:lang w:val="id-ID"/>
        </w:rPr>
      </w:pPr>
      <w:r w:rsidRPr="00B92D87">
        <w:rPr>
          <w:rFonts w:ascii="Times New Roman" w:hAnsi="Times New Roman"/>
          <w:sz w:val="24"/>
          <w:szCs w:val="24"/>
          <w:lang w:val="id-ID"/>
        </w:rPr>
        <w:t>Kajian termodinamika terhadap sampel biogas menunjukkan bahwa pengempaan biogas ke tekanan 0,5 MPa tidak menyebabkan terjadinya perubahan status gas.</w:t>
      </w:r>
    </w:p>
    <w:p w:rsidR="00BB16B3" w:rsidRPr="00B92D87" w:rsidRDefault="00BB16B3" w:rsidP="00D859D8">
      <w:pPr>
        <w:numPr>
          <w:ilvl w:val="1"/>
          <w:numId w:val="7"/>
        </w:numPr>
        <w:tabs>
          <w:tab w:val="clear" w:pos="1800"/>
        </w:tabs>
        <w:spacing w:after="0" w:line="360" w:lineRule="auto"/>
        <w:ind w:left="360"/>
        <w:jc w:val="both"/>
        <w:rPr>
          <w:rFonts w:ascii="Times New Roman" w:hAnsi="Times New Roman"/>
          <w:sz w:val="24"/>
          <w:szCs w:val="24"/>
          <w:lang w:val="id-ID"/>
        </w:rPr>
      </w:pPr>
      <w:r>
        <w:rPr>
          <w:rFonts w:ascii="Times New Roman" w:hAnsi="Times New Roman"/>
          <w:sz w:val="24"/>
          <w:szCs w:val="24"/>
          <w:lang w:val="id-ID"/>
        </w:rPr>
        <w:t>P</w:t>
      </w:r>
      <w:r w:rsidRPr="00B92D87">
        <w:rPr>
          <w:rFonts w:ascii="Times New Roman" w:hAnsi="Times New Roman"/>
          <w:sz w:val="24"/>
          <w:szCs w:val="24"/>
          <w:lang w:val="id-ID"/>
        </w:rPr>
        <w:t xml:space="preserve">ompa </w:t>
      </w:r>
      <w:r>
        <w:rPr>
          <w:rFonts w:ascii="Times New Roman" w:hAnsi="Times New Roman"/>
          <w:sz w:val="24"/>
          <w:szCs w:val="24"/>
          <w:lang w:val="id-ID"/>
        </w:rPr>
        <w:t>dirancang dengan kemampuan tekan</w:t>
      </w:r>
      <w:r w:rsidRPr="00B92D87">
        <w:rPr>
          <w:rFonts w:ascii="Times New Roman" w:hAnsi="Times New Roman"/>
          <w:sz w:val="24"/>
          <w:szCs w:val="24"/>
          <w:lang w:val="id-ID"/>
        </w:rPr>
        <w:t xml:space="preserve"> mencapai 5 atmosfir (0,5 MPa) sehingga diharapkan dapat mengatasi tekanan balik dari tangki karet yang akan digunakan sebagai tempat penyimpanan biogas.</w:t>
      </w:r>
    </w:p>
    <w:p w:rsidR="00BB16B3" w:rsidRPr="00B92D87" w:rsidRDefault="00BB16B3" w:rsidP="00D859D8">
      <w:pPr>
        <w:numPr>
          <w:ilvl w:val="1"/>
          <w:numId w:val="7"/>
        </w:numPr>
        <w:tabs>
          <w:tab w:val="clear" w:pos="1800"/>
        </w:tabs>
        <w:spacing w:after="0" w:line="360" w:lineRule="auto"/>
        <w:ind w:left="360"/>
        <w:jc w:val="both"/>
        <w:rPr>
          <w:rFonts w:ascii="Times New Roman" w:hAnsi="Times New Roman"/>
          <w:sz w:val="24"/>
          <w:szCs w:val="24"/>
          <w:lang w:val="id-ID"/>
        </w:rPr>
      </w:pPr>
      <w:r w:rsidRPr="00B92D87">
        <w:rPr>
          <w:rFonts w:ascii="Times New Roman" w:hAnsi="Times New Roman"/>
          <w:sz w:val="24"/>
          <w:szCs w:val="24"/>
          <w:lang w:val="id-ID"/>
        </w:rPr>
        <w:t xml:space="preserve">Aplikasi </w:t>
      </w:r>
      <w:r w:rsidRPr="00B92D87">
        <w:rPr>
          <w:rFonts w:ascii="Times New Roman" w:hAnsi="Times New Roman"/>
          <w:i/>
          <w:sz w:val="24"/>
          <w:szCs w:val="24"/>
          <w:lang w:val="id-ID"/>
        </w:rPr>
        <w:t>Flexible Tank</w:t>
      </w:r>
      <w:r w:rsidRPr="00B92D87">
        <w:rPr>
          <w:rFonts w:ascii="Times New Roman" w:hAnsi="Times New Roman"/>
          <w:sz w:val="24"/>
          <w:szCs w:val="24"/>
          <w:lang w:val="id-ID"/>
        </w:rPr>
        <w:t xml:space="preserve"> menambah biaya operasional tahunan sebanyak       Rp. 213.309 /tahun, dan meningkatkan harga per unit output biogas menjadi Rp 0,824/kkal, tetapi masih relatif kecil dibandingkan dengan biaya energi minyak tanah.</w:t>
      </w:r>
    </w:p>
    <w:p w:rsidR="00BB16B3" w:rsidRPr="00B92D87" w:rsidRDefault="00BB16B3" w:rsidP="00B26C85">
      <w:pPr>
        <w:spacing w:after="0" w:line="360" w:lineRule="auto"/>
        <w:ind w:firstLine="540"/>
        <w:jc w:val="center"/>
        <w:rPr>
          <w:rFonts w:ascii="Times New Roman" w:hAnsi="Times New Roman"/>
          <w:b/>
          <w:noProof/>
          <w:sz w:val="24"/>
          <w:szCs w:val="24"/>
          <w:lang w:val="id-ID"/>
        </w:rPr>
      </w:pPr>
    </w:p>
    <w:p w:rsidR="00BB16B3" w:rsidRPr="00B92D87" w:rsidRDefault="00BB16B3" w:rsidP="00B26C85">
      <w:pPr>
        <w:spacing w:after="0" w:line="360" w:lineRule="auto"/>
        <w:ind w:firstLine="540"/>
        <w:jc w:val="center"/>
        <w:rPr>
          <w:rFonts w:ascii="Times New Roman" w:hAnsi="Times New Roman"/>
          <w:b/>
          <w:noProof/>
          <w:sz w:val="24"/>
          <w:szCs w:val="24"/>
          <w:lang w:val="id-ID"/>
        </w:rPr>
      </w:pPr>
      <w:r w:rsidRPr="00B92D87">
        <w:rPr>
          <w:rFonts w:ascii="Times New Roman" w:hAnsi="Times New Roman"/>
          <w:b/>
          <w:noProof/>
          <w:sz w:val="24"/>
          <w:szCs w:val="24"/>
          <w:lang w:val="id-ID"/>
        </w:rPr>
        <w:t>UCAPAN TERIMAKASIH</w:t>
      </w:r>
    </w:p>
    <w:p w:rsidR="00BB16B3" w:rsidRPr="00B92D87" w:rsidRDefault="00BB16B3" w:rsidP="00B26C85">
      <w:pPr>
        <w:spacing w:after="0" w:line="360" w:lineRule="auto"/>
        <w:ind w:firstLine="540"/>
        <w:jc w:val="center"/>
        <w:rPr>
          <w:rFonts w:ascii="Times New Roman" w:hAnsi="Times New Roman"/>
          <w:b/>
          <w:noProof/>
          <w:sz w:val="24"/>
          <w:szCs w:val="24"/>
          <w:lang w:val="id-ID"/>
        </w:rPr>
      </w:pPr>
    </w:p>
    <w:p w:rsidR="00BB16B3" w:rsidRPr="00B92D87" w:rsidRDefault="00BB16B3" w:rsidP="00B26C85">
      <w:pPr>
        <w:spacing w:after="0" w:line="360" w:lineRule="auto"/>
        <w:ind w:firstLine="540"/>
        <w:jc w:val="both"/>
        <w:rPr>
          <w:rFonts w:ascii="Times New Roman" w:hAnsi="Times New Roman"/>
          <w:sz w:val="24"/>
          <w:szCs w:val="24"/>
          <w:lang w:val="id-ID"/>
        </w:rPr>
      </w:pPr>
      <w:r w:rsidRPr="00B92D87">
        <w:rPr>
          <w:rFonts w:ascii="Times New Roman" w:hAnsi="Times New Roman"/>
          <w:sz w:val="24"/>
          <w:szCs w:val="24"/>
          <w:lang w:val="id-ID"/>
        </w:rPr>
        <w:t xml:space="preserve">Peneliti mengucapkan terimakasih kepada Direktorat Jenderal Pendidikan Tinggi, Departemen Pendidikan Nasional </w:t>
      </w:r>
      <w:r>
        <w:rPr>
          <w:rFonts w:ascii="Times New Roman" w:hAnsi="Times New Roman"/>
          <w:sz w:val="24"/>
          <w:szCs w:val="24"/>
          <w:lang w:val="id-ID"/>
        </w:rPr>
        <w:t>yang telah menyediakan dana penelitian melalui</w:t>
      </w:r>
      <w:r w:rsidRPr="00B92D87">
        <w:rPr>
          <w:rFonts w:ascii="Times New Roman" w:hAnsi="Times New Roman"/>
          <w:sz w:val="24"/>
          <w:szCs w:val="24"/>
          <w:lang w:val="id-ID"/>
        </w:rPr>
        <w:t xml:space="preserve"> Hibah Sinta</w:t>
      </w:r>
      <w:r>
        <w:rPr>
          <w:rFonts w:ascii="Times New Roman" w:hAnsi="Times New Roman"/>
          <w:sz w:val="24"/>
          <w:szCs w:val="24"/>
          <w:lang w:val="id-ID"/>
        </w:rPr>
        <w:t xml:space="preserve"> tahun anggaran 2009</w:t>
      </w:r>
      <w:r w:rsidRPr="00B92D87">
        <w:rPr>
          <w:rFonts w:ascii="Times New Roman" w:hAnsi="Times New Roman"/>
          <w:sz w:val="24"/>
          <w:szCs w:val="24"/>
          <w:lang w:val="id-ID"/>
        </w:rPr>
        <w:t>.</w:t>
      </w:r>
    </w:p>
    <w:p w:rsidR="00B26C85" w:rsidRPr="00B92D87" w:rsidRDefault="00B26C85" w:rsidP="00BB16B3">
      <w:pPr>
        <w:spacing w:after="0" w:line="360" w:lineRule="auto"/>
        <w:jc w:val="both"/>
        <w:rPr>
          <w:rFonts w:ascii="Times New Roman" w:hAnsi="Times New Roman"/>
          <w:b/>
          <w:noProof/>
          <w:sz w:val="24"/>
          <w:szCs w:val="24"/>
          <w:lang w:val="id-ID"/>
        </w:rPr>
      </w:pPr>
    </w:p>
    <w:p w:rsidR="00BB16B3" w:rsidRDefault="00BB16B3" w:rsidP="00BB16B3">
      <w:pPr>
        <w:spacing w:line="360" w:lineRule="auto"/>
        <w:jc w:val="center"/>
        <w:rPr>
          <w:rFonts w:ascii="Times New Roman" w:hAnsi="Times New Roman"/>
          <w:b/>
          <w:noProof/>
          <w:sz w:val="24"/>
          <w:szCs w:val="24"/>
        </w:rPr>
      </w:pPr>
      <w:r w:rsidRPr="00B06C97">
        <w:rPr>
          <w:rFonts w:ascii="Times New Roman" w:hAnsi="Times New Roman"/>
          <w:b/>
          <w:noProof/>
          <w:sz w:val="24"/>
          <w:szCs w:val="24"/>
          <w:lang w:val="id-ID"/>
        </w:rPr>
        <w:t>PUSTAKA</w:t>
      </w:r>
    </w:p>
    <w:p w:rsidR="00BB16B3" w:rsidRDefault="00BB16B3" w:rsidP="00B26C85">
      <w:pPr>
        <w:spacing w:after="0" w:line="240" w:lineRule="auto"/>
        <w:ind w:left="720" w:hanging="720"/>
        <w:jc w:val="both"/>
        <w:rPr>
          <w:rFonts w:ascii="Times New Roman" w:hAnsi="Times New Roman"/>
          <w:noProof/>
          <w:sz w:val="24"/>
          <w:szCs w:val="24"/>
          <w:lang w:val="id-ID"/>
        </w:rPr>
      </w:pPr>
      <w:r w:rsidRPr="00B06C97">
        <w:rPr>
          <w:rFonts w:ascii="Times New Roman" w:hAnsi="Times New Roman"/>
          <w:noProof/>
          <w:sz w:val="24"/>
          <w:szCs w:val="24"/>
          <w:lang w:val="id-ID"/>
        </w:rPr>
        <w:t>Bakri, B., dan Salundik, 2002, Treatment and utilization of animal wastes in Indonesia. Global Perspective in Livestock Waste Management. Proceedings of the Fourth International Livestock Waste Management Symposium and Technology Expo. Penang, Malaysia.</w:t>
      </w:r>
    </w:p>
    <w:p w:rsidR="00B26C85" w:rsidRPr="00B06C97" w:rsidRDefault="00B26C85" w:rsidP="00B26C85">
      <w:pPr>
        <w:spacing w:after="0" w:line="240" w:lineRule="auto"/>
        <w:ind w:left="720" w:hanging="720"/>
        <w:jc w:val="both"/>
        <w:rPr>
          <w:rFonts w:ascii="Times New Roman" w:hAnsi="Times New Roman"/>
          <w:noProof/>
          <w:sz w:val="24"/>
          <w:szCs w:val="24"/>
          <w:lang w:val="id-ID"/>
        </w:rPr>
      </w:pPr>
    </w:p>
    <w:p w:rsidR="00B26C85" w:rsidRDefault="00BB16B3" w:rsidP="00B26C85">
      <w:pPr>
        <w:spacing w:after="0" w:line="240" w:lineRule="auto"/>
        <w:ind w:left="720" w:hanging="720"/>
        <w:jc w:val="both"/>
        <w:rPr>
          <w:rFonts w:ascii="Times New Roman" w:hAnsi="Times New Roman"/>
          <w:noProof/>
          <w:sz w:val="24"/>
          <w:szCs w:val="24"/>
          <w:lang w:val="id-ID"/>
        </w:rPr>
      </w:pPr>
      <w:r w:rsidRPr="00B06C97">
        <w:rPr>
          <w:rFonts w:ascii="Times New Roman" w:hAnsi="Times New Roman"/>
          <w:noProof/>
          <w:sz w:val="24"/>
          <w:szCs w:val="24"/>
          <w:lang w:val="id-ID"/>
        </w:rPr>
        <w:t xml:space="preserve">Direktorat Pengolahan Hasil Pertanian.  2006.  Program Bio Energi Perdesaan (BEP) Biogas Skala Rumah Tangga.  Ditjen Pengolahan dan Pemasaran Hasil Pertanian.  Departemen Pertanian. </w:t>
      </w:r>
    </w:p>
    <w:p w:rsidR="00BB16B3" w:rsidRPr="00B06C97" w:rsidRDefault="00BB16B3" w:rsidP="00B26C85">
      <w:pPr>
        <w:spacing w:after="0" w:line="240" w:lineRule="auto"/>
        <w:ind w:left="720" w:hanging="720"/>
        <w:jc w:val="both"/>
        <w:rPr>
          <w:rFonts w:ascii="Times New Roman" w:hAnsi="Times New Roman"/>
          <w:noProof/>
          <w:sz w:val="24"/>
          <w:szCs w:val="24"/>
          <w:lang w:val="id-ID"/>
        </w:rPr>
      </w:pPr>
      <w:r w:rsidRPr="00B06C97">
        <w:rPr>
          <w:rFonts w:ascii="Times New Roman" w:hAnsi="Times New Roman"/>
          <w:noProof/>
          <w:sz w:val="24"/>
          <w:szCs w:val="24"/>
          <w:lang w:val="id-ID"/>
        </w:rPr>
        <w:t xml:space="preserve"> </w:t>
      </w:r>
    </w:p>
    <w:p w:rsidR="00BB16B3" w:rsidRDefault="00BB16B3" w:rsidP="00B26C85">
      <w:pPr>
        <w:spacing w:after="0" w:line="240" w:lineRule="auto"/>
        <w:ind w:left="720" w:hanging="720"/>
        <w:jc w:val="both"/>
        <w:rPr>
          <w:rFonts w:ascii="Times New Roman" w:hAnsi="Times New Roman"/>
          <w:noProof/>
          <w:sz w:val="24"/>
          <w:szCs w:val="24"/>
          <w:lang w:val="id-ID"/>
        </w:rPr>
      </w:pPr>
      <w:r w:rsidRPr="00B06C97">
        <w:rPr>
          <w:rFonts w:ascii="Times New Roman" w:hAnsi="Times New Roman"/>
          <w:noProof/>
          <w:sz w:val="24"/>
          <w:szCs w:val="24"/>
          <w:lang w:val="id-ID"/>
        </w:rPr>
        <w:lastRenderedPageBreak/>
        <w:t>Mulyanto , Adi. 2008.  Transformai Lingkungan dengan Adanya Biogas sebagai Bahan Bakar Ramah Lingkungan. Makalah Seminar. 31 Mei 2008. IPB. Bogor.</w:t>
      </w:r>
    </w:p>
    <w:p w:rsidR="00B26C85" w:rsidRPr="00B06C97" w:rsidRDefault="00B26C85" w:rsidP="00B26C85">
      <w:pPr>
        <w:spacing w:after="0" w:line="240" w:lineRule="auto"/>
        <w:ind w:left="720" w:hanging="720"/>
        <w:jc w:val="both"/>
        <w:rPr>
          <w:rFonts w:ascii="Times New Roman" w:hAnsi="Times New Roman"/>
          <w:noProof/>
          <w:sz w:val="24"/>
          <w:szCs w:val="24"/>
          <w:lang w:val="id-ID"/>
        </w:rPr>
      </w:pPr>
    </w:p>
    <w:p w:rsidR="00BB16B3" w:rsidRDefault="00BB16B3" w:rsidP="00B26C85">
      <w:pPr>
        <w:spacing w:after="0" w:line="240" w:lineRule="auto"/>
        <w:ind w:left="720" w:hanging="720"/>
        <w:jc w:val="both"/>
        <w:rPr>
          <w:rFonts w:ascii="Times New Roman" w:hAnsi="Times New Roman"/>
          <w:noProof/>
          <w:sz w:val="24"/>
          <w:szCs w:val="24"/>
          <w:lang w:val="id-ID"/>
        </w:rPr>
      </w:pPr>
      <w:r w:rsidRPr="00B06C97">
        <w:rPr>
          <w:rFonts w:ascii="Times New Roman" w:hAnsi="Times New Roman"/>
          <w:noProof/>
          <w:sz w:val="24"/>
          <w:szCs w:val="24"/>
          <w:lang w:val="id-ID"/>
        </w:rPr>
        <w:t>Ningrum R E. 2008.  Audit Energi pada Peternakan Sapi Perah di Kawasan Peternakan Kabupaten Bogor, Jawa Barat. Skripsi. Fakultas Teknologi Pertanian, IPB. Bogor.</w:t>
      </w:r>
    </w:p>
    <w:p w:rsidR="00B26C85" w:rsidRDefault="00B26C85" w:rsidP="00B26C85">
      <w:pPr>
        <w:spacing w:after="0" w:line="240" w:lineRule="auto"/>
        <w:ind w:left="720" w:hanging="720"/>
        <w:jc w:val="both"/>
        <w:rPr>
          <w:rFonts w:ascii="Times New Roman" w:hAnsi="Times New Roman"/>
          <w:noProof/>
          <w:sz w:val="24"/>
          <w:szCs w:val="24"/>
          <w:lang w:val="id-ID"/>
        </w:rPr>
      </w:pPr>
    </w:p>
    <w:p w:rsidR="00BB16B3" w:rsidRDefault="00BB16B3" w:rsidP="00B26C85">
      <w:pPr>
        <w:spacing w:after="0" w:line="240" w:lineRule="auto"/>
        <w:ind w:left="720" w:hanging="720"/>
        <w:jc w:val="both"/>
        <w:rPr>
          <w:rFonts w:ascii="Times New Roman" w:hAnsi="Times New Roman"/>
          <w:noProof/>
          <w:sz w:val="24"/>
          <w:szCs w:val="24"/>
          <w:lang w:val="id-ID"/>
        </w:rPr>
      </w:pPr>
      <w:r w:rsidRPr="00DC75D1">
        <w:rPr>
          <w:rFonts w:ascii="Times New Roman" w:hAnsi="Times New Roman"/>
          <w:noProof/>
          <w:sz w:val="24"/>
          <w:szCs w:val="24"/>
          <w:lang w:val="id-ID"/>
        </w:rPr>
        <w:t>Rutz, D., Janssen, R., 2007, Biofuel Technology Handbook, WIP Renewable Energies</w:t>
      </w:r>
    </w:p>
    <w:p w:rsidR="00B26C85" w:rsidRPr="00DC75D1" w:rsidRDefault="00B26C85" w:rsidP="00B26C85">
      <w:pPr>
        <w:spacing w:after="0" w:line="240" w:lineRule="auto"/>
        <w:ind w:left="720" w:hanging="720"/>
        <w:jc w:val="both"/>
        <w:rPr>
          <w:rFonts w:ascii="Times New Roman" w:hAnsi="Times New Roman"/>
          <w:noProof/>
          <w:sz w:val="24"/>
          <w:szCs w:val="24"/>
          <w:lang w:val="id-ID"/>
        </w:rPr>
      </w:pPr>
    </w:p>
    <w:p w:rsidR="00BB16B3" w:rsidRDefault="00BB16B3" w:rsidP="00B26C85">
      <w:pPr>
        <w:spacing w:after="0" w:line="240" w:lineRule="auto"/>
        <w:ind w:left="720" w:hanging="720"/>
        <w:jc w:val="both"/>
        <w:rPr>
          <w:rFonts w:ascii="Times New Roman" w:hAnsi="Times New Roman"/>
          <w:noProof/>
          <w:sz w:val="24"/>
          <w:szCs w:val="24"/>
          <w:lang w:val="id-ID"/>
        </w:rPr>
      </w:pPr>
      <w:r w:rsidRPr="00B06C97">
        <w:rPr>
          <w:rFonts w:ascii="Times New Roman" w:hAnsi="Times New Roman"/>
          <w:noProof/>
          <w:sz w:val="24"/>
          <w:szCs w:val="24"/>
          <w:lang w:val="id-ID"/>
        </w:rPr>
        <w:t>Simamora, S., Salundik, S. Wahyunu, dan Surajudin, 2005, Gas Bio Pengganti Minyak Tanah, Agri, Jakarta</w:t>
      </w:r>
    </w:p>
    <w:p w:rsidR="00BB16B3" w:rsidRPr="00B06C97" w:rsidRDefault="00BB16B3" w:rsidP="00BB16B3">
      <w:pPr>
        <w:spacing w:line="360" w:lineRule="auto"/>
        <w:ind w:left="540" w:hanging="540"/>
        <w:jc w:val="both"/>
        <w:rPr>
          <w:rFonts w:ascii="Times New Roman" w:hAnsi="Times New Roman"/>
          <w:noProof/>
          <w:sz w:val="24"/>
          <w:szCs w:val="24"/>
          <w:lang w:val="id-ID"/>
        </w:rPr>
      </w:pPr>
    </w:p>
    <w:p w:rsidR="00A2772E" w:rsidRPr="00405036" w:rsidRDefault="00A2772E" w:rsidP="00A2772E">
      <w:pPr>
        <w:spacing w:after="0" w:line="240" w:lineRule="auto"/>
        <w:ind w:left="720" w:hanging="720"/>
        <w:jc w:val="both"/>
        <w:rPr>
          <w:rFonts w:ascii="Times New Roman" w:hAnsi="Times New Roman"/>
          <w:noProof/>
          <w:sz w:val="24"/>
          <w:szCs w:val="24"/>
          <w:lang w:val="id-ID"/>
        </w:rPr>
      </w:pPr>
    </w:p>
    <w:p w:rsidR="00A2772E" w:rsidRPr="00405036" w:rsidRDefault="00A2772E" w:rsidP="00A2772E">
      <w:pPr>
        <w:ind w:left="720" w:hanging="720"/>
        <w:jc w:val="both"/>
        <w:rPr>
          <w:rFonts w:ascii="Times New Roman" w:hAnsi="Times New Roman"/>
          <w:noProof/>
          <w:sz w:val="24"/>
          <w:szCs w:val="24"/>
          <w:lang w:val="id-ID"/>
        </w:rPr>
      </w:pPr>
    </w:p>
    <w:p w:rsidR="00A2772E" w:rsidRPr="00405036" w:rsidRDefault="00A2772E" w:rsidP="00A2772E">
      <w:pPr>
        <w:ind w:left="720" w:hanging="720"/>
        <w:jc w:val="both"/>
        <w:rPr>
          <w:rFonts w:ascii="Times New Roman" w:hAnsi="Times New Roman"/>
          <w:noProof/>
          <w:sz w:val="24"/>
          <w:szCs w:val="24"/>
          <w:lang w:val="id-ID"/>
        </w:rPr>
      </w:pPr>
    </w:p>
    <w:p w:rsidR="00A2772E" w:rsidRPr="00405036" w:rsidRDefault="00A2772E" w:rsidP="00A2772E">
      <w:pPr>
        <w:ind w:left="539" w:hanging="539"/>
        <w:jc w:val="both"/>
        <w:rPr>
          <w:rFonts w:ascii="Times New Roman" w:hAnsi="Times New Roman"/>
          <w:noProof/>
          <w:sz w:val="24"/>
          <w:szCs w:val="24"/>
          <w:lang w:val="id-ID"/>
        </w:rPr>
      </w:pPr>
    </w:p>
    <w:p w:rsidR="00A2772E" w:rsidRPr="00405036" w:rsidRDefault="00A2772E" w:rsidP="00A2772E">
      <w:pPr>
        <w:ind w:left="539" w:hanging="539"/>
        <w:jc w:val="both"/>
        <w:rPr>
          <w:rFonts w:ascii="Times New Roman" w:hAnsi="Times New Roman"/>
          <w:noProof/>
          <w:sz w:val="24"/>
          <w:szCs w:val="24"/>
          <w:lang w:val="id-ID"/>
        </w:rPr>
      </w:pPr>
    </w:p>
    <w:p w:rsidR="00A2772E" w:rsidRPr="00405036" w:rsidRDefault="00A2772E" w:rsidP="00A2772E">
      <w:pPr>
        <w:ind w:left="539" w:hanging="539"/>
        <w:jc w:val="both"/>
        <w:rPr>
          <w:rFonts w:ascii="Times New Roman" w:hAnsi="Times New Roman"/>
          <w:noProof/>
          <w:sz w:val="24"/>
          <w:szCs w:val="24"/>
          <w:lang w:val="id-ID"/>
        </w:rPr>
      </w:pPr>
    </w:p>
    <w:p w:rsidR="00A2772E" w:rsidRPr="00405036" w:rsidRDefault="00A2772E" w:rsidP="00A2772E">
      <w:pPr>
        <w:ind w:left="539" w:hanging="539"/>
        <w:jc w:val="both"/>
        <w:rPr>
          <w:rFonts w:ascii="Times New Roman" w:hAnsi="Times New Roman"/>
          <w:noProof/>
          <w:sz w:val="24"/>
          <w:szCs w:val="24"/>
          <w:lang w:val="id-ID"/>
        </w:rPr>
      </w:pPr>
    </w:p>
    <w:p w:rsidR="00A2772E" w:rsidRPr="00405036" w:rsidRDefault="00A2772E" w:rsidP="00A2772E">
      <w:pPr>
        <w:ind w:left="539" w:hanging="539"/>
        <w:jc w:val="both"/>
        <w:rPr>
          <w:rFonts w:ascii="Times New Roman" w:hAnsi="Times New Roman"/>
          <w:noProof/>
          <w:sz w:val="24"/>
          <w:szCs w:val="24"/>
          <w:lang w:val="id-ID"/>
        </w:rPr>
      </w:pPr>
    </w:p>
    <w:p w:rsidR="00A2772E" w:rsidRDefault="00A2772E" w:rsidP="00A2772E">
      <w:pPr>
        <w:ind w:left="539" w:hanging="539"/>
        <w:jc w:val="both"/>
        <w:rPr>
          <w:rFonts w:ascii="Times New Roman" w:hAnsi="Times New Roman"/>
          <w:noProof/>
          <w:sz w:val="24"/>
          <w:szCs w:val="24"/>
          <w:lang w:val="id-ID"/>
        </w:rPr>
      </w:pPr>
    </w:p>
    <w:p w:rsidR="00A2772E" w:rsidRDefault="00A2772E" w:rsidP="00A2772E">
      <w:pPr>
        <w:ind w:left="539" w:hanging="539"/>
        <w:jc w:val="both"/>
        <w:rPr>
          <w:rFonts w:ascii="Times New Roman" w:hAnsi="Times New Roman"/>
          <w:noProof/>
          <w:sz w:val="24"/>
          <w:szCs w:val="24"/>
          <w:lang w:val="id-ID"/>
        </w:rPr>
      </w:pPr>
    </w:p>
    <w:p w:rsidR="00A2772E" w:rsidRDefault="00A2772E" w:rsidP="00A2772E">
      <w:pPr>
        <w:ind w:left="539" w:hanging="539"/>
        <w:jc w:val="both"/>
        <w:rPr>
          <w:rFonts w:ascii="Times New Roman" w:hAnsi="Times New Roman"/>
          <w:noProof/>
          <w:sz w:val="24"/>
          <w:szCs w:val="24"/>
          <w:lang w:val="id-ID"/>
        </w:rPr>
      </w:pPr>
    </w:p>
    <w:p w:rsidR="00EF2596" w:rsidRDefault="00EF2596" w:rsidP="00A2772E">
      <w:pPr>
        <w:ind w:left="539" w:hanging="539"/>
        <w:jc w:val="both"/>
        <w:rPr>
          <w:rFonts w:ascii="Times New Roman" w:hAnsi="Times New Roman"/>
          <w:noProof/>
          <w:sz w:val="24"/>
          <w:szCs w:val="24"/>
          <w:lang w:val="id-ID"/>
        </w:rPr>
      </w:pPr>
    </w:p>
    <w:p w:rsidR="00EF2596" w:rsidRDefault="00EF2596" w:rsidP="00A2772E">
      <w:pPr>
        <w:ind w:left="539" w:hanging="539"/>
        <w:jc w:val="both"/>
        <w:rPr>
          <w:rFonts w:ascii="Times New Roman" w:hAnsi="Times New Roman"/>
          <w:noProof/>
          <w:sz w:val="24"/>
          <w:szCs w:val="24"/>
          <w:lang w:val="id-ID"/>
        </w:rPr>
      </w:pPr>
    </w:p>
    <w:p w:rsidR="00047077" w:rsidRDefault="00047077" w:rsidP="00A2772E">
      <w:pPr>
        <w:ind w:left="539" w:hanging="539"/>
        <w:jc w:val="both"/>
        <w:rPr>
          <w:rFonts w:ascii="Times New Roman" w:hAnsi="Times New Roman"/>
          <w:noProof/>
          <w:sz w:val="24"/>
          <w:szCs w:val="24"/>
          <w:lang w:val="id-ID"/>
        </w:rPr>
      </w:pPr>
    </w:p>
    <w:p w:rsidR="00047077" w:rsidRDefault="00047077" w:rsidP="00A2772E">
      <w:pPr>
        <w:ind w:left="539" w:hanging="539"/>
        <w:jc w:val="both"/>
        <w:rPr>
          <w:rFonts w:ascii="Times New Roman" w:hAnsi="Times New Roman"/>
          <w:noProof/>
          <w:sz w:val="24"/>
          <w:szCs w:val="24"/>
          <w:lang w:val="id-ID"/>
        </w:rPr>
      </w:pPr>
    </w:p>
    <w:p w:rsidR="00EF2596" w:rsidRDefault="00EF2596" w:rsidP="00A2772E">
      <w:pPr>
        <w:ind w:left="539" w:hanging="539"/>
        <w:jc w:val="both"/>
        <w:rPr>
          <w:rFonts w:ascii="Times New Roman" w:hAnsi="Times New Roman"/>
          <w:noProof/>
          <w:sz w:val="24"/>
          <w:szCs w:val="24"/>
          <w:lang w:val="id-ID"/>
        </w:rPr>
      </w:pPr>
    </w:p>
    <w:p w:rsidR="00EF2596" w:rsidRDefault="00EF2596" w:rsidP="00A2772E">
      <w:pPr>
        <w:ind w:left="539" w:hanging="539"/>
        <w:jc w:val="both"/>
        <w:rPr>
          <w:rFonts w:ascii="Times New Roman" w:hAnsi="Times New Roman"/>
          <w:noProof/>
          <w:sz w:val="24"/>
          <w:szCs w:val="24"/>
          <w:lang w:val="id-ID"/>
        </w:rPr>
      </w:pPr>
    </w:p>
    <w:p w:rsidR="00A2772E" w:rsidRDefault="00A2772E" w:rsidP="00A2772E">
      <w:pPr>
        <w:ind w:left="539" w:hanging="539"/>
        <w:jc w:val="both"/>
        <w:rPr>
          <w:rFonts w:ascii="Times New Roman" w:hAnsi="Times New Roman"/>
          <w:noProof/>
          <w:sz w:val="24"/>
          <w:szCs w:val="24"/>
          <w:lang w:val="id-ID"/>
        </w:rPr>
      </w:pPr>
    </w:p>
    <w:p w:rsidR="00483A05" w:rsidRPr="00483A05" w:rsidRDefault="00483A05" w:rsidP="00483A05">
      <w:pPr>
        <w:spacing w:after="0" w:line="240" w:lineRule="auto"/>
        <w:jc w:val="center"/>
        <w:rPr>
          <w:rFonts w:ascii="Times New Roman" w:hAnsi="Times New Roman" w:cs="Times New Roman"/>
          <w:b/>
          <w:sz w:val="24"/>
          <w:szCs w:val="24"/>
          <w:lang w:val="id-ID"/>
        </w:rPr>
      </w:pPr>
      <w:r w:rsidRPr="00483A05">
        <w:rPr>
          <w:rFonts w:ascii="Times New Roman" w:hAnsi="Times New Roman" w:cs="Times New Roman"/>
          <w:b/>
          <w:sz w:val="24"/>
          <w:szCs w:val="24"/>
          <w:lang w:val="id-ID"/>
        </w:rPr>
        <w:lastRenderedPageBreak/>
        <w:t xml:space="preserve">IMPLEMENTASI MESIN PENGERING BERENERGI TERBARUKAN </w:t>
      </w:r>
      <w:r w:rsidRPr="00483A05">
        <w:rPr>
          <w:rFonts w:ascii="Times New Roman" w:hAnsi="Times New Roman" w:cs="Times New Roman"/>
          <w:b/>
          <w:i/>
          <w:sz w:val="24"/>
          <w:szCs w:val="24"/>
          <w:lang w:val="id-ID"/>
        </w:rPr>
        <w:t>HYBRID</w:t>
      </w:r>
      <w:r w:rsidRPr="00483A05">
        <w:rPr>
          <w:rFonts w:ascii="Times New Roman" w:hAnsi="Times New Roman" w:cs="Times New Roman"/>
          <w:b/>
          <w:sz w:val="24"/>
          <w:szCs w:val="24"/>
          <w:lang w:val="id-ID"/>
        </w:rPr>
        <w:t xml:space="preserve"> (SURYA DAN BIOMASSA) UNTUK MENGHASILKAN PRODUK JAGUNG PIPIL YANG AMAN DAN BERMUTU TINGGI</w:t>
      </w:r>
    </w:p>
    <w:p w:rsidR="00483A05" w:rsidRPr="00483A05" w:rsidRDefault="00483A05" w:rsidP="00483A05">
      <w:pPr>
        <w:spacing w:after="0" w:line="240" w:lineRule="auto"/>
        <w:jc w:val="center"/>
        <w:rPr>
          <w:rFonts w:ascii="Times New Roman" w:hAnsi="Times New Roman" w:cs="Times New Roman"/>
          <w:sz w:val="24"/>
          <w:szCs w:val="24"/>
        </w:rPr>
      </w:pPr>
      <w:r w:rsidRPr="00483A05">
        <w:rPr>
          <w:rFonts w:ascii="Times New Roman" w:hAnsi="Times New Roman" w:cs="Times New Roman"/>
          <w:b/>
          <w:i/>
          <w:sz w:val="24"/>
          <w:szCs w:val="24"/>
          <w:lang w:val="id-ID"/>
        </w:rPr>
        <w:tab/>
      </w:r>
      <w:r w:rsidRPr="009C6867">
        <w:rPr>
          <w:rFonts w:ascii="Times New Roman" w:hAnsi="Times New Roman" w:cs="Times New Roman"/>
          <w:sz w:val="24"/>
          <w:szCs w:val="24"/>
          <w:lang w:val="id-ID"/>
        </w:rPr>
        <w:t>(</w:t>
      </w:r>
      <w:r w:rsidRPr="00483A05">
        <w:rPr>
          <w:rFonts w:ascii="Times New Roman" w:hAnsi="Times New Roman" w:cs="Times New Roman"/>
          <w:sz w:val="24"/>
          <w:szCs w:val="24"/>
        </w:rPr>
        <w:t xml:space="preserve">Implementation of Hybrid Dryer Using Renewable Energy </w:t>
      </w:r>
    </w:p>
    <w:p w:rsidR="00483A05" w:rsidRDefault="00483A05" w:rsidP="00483A05">
      <w:pPr>
        <w:spacing w:after="0" w:line="240" w:lineRule="auto"/>
        <w:jc w:val="center"/>
        <w:rPr>
          <w:rFonts w:ascii="Times New Roman" w:hAnsi="Times New Roman" w:cs="Times New Roman"/>
          <w:sz w:val="24"/>
          <w:szCs w:val="24"/>
        </w:rPr>
      </w:pPr>
      <w:r w:rsidRPr="00483A05">
        <w:rPr>
          <w:rFonts w:ascii="Times New Roman" w:hAnsi="Times New Roman" w:cs="Times New Roman"/>
          <w:sz w:val="24"/>
          <w:szCs w:val="24"/>
        </w:rPr>
        <w:t>(Solar and Biomass) to Produce High Quality Corn Bean</w:t>
      </w:r>
      <w:r>
        <w:rPr>
          <w:rFonts w:ascii="Times New Roman" w:hAnsi="Times New Roman" w:cs="Times New Roman"/>
          <w:sz w:val="24"/>
          <w:szCs w:val="24"/>
        </w:rPr>
        <w:t>)</w:t>
      </w:r>
    </w:p>
    <w:p w:rsidR="00001C5D" w:rsidRPr="00483A05" w:rsidRDefault="00001C5D" w:rsidP="00483A05">
      <w:pPr>
        <w:spacing w:after="0" w:line="240" w:lineRule="auto"/>
        <w:jc w:val="center"/>
        <w:rPr>
          <w:rFonts w:ascii="Times New Roman" w:hAnsi="Times New Roman" w:cs="Times New Roman"/>
          <w:sz w:val="24"/>
          <w:szCs w:val="24"/>
        </w:rPr>
      </w:pPr>
    </w:p>
    <w:p w:rsidR="00483A05" w:rsidRPr="00483A05" w:rsidRDefault="00483A05" w:rsidP="00483A05">
      <w:pPr>
        <w:spacing w:after="0" w:line="240" w:lineRule="auto"/>
        <w:jc w:val="center"/>
        <w:rPr>
          <w:rFonts w:ascii="Times New Roman" w:hAnsi="Times New Roman" w:cs="Times New Roman"/>
          <w:b/>
          <w:sz w:val="24"/>
          <w:szCs w:val="24"/>
          <w:vertAlign w:val="superscript"/>
        </w:rPr>
      </w:pPr>
      <w:r w:rsidRPr="00483A05">
        <w:rPr>
          <w:rFonts w:ascii="Times New Roman" w:hAnsi="Times New Roman" w:cs="Times New Roman"/>
          <w:b/>
          <w:sz w:val="24"/>
          <w:szCs w:val="24"/>
        </w:rPr>
        <w:t>Sri Endah Agustina</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Sri Endah Agustina</w:instrText>
      </w:r>
      <w:r w:rsidR="00552352">
        <w:instrText xml:space="preserve">" </w:instrText>
      </w:r>
      <w:r w:rsidR="008A6B20">
        <w:rPr>
          <w:rFonts w:ascii="Times New Roman" w:hAnsi="Times New Roman" w:cs="Times New Roman"/>
          <w:b/>
          <w:sz w:val="24"/>
          <w:szCs w:val="24"/>
        </w:rPr>
        <w:fldChar w:fldCharType="end"/>
      </w:r>
      <w:r w:rsidRPr="00483A05">
        <w:rPr>
          <w:rFonts w:ascii="Times New Roman" w:hAnsi="Times New Roman" w:cs="Times New Roman"/>
          <w:b/>
          <w:sz w:val="24"/>
          <w:szCs w:val="24"/>
          <w:vertAlign w:val="superscript"/>
        </w:rPr>
        <w:t>1</w:t>
      </w:r>
      <w:r>
        <w:rPr>
          <w:rFonts w:ascii="Times New Roman" w:hAnsi="Times New Roman" w:cs="Times New Roman"/>
          <w:b/>
          <w:sz w:val="24"/>
          <w:szCs w:val="24"/>
          <w:vertAlign w:val="superscript"/>
        </w:rPr>
        <w:t>)</w:t>
      </w:r>
      <w:r w:rsidRPr="00483A05">
        <w:rPr>
          <w:rFonts w:ascii="Times New Roman" w:hAnsi="Times New Roman" w:cs="Times New Roman"/>
          <w:b/>
          <w:sz w:val="24"/>
          <w:szCs w:val="24"/>
        </w:rPr>
        <w:t>, Dyah Wulandani</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Dyah Wulandani</w:instrText>
      </w:r>
      <w:r w:rsidR="00552352">
        <w:instrText xml:space="preserve">" </w:instrText>
      </w:r>
      <w:r w:rsidR="008A6B20">
        <w:rPr>
          <w:rFonts w:ascii="Times New Roman" w:hAnsi="Times New Roman" w:cs="Times New Roman"/>
          <w:b/>
          <w:sz w:val="24"/>
          <w:szCs w:val="24"/>
        </w:rPr>
        <w:fldChar w:fldCharType="end"/>
      </w:r>
      <w:r w:rsidRPr="00483A05">
        <w:rPr>
          <w:rFonts w:ascii="Times New Roman" w:hAnsi="Times New Roman" w:cs="Times New Roman"/>
          <w:b/>
          <w:sz w:val="24"/>
          <w:szCs w:val="24"/>
          <w:vertAlign w:val="superscript"/>
        </w:rPr>
        <w:t>1</w:t>
      </w:r>
      <w:r>
        <w:rPr>
          <w:rFonts w:ascii="Times New Roman" w:hAnsi="Times New Roman" w:cs="Times New Roman"/>
          <w:b/>
          <w:sz w:val="24"/>
          <w:szCs w:val="24"/>
          <w:vertAlign w:val="superscript"/>
        </w:rPr>
        <w:t>)</w:t>
      </w:r>
      <w:r w:rsidRPr="00483A05">
        <w:rPr>
          <w:rFonts w:ascii="Times New Roman" w:hAnsi="Times New Roman" w:cs="Times New Roman"/>
          <w:b/>
          <w:sz w:val="24"/>
          <w:szCs w:val="24"/>
        </w:rPr>
        <w:t>, I Dewa Made Subrata</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I Dewa Made Subrata</w:instrText>
      </w:r>
      <w:r w:rsidR="00552352">
        <w:instrText xml:space="preserve">" </w:instrText>
      </w:r>
      <w:r w:rsidR="008A6B20">
        <w:rPr>
          <w:rFonts w:ascii="Times New Roman" w:hAnsi="Times New Roman" w:cs="Times New Roman"/>
          <w:b/>
          <w:sz w:val="24"/>
          <w:szCs w:val="24"/>
        </w:rPr>
        <w:fldChar w:fldCharType="end"/>
      </w:r>
      <w:r w:rsidRPr="00483A05">
        <w:rPr>
          <w:rFonts w:ascii="Times New Roman" w:hAnsi="Times New Roman" w:cs="Times New Roman"/>
          <w:b/>
          <w:sz w:val="24"/>
          <w:szCs w:val="24"/>
          <w:vertAlign w:val="superscript"/>
        </w:rPr>
        <w:t>1</w:t>
      </w:r>
      <w:r>
        <w:rPr>
          <w:rFonts w:ascii="Times New Roman" w:hAnsi="Times New Roman" w:cs="Times New Roman"/>
          <w:b/>
          <w:sz w:val="24"/>
          <w:szCs w:val="24"/>
          <w:vertAlign w:val="superscript"/>
        </w:rPr>
        <w:t>)</w:t>
      </w:r>
      <w:r w:rsidRPr="00483A05">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483A05">
        <w:rPr>
          <w:rFonts w:ascii="Times New Roman" w:hAnsi="Times New Roman" w:cs="Times New Roman"/>
          <w:b/>
          <w:sz w:val="24"/>
          <w:szCs w:val="24"/>
        </w:rPr>
        <w:t>Muh. Tahir</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Muh. Tahir</w:instrText>
      </w:r>
      <w:r w:rsidR="00552352">
        <w:instrText xml:space="preserve">" </w:instrText>
      </w:r>
      <w:r w:rsidR="008A6B20">
        <w:rPr>
          <w:rFonts w:ascii="Times New Roman" w:hAnsi="Times New Roman" w:cs="Times New Roman"/>
          <w:b/>
          <w:sz w:val="24"/>
          <w:szCs w:val="24"/>
        </w:rPr>
        <w:fldChar w:fldCharType="end"/>
      </w:r>
      <w:r w:rsidRPr="00483A05">
        <w:rPr>
          <w:rFonts w:ascii="Times New Roman" w:hAnsi="Times New Roman" w:cs="Times New Roman"/>
          <w:b/>
          <w:sz w:val="24"/>
          <w:szCs w:val="24"/>
          <w:vertAlign w:val="superscript"/>
        </w:rPr>
        <w:t>2</w:t>
      </w:r>
    </w:p>
    <w:p w:rsidR="00483A05" w:rsidRPr="00483A05" w:rsidRDefault="00483A05" w:rsidP="00483A05">
      <w:pPr>
        <w:spacing w:after="0" w:line="240" w:lineRule="auto"/>
        <w:jc w:val="center"/>
        <w:rPr>
          <w:rFonts w:ascii="Times New Roman" w:hAnsi="Times New Roman" w:cs="Times New Roman"/>
          <w:sz w:val="24"/>
          <w:szCs w:val="24"/>
          <w:lang w:val="it-IT"/>
        </w:rPr>
      </w:pPr>
      <w:r w:rsidRPr="00483A05">
        <w:rPr>
          <w:rFonts w:ascii="Times New Roman" w:hAnsi="Times New Roman" w:cs="Times New Roman"/>
          <w:sz w:val="24"/>
          <w:szCs w:val="24"/>
          <w:vertAlign w:val="superscript"/>
        </w:rPr>
        <w:t>1</w:t>
      </w:r>
      <w:r>
        <w:rPr>
          <w:rFonts w:ascii="Times New Roman" w:hAnsi="Times New Roman" w:cs="Times New Roman"/>
          <w:sz w:val="24"/>
          <w:szCs w:val="24"/>
          <w:vertAlign w:val="superscript"/>
        </w:rPr>
        <w:t>)</w:t>
      </w:r>
      <w:r w:rsidRPr="00483A05">
        <w:rPr>
          <w:rFonts w:ascii="Times New Roman" w:hAnsi="Times New Roman" w:cs="Times New Roman"/>
          <w:sz w:val="24"/>
          <w:szCs w:val="24"/>
          <w:lang w:val="it-IT"/>
        </w:rPr>
        <w:t>Dep</w:t>
      </w:r>
      <w:r>
        <w:rPr>
          <w:rFonts w:ascii="Times New Roman" w:hAnsi="Times New Roman" w:cs="Times New Roman"/>
          <w:sz w:val="24"/>
          <w:szCs w:val="24"/>
          <w:lang w:val="it-IT"/>
        </w:rPr>
        <w:t xml:space="preserve">. </w:t>
      </w:r>
      <w:r w:rsidRPr="00483A05">
        <w:rPr>
          <w:rFonts w:ascii="Times New Roman" w:hAnsi="Times New Roman" w:cs="Times New Roman"/>
          <w:sz w:val="24"/>
          <w:szCs w:val="24"/>
          <w:lang w:val="it-IT"/>
        </w:rPr>
        <w:t xml:space="preserve"> Teknik Pertanian, Fakultas Teknologi Pertanian IPB</w:t>
      </w:r>
    </w:p>
    <w:p w:rsidR="00483A05" w:rsidRPr="00483A05" w:rsidRDefault="00483A05" w:rsidP="00483A05">
      <w:pPr>
        <w:spacing w:after="0" w:line="240" w:lineRule="auto"/>
        <w:jc w:val="center"/>
        <w:rPr>
          <w:rFonts w:ascii="Times New Roman" w:hAnsi="Times New Roman" w:cs="Times New Roman"/>
          <w:sz w:val="24"/>
          <w:szCs w:val="24"/>
          <w:lang w:val="it-IT"/>
        </w:rPr>
      </w:pPr>
      <w:r w:rsidRPr="00483A05">
        <w:rPr>
          <w:rFonts w:ascii="Times New Roman" w:hAnsi="Times New Roman" w:cs="Times New Roman"/>
          <w:sz w:val="24"/>
          <w:szCs w:val="24"/>
          <w:vertAlign w:val="superscript"/>
          <w:lang w:val="it-IT"/>
        </w:rPr>
        <w:t>2</w:t>
      </w:r>
      <w:r>
        <w:rPr>
          <w:rFonts w:ascii="Times New Roman" w:hAnsi="Times New Roman" w:cs="Times New Roman"/>
          <w:sz w:val="24"/>
          <w:szCs w:val="24"/>
          <w:vertAlign w:val="superscript"/>
          <w:lang w:val="it-IT"/>
        </w:rPr>
        <w:t>)</w:t>
      </w:r>
      <w:r w:rsidRPr="00483A05">
        <w:rPr>
          <w:rFonts w:ascii="Times New Roman" w:hAnsi="Times New Roman" w:cs="Times New Roman"/>
          <w:sz w:val="24"/>
          <w:szCs w:val="24"/>
          <w:vertAlign w:val="superscript"/>
          <w:lang w:val="it-IT"/>
        </w:rPr>
        <w:t xml:space="preserve"> </w:t>
      </w:r>
      <w:r w:rsidRPr="00483A05">
        <w:rPr>
          <w:rFonts w:ascii="Times New Roman" w:hAnsi="Times New Roman" w:cs="Times New Roman"/>
          <w:sz w:val="24"/>
          <w:szCs w:val="24"/>
          <w:lang w:val="it-IT"/>
        </w:rPr>
        <w:t>Departemen Teknologi Pertanian, Fakultas Pertanian, Universitas Negeri Gorontalo</w:t>
      </w:r>
    </w:p>
    <w:p w:rsidR="00483A05" w:rsidRDefault="00483A05" w:rsidP="00483A05">
      <w:pPr>
        <w:spacing w:after="0" w:line="240" w:lineRule="auto"/>
        <w:jc w:val="center"/>
        <w:rPr>
          <w:rFonts w:ascii="Times New Roman" w:hAnsi="Times New Roman" w:cs="Times New Roman"/>
          <w:b/>
          <w:sz w:val="24"/>
          <w:szCs w:val="24"/>
          <w:lang w:val="it-IT"/>
        </w:rPr>
      </w:pPr>
    </w:p>
    <w:p w:rsidR="00483A05" w:rsidRPr="00483A05" w:rsidRDefault="00483A05" w:rsidP="00483A05">
      <w:pPr>
        <w:spacing w:after="0" w:line="240" w:lineRule="auto"/>
        <w:jc w:val="center"/>
        <w:rPr>
          <w:rFonts w:ascii="Times New Roman" w:hAnsi="Times New Roman" w:cs="Times New Roman"/>
          <w:b/>
          <w:sz w:val="24"/>
          <w:szCs w:val="24"/>
          <w:lang w:val="it-IT"/>
        </w:rPr>
      </w:pPr>
      <w:r w:rsidRPr="00483A05">
        <w:rPr>
          <w:rFonts w:ascii="Times New Roman" w:hAnsi="Times New Roman" w:cs="Times New Roman"/>
          <w:b/>
          <w:sz w:val="24"/>
          <w:szCs w:val="24"/>
          <w:lang w:val="it-IT"/>
        </w:rPr>
        <w:t>ABSTRAK</w:t>
      </w:r>
    </w:p>
    <w:p w:rsidR="00483A05" w:rsidRPr="00483A05" w:rsidRDefault="00483A05" w:rsidP="00483A05">
      <w:pPr>
        <w:spacing w:after="0" w:line="240" w:lineRule="auto"/>
        <w:jc w:val="center"/>
        <w:rPr>
          <w:rFonts w:ascii="Times New Roman" w:hAnsi="Times New Roman" w:cs="Times New Roman"/>
          <w:sz w:val="24"/>
          <w:szCs w:val="24"/>
          <w:lang w:val="it-IT"/>
        </w:rPr>
      </w:pPr>
    </w:p>
    <w:p w:rsidR="00421741" w:rsidRDefault="00483A05" w:rsidP="00483A05">
      <w:pPr>
        <w:spacing w:after="0" w:line="240" w:lineRule="auto"/>
        <w:jc w:val="both"/>
        <w:rPr>
          <w:rFonts w:ascii="Times New Roman" w:hAnsi="Times New Roman" w:cs="Times New Roman"/>
          <w:lang w:val="it-IT"/>
        </w:rPr>
      </w:pPr>
      <w:r w:rsidRPr="00483A05">
        <w:rPr>
          <w:rFonts w:ascii="Times New Roman" w:hAnsi="Times New Roman" w:cs="Times New Roman"/>
          <w:lang w:val="it-IT"/>
        </w:rPr>
        <w:t>Proses pengeringan dan penyimpanan sangat penting pada penanganan jagung pipilan, karena kesalahan pada kedua proses tersebut dapat mengakibatkan tingginya kandungan aflatoksin yang sangat berbahaya bagi kesehatan. Perancangan mesin pengering ERK hybrid (surya dan tongkol jagung) yang dilengkapi dengan ISD (</w:t>
      </w:r>
      <w:r w:rsidRPr="00483A05">
        <w:rPr>
          <w:rFonts w:ascii="Times New Roman" w:hAnsi="Times New Roman" w:cs="Times New Roman"/>
          <w:i/>
          <w:lang w:val="it-IT"/>
        </w:rPr>
        <w:t>in store dryer</w:t>
      </w:r>
      <w:r w:rsidRPr="00483A05">
        <w:rPr>
          <w:rFonts w:ascii="Times New Roman" w:hAnsi="Times New Roman" w:cs="Times New Roman"/>
          <w:lang w:val="it-IT"/>
        </w:rPr>
        <w:t>) dimaksudkan untuk menyediakan sistem pengeringan dan penyimpanan jagung pipilan terpadu sehingga kualitas jagung terjaga, dengan menggunakan sumber energi yang lebih ramah lingkungan dan relatif selalu tersedia karena tongkol jagung adalah limbah pada produksi jagung pipilan. Oleh karenanya penerapan teknologi ini juga diharapkan dapat menurunkan biaya pengeringan.</w:t>
      </w:r>
      <w:r>
        <w:rPr>
          <w:rFonts w:ascii="Times New Roman" w:hAnsi="Times New Roman" w:cs="Times New Roman"/>
          <w:lang w:val="it-IT"/>
        </w:rPr>
        <w:t xml:space="preserve">  </w:t>
      </w:r>
      <w:r w:rsidRPr="00483A05">
        <w:rPr>
          <w:rFonts w:ascii="Times New Roman" w:hAnsi="Times New Roman" w:cs="Times New Roman"/>
          <w:lang w:val="it-IT"/>
        </w:rPr>
        <w:t xml:space="preserve">Penelitian ini bertujuan untuk melakukan diseminasi teknologi tersebut kepada masyarakat luas, serta melakukan uji kelayakan teknis dan keekonomian mesin tersebut dalam implementasinya secara nyata oleh masyarakat. Diseminasi dilakukan dalam bentuk pertemuan-pertemuan diskusi (dengan petani, anggota koperasi, dinas terkait, dan anggota DPRD), demo, serta pelatihan bagi calon operator/pengguna. </w:t>
      </w:r>
      <w:r w:rsidRPr="00483A05">
        <w:rPr>
          <w:rFonts w:ascii="Times New Roman" w:hAnsi="Times New Roman" w:cs="Times New Roman"/>
          <w:lang w:val="sv-SE"/>
        </w:rPr>
        <w:t xml:space="preserve">Tampak bahwa masyarakat tertarik dan antusias untuk memanfaatkan teknologi tersebut. </w:t>
      </w:r>
      <w:r w:rsidRPr="00483A05">
        <w:rPr>
          <w:rFonts w:ascii="Times New Roman" w:hAnsi="Times New Roman" w:cs="Times New Roman"/>
          <w:lang w:val="it-IT"/>
        </w:rPr>
        <w:t xml:space="preserve">Hasil penelitian di lokasi penempatan mesin di wilayah Kabupaten Sukabumi menunjukkan bahwa walaupun sudah dilakukan beberapa perbaikan rancangan pada sistem suplai bahan bakar dan tungku-boiler, mesin tersebut masih memerlukan beberapa perubahan/modifikasi rancangan agar unjuk kerja mesin lebih baik dan effisien. </w:t>
      </w:r>
    </w:p>
    <w:p w:rsidR="00421741" w:rsidRDefault="00421741" w:rsidP="00483A05">
      <w:pPr>
        <w:spacing w:after="0" w:line="240" w:lineRule="auto"/>
        <w:jc w:val="both"/>
        <w:rPr>
          <w:rFonts w:ascii="Times New Roman" w:hAnsi="Times New Roman" w:cs="Times New Roman"/>
          <w:lang w:val="it-IT"/>
        </w:rPr>
      </w:pPr>
    </w:p>
    <w:p w:rsidR="00483A05" w:rsidRPr="00483A05" w:rsidRDefault="00421741" w:rsidP="00483A05">
      <w:pPr>
        <w:spacing w:after="0" w:line="240" w:lineRule="auto"/>
        <w:jc w:val="both"/>
        <w:rPr>
          <w:rFonts w:ascii="Times New Roman" w:hAnsi="Times New Roman" w:cs="Times New Roman"/>
          <w:lang w:val="it-IT"/>
        </w:rPr>
      </w:pPr>
      <w:r>
        <w:rPr>
          <w:rFonts w:ascii="Times New Roman" w:hAnsi="Times New Roman" w:cs="Times New Roman"/>
          <w:lang w:val="it-IT"/>
        </w:rPr>
        <w:t>Kata kunci : Mesin pengering, energi terbarukan, jagung pipil</w:t>
      </w:r>
      <w:r w:rsidR="00483A05" w:rsidRPr="00483A05">
        <w:rPr>
          <w:rFonts w:ascii="Times New Roman" w:hAnsi="Times New Roman" w:cs="Times New Roman"/>
          <w:lang w:val="it-IT"/>
        </w:rPr>
        <w:t xml:space="preserve">  </w:t>
      </w:r>
    </w:p>
    <w:p w:rsidR="00483A05" w:rsidRDefault="00483A05" w:rsidP="00483A05">
      <w:pPr>
        <w:spacing w:after="0" w:line="240" w:lineRule="auto"/>
        <w:jc w:val="center"/>
        <w:rPr>
          <w:rFonts w:ascii="Times New Roman" w:hAnsi="Times New Roman" w:cs="Times New Roman"/>
          <w:b/>
          <w:sz w:val="24"/>
          <w:szCs w:val="24"/>
          <w:lang w:val="it-IT"/>
        </w:rPr>
      </w:pPr>
    </w:p>
    <w:p w:rsidR="00483A05" w:rsidRPr="00483A05" w:rsidRDefault="00483A05" w:rsidP="00483A05">
      <w:pPr>
        <w:spacing w:after="0" w:line="240" w:lineRule="auto"/>
        <w:jc w:val="center"/>
        <w:rPr>
          <w:rFonts w:ascii="Times New Roman" w:hAnsi="Times New Roman" w:cs="Times New Roman"/>
          <w:b/>
          <w:sz w:val="24"/>
          <w:szCs w:val="24"/>
          <w:lang w:val="it-IT"/>
        </w:rPr>
      </w:pPr>
      <w:r w:rsidRPr="00483A05">
        <w:rPr>
          <w:rFonts w:ascii="Times New Roman" w:hAnsi="Times New Roman" w:cs="Times New Roman"/>
          <w:b/>
          <w:sz w:val="24"/>
          <w:szCs w:val="24"/>
          <w:lang w:val="it-IT"/>
        </w:rPr>
        <w:t>ABSTRACT</w:t>
      </w:r>
    </w:p>
    <w:p w:rsidR="00483A05" w:rsidRPr="00483A05" w:rsidRDefault="00483A05" w:rsidP="00483A05">
      <w:pPr>
        <w:spacing w:after="0" w:line="240" w:lineRule="auto"/>
        <w:jc w:val="both"/>
        <w:rPr>
          <w:rFonts w:ascii="Times New Roman" w:hAnsi="Times New Roman" w:cs="Times New Roman"/>
          <w:i/>
          <w:sz w:val="24"/>
          <w:szCs w:val="24"/>
          <w:lang w:val="it-IT"/>
        </w:rPr>
      </w:pPr>
    </w:p>
    <w:p w:rsidR="00483A05" w:rsidRDefault="00483A05" w:rsidP="00483A05">
      <w:pPr>
        <w:spacing w:after="0" w:line="240" w:lineRule="auto"/>
        <w:jc w:val="both"/>
        <w:rPr>
          <w:rFonts w:ascii="Times New Roman" w:hAnsi="Times New Roman" w:cs="Times New Roman"/>
        </w:rPr>
      </w:pPr>
      <w:r w:rsidRPr="00483A05">
        <w:rPr>
          <w:rFonts w:ascii="Times New Roman" w:hAnsi="Times New Roman" w:cs="Times New Roman"/>
        </w:rPr>
        <w:t>Drying and storage are important stages  in the corn post harvest process. Wrong handling in those process could causing high content of aflatoxine. Hybrid solar dryer integrated with ISD (in store dryer) has been design to produce high quality of corn bean by using environmental friendly and sustainable energy resources (solar and corn cobs), hence reducing the handling cost.  The aims of this research are to disseminate “Hybrid-solar dryer integrated with ISD” technology, and to analyze technical and economical aspects of the dryer when its implemented in the field (by the farmer). Dissemination has been done in the form of some technical meeting (with farmer, government officials and local parliament member), demonstration, and training. Peoples seem interested to use the technology. Result of implementation shows that even though some modification has been done especially in the fuel feeding system and stove-boiler, more design modification still needed to improve the dryer performance.</w:t>
      </w:r>
    </w:p>
    <w:p w:rsidR="00001C5D" w:rsidRDefault="00001C5D" w:rsidP="00483A05">
      <w:pPr>
        <w:spacing w:after="0" w:line="240" w:lineRule="auto"/>
        <w:jc w:val="both"/>
        <w:rPr>
          <w:rFonts w:ascii="Times New Roman" w:hAnsi="Times New Roman" w:cs="Times New Roman"/>
        </w:rPr>
      </w:pPr>
    </w:p>
    <w:p w:rsidR="00001C5D" w:rsidRPr="00483A05" w:rsidRDefault="00001C5D" w:rsidP="00483A05">
      <w:pPr>
        <w:spacing w:after="0" w:line="240" w:lineRule="auto"/>
        <w:jc w:val="both"/>
        <w:rPr>
          <w:rFonts w:ascii="Times New Roman" w:hAnsi="Times New Roman" w:cs="Times New Roman"/>
        </w:rPr>
      </w:pPr>
      <w:r>
        <w:rPr>
          <w:rFonts w:ascii="Times New Roman" w:hAnsi="Times New Roman" w:cs="Times New Roman"/>
        </w:rPr>
        <w:t>Kata kunci : Hybrid dryer, renewable energy, corn bean.</w:t>
      </w:r>
    </w:p>
    <w:p w:rsidR="00483A05" w:rsidRDefault="00483A05" w:rsidP="008D4F10">
      <w:pPr>
        <w:spacing w:after="0" w:line="240" w:lineRule="auto"/>
        <w:jc w:val="center"/>
        <w:rPr>
          <w:rFonts w:ascii="Times New Roman" w:hAnsi="Times New Roman" w:cs="Times New Roman"/>
          <w:b/>
          <w:sz w:val="24"/>
          <w:szCs w:val="24"/>
          <w:lang w:val="it-IT"/>
        </w:rPr>
      </w:pPr>
      <w:r w:rsidRPr="00483A05">
        <w:rPr>
          <w:rFonts w:ascii="Times New Roman" w:hAnsi="Times New Roman" w:cs="Times New Roman"/>
          <w:b/>
          <w:sz w:val="24"/>
          <w:szCs w:val="24"/>
          <w:lang w:val="it-IT"/>
        </w:rPr>
        <w:lastRenderedPageBreak/>
        <w:t>PENDAHULUAN</w:t>
      </w:r>
    </w:p>
    <w:p w:rsidR="00483A05" w:rsidRPr="00483A05" w:rsidRDefault="00483A05" w:rsidP="00483A05">
      <w:pPr>
        <w:spacing w:after="0" w:line="360" w:lineRule="auto"/>
        <w:jc w:val="center"/>
        <w:rPr>
          <w:rFonts w:ascii="Times New Roman" w:hAnsi="Times New Roman" w:cs="Times New Roman"/>
          <w:b/>
          <w:sz w:val="24"/>
          <w:szCs w:val="24"/>
          <w:lang w:val="it-IT"/>
        </w:rPr>
      </w:pPr>
    </w:p>
    <w:p w:rsidR="00483A05" w:rsidRPr="00483A05" w:rsidRDefault="00483A05" w:rsidP="00483A05">
      <w:pPr>
        <w:spacing w:after="0" w:line="360" w:lineRule="auto"/>
        <w:jc w:val="both"/>
        <w:rPr>
          <w:rFonts w:ascii="Times New Roman" w:hAnsi="Times New Roman" w:cs="Times New Roman"/>
          <w:sz w:val="24"/>
          <w:szCs w:val="24"/>
          <w:lang w:val="it-IT"/>
        </w:rPr>
      </w:pPr>
      <w:r w:rsidRPr="00483A05">
        <w:rPr>
          <w:rFonts w:ascii="Times New Roman" w:hAnsi="Times New Roman" w:cs="Times New Roman"/>
          <w:sz w:val="24"/>
          <w:szCs w:val="24"/>
          <w:lang w:val="it-IT"/>
        </w:rPr>
        <w:tab/>
        <w:t>Proses pengeringan sangat penting pada penanganan pasca panen sebagian besar komoditi pertanian, terutama biji-bijian, sebelum produk tersebut disimpan baik untuk jangka pendek, menengah, maupun jangka panjang. Pada jagung pipilan, kesalahan penanganan pada pengeringan dan penyimpanan dapat mengakibatkan tingginya kandungan aflatoxin yang berbahaya bagi kesehatan. Salah satu upaya untuk melakukan pengeringan dengan baik adalah melakukan pengeringan yang relatif kontinyu dan tidak tergantung pada kondisi cuaca.</w:t>
      </w:r>
    </w:p>
    <w:p w:rsidR="00483A05" w:rsidRPr="00483A05" w:rsidRDefault="00483A05" w:rsidP="00483A05">
      <w:pPr>
        <w:spacing w:after="0" w:line="360" w:lineRule="auto"/>
        <w:jc w:val="both"/>
        <w:rPr>
          <w:rFonts w:ascii="Times New Roman" w:hAnsi="Times New Roman" w:cs="Times New Roman"/>
          <w:sz w:val="24"/>
          <w:szCs w:val="24"/>
          <w:lang w:val="it-IT"/>
        </w:rPr>
      </w:pPr>
      <w:r w:rsidRPr="00483A05">
        <w:rPr>
          <w:rFonts w:ascii="Times New Roman" w:hAnsi="Times New Roman" w:cs="Times New Roman"/>
          <w:sz w:val="24"/>
          <w:szCs w:val="24"/>
          <w:lang w:val="it-IT"/>
        </w:rPr>
        <w:tab/>
        <w:t xml:space="preserve">Tim peneliti gabungan dari Fateta-IPB dan Balai Besar Alsintan -Departemen Pertanian telah merancang dan membangun mesin pengering ERK-hybrid yang terintegrasi dengan sistem </w:t>
      </w:r>
      <w:r w:rsidRPr="00483A05">
        <w:rPr>
          <w:rFonts w:ascii="Times New Roman" w:hAnsi="Times New Roman" w:cs="Times New Roman"/>
          <w:i/>
          <w:sz w:val="24"/>
          <w:szCs w:val="24"/>
          <w:lang w:val="it-IT"/>
        </w:rPr>
        <w:t>in store dryer</w:t>
      </w:r>
      <w:r w:rsidRPr="00483A05">
        <w:rPr>
          <w:rFonts w:ascii="Times New Roman" w:hAnsi="Times New Roman" w:cs="Times New Roman"/>
          <w:sz w:val="24"/>
          <w:szCs w:val="24"/>
          <w:lang w:val="it-IT"/>
        </w:rPr>
        <w:t xml:space="preserve"> (ISD) berkapasitas 3000 kg. Mesin pengering ini menggunakan sumber energi panas dari radiasi matahari dan pembakaran tongkol jagung. Penggunaan kedua sumber energi tersebut, selain lebih ramah lingkungan (menggunakan sumber energi terbarukan), juga lebih terjamin ketersediaannya di lokasi (karena tongkol jagung merupakan limbah kegiatan produksi jagung pipilan) serta murah. Oleh karenanya, disamping diharapkan mampu menghasilkan produk jagung pilpilan yang aman dan bermutu tinggi sehingga meningkatkan harga jual produk, penerapan teknologi ini juga diharapkan mampu menurunkan biaya produksi, sehingga meningkatkan penghasilan petani/produsen.  </w:t>
      </w:r>
    </w:p>
    <w:p w:rsidR="00483A05" w:rsidRPr="00483A05" w:rsidRDefault="00483A05" w:rsidP="00483A05">
      <w:pPr>
        <w:spacing w:after="0" w:line="360" w:lineRule="auto"/>
        <w:jc w:val="both"/>
        <w:rPr>
          <w:rFonts w:ascii="Times New Roman" w:hAnsi="Times New Roman" w:cs="Times New Roman"/>
          <w:sz w:val="24"/>
          <w:szCs w:val="24"/>
          <w:lang w:val="it-IT"/>
        </w:rPr>
      </w:pPr>
      <w:r w:rsidRPr="00483A05">
        <w:rPr>
          <w:rFonts w:ascii="Times New Roman" w:hAnsi="Times New Roman" w:cs="Times New Roman"/>
          <w:sz w:val="24"/>
          <w:szCs w:val="24"/>
          <w:lang w:val="it-IT"/>
        </w:rPr>
        <w:tab/>
        <w:t>Penelitian yang dilakukan bertujuan untuk melakukan diseminasi teknologi tersebut kepada masyarakat, serta melakukan analisis terhadap aspek teknis dan keekonomian dari implementasi mesin pengering ERK-hybrid terintegrasi ISD tersebut secara riil oleh petani/pengguna.</w:t>
      </w:r>
    </w:p>
    <w:p w:rsidR="00483A05" w:rsidRPr="00483A05" w:rsidRDefault="00483A05" w:rsidP="00483A05">
      <w:pPr>
        <w:tabs>
          <w:tab w:val="left" w:pos="720"/>
          <w:tab w:val="center" w:pos="4320"/>
        </w:tabs>
        <w:spacing w:after="0" w:line="360" w:lineRule="auto"/>
        <w:jc w:val="both"/>
        <w:rPr>
          <w:rFonts w:ascii="Times New Roman" w:hAnsi="Times New Roman" w:cs="Times New Roman"/>
          <w:sz w:val="24"/>
          <w:szCs w:val="24"/>
          <w:lang w:val="it-IT"/>
        </w:rPr>
      </w:pPr>
      <w:r w:rsidRPr="00483A05">
        <w:rPr>
          <w:rFonts w:ascii="Times New Roman" w:hAnsi="Times New Roman" w:cs="Times New Roman"/>
          <w:sz w:val="24"/>
          <w:szCs w:val="24"/>
          <w:lang w:val="it-IT"/>
        </w:rPr>
        <w:tab/>
      </w:r>
      <w:r w:rsidRPr="00483A05">
        <w:rPr>
          <w:rFonts w:ascii="Times New Roman" w:hAnsi="Times New Roman" w:cs="Times New Roman"/>
          <w:sz w:val="24"/>
          <w:szCs w:val="24"/>
          <w:lang w:val="it-IT"/>
        </w:rPr>
        <w:tab/>
      </w:r>
    </w:p>
    <w:p w:rsidR="00483A05" w:rsidRDefault="00483A05" w:rsidP="00483A05">
      <w:pPr>
        <w:spacing w:after="0" w:line="360" w:lineRule="auto"/>
        <w:jc w:val="center"/>
        <w:rPr>
          <w:rFonts w:ascii="Times New Roman" w:hAnsi="Times New Roman" w:cs="Times New Roman"/>
          <w:b/>
          <w:sz w:val="24"/>
          <w:szCs w:val="24"/>
          <w:lang w:val="it-IT"/>
        </w:rPr>
      </w:pPr>
      <w:r w:rsidRPr="00483A05">
        <w:rPr>
          <w:rFonts w:ascii="Times New Roman" w:hAnsi="Times New Roman" w:cs="Times New Roman"/>
          <w:b/>
          <w:sz w:val="24"/>
          <w:szCs w:val="24"/>
          <w:lang w:val="it-IT"/>
        </w:rPr>
        <w:t>METOD</w:t>
      </w:r>
      <w:r w:rsidR="00A45E58">
        <w:rPr>
          <w:rFonts w:ascii="Times New Roman" w:hAnsi="Times New Roman" w:cs="Times New Roman"/>
          <w:b/>
          <w:sz w:val="24"/>
          <w:szCs w:val="24"/>
          <w:lang w:val="it-IT"/>
        </w:rPr>
        <w:t>E</w:t>
      </w:r>
      <w:r w:rsidRPr="00483A05">
        <w:rPr>
          <w:rFonts w:ascii="Times New Roman" w:hAnsi="Times New Roman" w:cs="Times New Roman"/>
          <w:b/>
          <w:sz w:val="24"/>
          <w:szCs w:val="24"/>
          <w:lang w:val="it-IT"/>
        </w:rPr>
        <w:t xml:space="preserve"> PENELITIAN</w:t>
      </w:r>
    </w:p>
    <w:p w:rsidR="00483A05" w:rsidRPr="00483A05" w:rsidRDefault="00483A05" w:rsidP="00483A05">
      <w:pPr>
        <w:spacing w:after="0" w:line="360" w:lineRule="auto"/>
        <w:jc w:val="center"/>
        <w:rPr>
          <w:rFonts w:ascii="Times New Roman" w:hAnsi="Times New Roman" w:cs="Times New Roman"/>
          <w:b/>
          <w:sz w:val="24"/>
          <w:szCs w:val="24"/>
          <w:lang w:val="it-IT"/>
        </w:rPr>
      </w:pPr>
    </w:p>
    <w:p w:rsidR="00483A05" w:rsidRDefault="00483A05" w:rsidP="00483A05">
      <w:pPr>
        <w:spacing w:after="0" w:line="360" w:lineRule="auto"/>
        <w:jc w:val="both"/>
        <w:rPr>
          <w:rFonts w:ascii="Times New Roman" w:hAnsi="Times New Roman" w:cs="Times New Roman"/>
          <w:sz w:val="24"/>
          <w:szCs w:val="24"/>
          <w:lang w:val="it-IT"/>
        </w:rPr>
      </w:pPr>
      <w:r w:rsidRPr="00483A05">
        <w:rPr>
          <w:rFonts w:ascii="Times New Roman" w:hAnsi="Times New Roman" w:cs="Times New Roman"/>
          <w:b/>
          <w:sz w:val="24"/>
          <w:szCs w:val="24"/>
          <w:lang w:val="it-IT"/>
        </w:rPr>
        <w:tab/>
      </w:r>
      <w:r w:rsidRPr="00483A05">
        <w:rPr>
          <w:rFonts w:ascii="Times New Roman" w:hAnsi="Times New Roman" w:cs="Times New Roman"/>
          <w:sz w:val="24"/>
          <w:szCs w:val="24"/>
          <w:lang w:val="it-IT"/>
        </w:rPr>
        <w:t xml:space="preserve">Penelitian dilakukan dalam beberapa tahap, yaitu identifikasi masalah (khususnya aspek teknis pada saat awal implementasi mesin pengering di lokasi penempatan, yaitu di Gapoktan Ridho Manah - Desa Cijulang, Kec. Jampang Tengah, Kabupaten Sukabumi), perumusan masalah teknis dan pelaksanaan perbaikan/modifikasi rancangan, pengujian hasil perbaikan/modifikasi mesin, </w:t>
      </w:r>
      <w:r w:rsidRPr="00483A05">
        <w:rPr>
          <w:rFonts w:ascii="Times New Roman" w:hAnsi="Times New Roman" w:cs="Times New Roman"/>
          <w:sz w:val="24"/>
          <w:szCs w:val="24"/>
          <w:lang w:val="it-IT"/>
        </w:rPr>
        <w:lastRenderedPageBreak/>
        <w:t xml:space="preserve">diseminasi teknologi, serta analisis kelayakan teknis dan keekonomian  (berdasarkan monitoring hasil implementasi). Berikut adalah gambar sistem ”mesin pengering ERK –hybrid terintegrasi dengan ISD </w:t>
      </w:r>
      <w:r w:rsidR="00CA1C7B">
        <w:rPr>
          <w:rFonts w:ascii="Times New Roman" w:hAnsi="Times New Roman" w:cs="Times New Roman"/>
          <w:sz w:val="24"/>
          <w:szCs w:val="24"/>
          <w:lang w:val="it-IT"/>
        </w:rPr>
        <w:t>(Gambar 1).</w:t>
      </w:r>
    </w:p>
    <w:p w:rsidR="00483A05" w:rsidRDefault="00483A05" w:rsidP="00483A05">
      <w:pPr>
        <w:spacing w:after="0" w:line="360" w:lineRule="auto"/>
        <w:jc w:val="both"/>
        <w:rPr>
          <w:rFonts w:ascii="Times New Roman" w:hAnsi="Times New Roman" w:cs="Times New Roman"/>
          <w:sz w:val="24"/>
          <w:szCs w:val="24"/>
          <w:lang w:val="it-IT"/>
        </w:rPr>
      </w:pPr>
    </w:p>
    <w:p w:rsidR="00483A05" w:rsidRDefault="00894774" w:rsidP="00483A05">
      <w:pPr>
        <w:spacing w:after="0" w:line="360" w:lineRule="auto"/>
        <w:jc w:val="both"/>
        <w:rPr>
          <w:rFonts w:ascii="Times New Roman" w:hAnsi="Times New Roman" w:cs="Times New Roman"/>
          <w:sz w:val="24"/>
          <w:szCs w:val="24"/>
          <w:lang w:val="it-IT"/>
        </w:rPr>
      </w:pPr>
      <w:r>
        <w:rPr>
          <w:rFonts w:ascii="Tahoma" w:hAnsi="Tahoma" w:cs="Tahoma"/>
          <w:noProof/>
          <w:color w:val="000000"/>
        </w:rPr>
        <w:drawing>
          <wp:inline distT="0" distB="0" distL="0" distR="0">
            <wp:extent cx="5109687" cy="2971800"/>
            <wp:effectExtent l="5238" t="0" r="0" b="0"/>
            <wp:docPr id="35" name="Object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966453" cy="5143500"/>
                      <a:chOff x="730558" y="1371600"/>
                      <a:chExt cx="7966453" cy="5143500"/>
                    </a:xfrm>
                  </a:grpSpPr>
                  <a:sp>
                    <a:nvSpPr>
                      <a:cNvPr id="36868" name="Line 2"/>
                      <a:cNvSpPr>
                        <a:spLocks noChangeAspect="1" noChangeShapeType="1"/>
                      </a:cNvSpPr>
                    </a:nvSpPr>
                    <a:spPr bwMode="auto">
                      <a:xfrm flipH="1">
                        <a:off x="512763" y="5302250"/>
                        <a:ext cx="4835525" cy="0"/>
                      </a:xfrm>
                      <a:prstGeom prst="line">
                        <a:avLst/>
                      </a:prstGeom>
                      <a:noFill/>
                      <a:ln w="9525">
                        <a:solidFill>
                          <a:srgbClr val="000000"/>
                        </a:solidFill>
                        <a:prstDash val="dash"/>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69" name="Rectangle 3"/>
                      <a:cNvSpPr>
                        <a:spLocks noChangeAspect="1" noChangeArrowheads="1"/>
                      </a:cNvSpPr>
                    </a:nvSpPr>
                    <a:spPr bwMode="auto">
                      <a:xfrm>
                        <a:off x="4495800" y="5299075"/>
                        <a:ext cx="433388" cy="73025"/>
                      </a:xfrm>
                      <a:prstGeom prst="rect">
                        <a:avLst/>
                      </a:prstGeom>
                      <a:no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0" name="Rectangle 4"/>
                      <a:cNvSpPr>
                        <a:spLocks noChangeAspect="1" noChangeArrowheads="1"/>
                      </a:cNvSpPr>
                    </a:nvSpPr>
                    <a:spPr bwMode="auto">
                      <a:xfrm>
                        <a:off x="3000375" y="6292850"/>
                        <a:ext cx="219075" cy="222250"/>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1" name="Rectangle 5"/>
                      <a:cNvSpPr>
                        <a:spLocks noChangeAspect="1" noChangeArrowheads="1"/>
                      </a:cNvSpPr>
                    </a:nvSpPr>
                    <a:spPr bwMode="auto">
                      <a:xfrm>
                        <a:off x="3000375" y="5299075"/>
                        <a:ext cx="214313" cy="995363"/>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2" name="Line 6"/>
                      <a:cNvSpPr>
                        <a:spLocks noChangeAspect="1" noChangeShapeType="1"/>
                      </a:cNvSpPr>
                    </a:nvSpPr>
                    <a:spPr bwMode="auto">
                      <a:xfrm flipV="1">
                        <a:off x="3514725" y="5372100"/>
                        <a:ext cx="1408113" cy="71755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3" name="Line 7"/>
                      <a:cNvSpPr>
                        <a:spLocks noChangeAspect="1" noChangeShapeType="1"/>
                      </a:cNvSpPr>
                    </a:nvSpPr>
                    <a:spPr bwMode="auto">
                      <a:xfrm flipH="1">
                        <a:off x="3511550" y="5367338"/>
                        <a:ext cx="984250" cy="493712"/>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5" name="Line 9"/>
                      <a:cNvSpPr>
                        <a:spLocks noChangeAspect="1" noChangeShapeType="1"/>
                      </a:cNvSpPr>
                    </a:nvSpPr>
                    <a:spPr bwMode="auto">
                      <a:xfrm>
                        <a:off x="3303588" y="5299075"/>
                        <a:ext cx="1587" cy="81915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6" name="Line 10"/>
                      <a:cNvSpPr>
                        <a:spLocks noChangeAspect="1" noChangeShapeType="1"/>
                      </a:cNvSpPr>
                    </a:nvSpPr>
                    <a:spPr bwMode="auto">
                      <a:xfrm flipV="1">
                        <a:off x="3217863" y="6116638"/>
                        <a:ext cx="87312" cy="68262"/>
                      </a:xfrm>
                      <a:prstGeom prst="line">
                        <a:avLst/>
                      </a:prstGeom>
                      <a:noFill/>
                      <a:ln w="9525">
                        <a:solidFill>
                          <a:srgbClr val="0000FF"/>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7" name="Oval 11"/>
                      <a:cNvSpPr>
                        <a:spLocks noChangeAspect="1" noChangeArrowheads="1"/>
                      </a:cNvSpPr>
                    </a:nvSpPr>
                    <a:spPr bwMode="auto">
                      <a:xfrm>
                        <a:off x="3098800" y="6388100"/>
                        <a:ext cx="38100" cy="34925"/>
                      </a:xfrm>
                      <a:prstGeom prst="ellipse">
                        <a:avLst/>
                      </a:prstGeom>
                      <a:solidFill>
                        <a:srgbClr val="000000"/>
                      </a:solidFill>
                      <a:ln w="9525" algn="ctr">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8" name="Line 12"/>
                      <a:cNvSpPr>
                        <a:spLocks noChangeAspect="1" noChangeShapeType="1"/>
                      </a:cNvSpPr>
                    </a:nvSpPr>
                    <a:spPr bwMode="auto">
                      <a:xfrm flipH="1">
                        <a:off x="3221038" y="6088063"/>
                        <a:ext cx="300037" cy="209550"/>
                      </a:xfrm>
                      <a:prstGeom prst="line">
                        <a:avLst/>
                      </a:prstGeom>
                      <a:noFill/>
                      <a:ln w="9525">
                        <a:solidFill>
                          <a:srgbClr val="0000FF"/>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79" name="Line 13"/>
                      <a:cNvSpPr>
                        <a:spLocks noChangeAspect="1" noChangeShapeType="1"/>
                      </a:cNvSpPr>
                    </a:nvSpPr>
                    <a:spPr bwMode="auto">
                      <a:xfrm>
                        <a:off x="3263900" y="6097588"/>
                        <a:ext cx="3175" cy="161925"/>
                      </a:xfrm>
                      <a:prstGeom prst="line">
                        <a:avLst/>
                      </a:prstGeom>
                      <a:noFill/>
                      <a:ln w="19050">
                        <a:solidFill>
                          <a:srgbClr val="FF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0" name="AutoShape 16"/>
                      <a:cNvSpPr>
                        <a:spLocks noChangeAspect="1"/>
                      </a:cNvSpPr>
                    </a:nvSpPr>
                    <a:spPr bwMode="auto">
                      <a:xfrm>
                        <a:off x="3657600" y="5362575"/>
                        <a:ext cx="314325" cy="250825"/>
                      </a:xfrm>
                      <a:prstGeom prst="borderCallout1">
                        <a:avLst>
                          <a:gd name="adj1" fmla="val 45685"/>
                          <a:gd name="adj2" fmla="val -24194"/>
                          <a:gd name="adj3" fmla="val -4569"/>
                          <a:gd name="adj4" fmla="val -75806"/>
                        </a:avLst>
                      </a:prstGeom>
                      <a:solidFill>
                        <a:srgbClr val="FFFFFF"/>
                      </a:solidFill>
                      <a:ln w="9525" algn="ctr">
                        <a:solidFill>
                          <a:srgbClr val="000000"/>
                        </a:solidFill>
                        <a:miter lim="800000"/>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a:latin typeface="Calibri" pitchFamily="34" charset="0"/>
                            </a:rPr>
                            <a:t>Inlet </a:t>
                          </a:r>
                          <a:r>
                            <a:rPr lang="en-US" sz="800" dirty="0" err="1">
                              <a:latin typeface="Calibri" pitchFamily="34" charset="0"/>
                            </a:rPr>
                            <a:t>jagung</a:t>
                          </a:r>
                          <a:endParaRPr lang="en-US" dirty="0"/>
                        </a:p>
                      </a:txBody>
                      <a:useSpRect/>
                    </a:txSp>
                  </a:sp>
                  <a:sp>
                    <a:nvSpPr>
                      <a:cNvPr id="36881" name="Rectangle 17"/>
                      <a:cNvSpPr>
                        <a:spLocks noChangeAspect="1" noChangeArrowheads="1"/>
                      </a:cNvSpPr>
                    </a:nvSpPr>
                    <a:spPr bwMode="auto">
                      <a:xfrm>
                        <a:off x="3841750" y="3806825"/>
                        <a:ext cx="1757363" cy="911225"/>
                      </a:xfrm>
                      <a:prstGeom prst="rect">
                        <a:avLst/>
                      </a:prstGeom>
                      <a:solidFill>
                        <a:srgbClr val="FFFFFF"/>
                      </a:solidFill>
                      <a:ln w="3175">
                        <a:solidFill>
                          <a:srgbClr val="0000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2" name="Rectangle 18"/>
                      <a:cNvSpPr>
                        <a:spLocks noChangeAspect="1" noChangeArrowheads="1"/>
                      </a:cNvSpPr>
                    </a:nvSpPr>
                    <a:spPr bwMode="auto">
                      <a:xfrm>
                        <a:off x="3841750" y="4718050"/>
                        <a:ext cx="65088" cy="574675"/>
                      </a:xfrm>
                      <a:prstGeom prst="rect">
                        <a:avLst/>
                      </a:prstGeom>
                      <a:solidFill>
                        <a:srgbClr val="FFFFFF"/>
                      </a:solidFill>
                      <a:ln w="317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3" name="Rectangle 19"/>
                      <a:cNvSpPr>
                        <a:spLocks noChangeAspect="1" noChangeArrowheads="1"/>
                      </a:cNvSpPr>
                    </a:nvSpPr>
                    <a:spPr bwMode="auto">
                      <a:xfrm>
                        <a:off x="5530850" y="4718050"/>
                        <a:ext cx="60325" cy="584200"/>
                      </a:xfrm>
                      <a:prstGeom prst="rect">
                        <a:avLst/>
                      </a:prstGeom>
                      <a:solidFill>
                        <a:srgbClr val="FFFFFF"/>
                      </a:solidFill>
                      <a:ln w="317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4" name="Freeform 20"/>
                      <a:cNvSpPr>
                        <a:spLocks noChangeAspect="1"/>
                      </a:cNvSpPr>
                    </a:nvSpPr>
                    <a:spPr bwMode="auto">
                      <a:xfrm>
                        <a:off x="3841750" y="4718050"/>
                        <a:ext cx="423863" cy="98425"/>
                      </a:xfrm>
                      <a:custGeom>
                        <a:avLst/>
                        <a:gdLst>
                          <a:gd name="T0" fmla="*/ 0 w 781"/>
                          <a:gd name="T1" fmla="*/ 0 h 154"/>
                          <a:gd name="T2" fmla="*/ 179097 w 781"/>
                          <a:gd name="T3" fmla="*/ 98425 h 154"/>
                          <a:gd name="T4" fmla="*/ 238796 w 781"/>
                          <a:gd name="T5" fmla="*/ 98425 h 154"/>
                          <a:gd name="T6" fmla="*/ 423863 w 781"/>
                          <a:gd name="T7" fmla="*/ 0 h 154"/>
                          <a:gd name="T8" fmla="*/ 0 60000 65536"/>
                          <a:gd name="T9" fmla="*/ 0 60000 65536"/>
                          <a:gd name="T10" fmla="*/ 0 60000 65536"/>
                          <a:gd name="T11" fmla="*/ 0 60000 65536"/>
                          <a:gd name="T12" fmla="*/ 0 w 781"/>
                          <a:gd name="T13" fmla="*/ 0 h 154"/>
                          <a:gd name="T14" fmla="*/ 781 w 781"/>
                          <a:gd name="T15" fmla="*/ 154 h 154"/>
                        </a:gdLst>
                        <a:ahLst/>
                        <a:cxnLst>
                          <a:cxn ang="T8">
                            <a:pos x="T0" y="T1"/>
                          </a:cxn>
                          <a:cxn ang="T9">
                            <a:pos x="T2" y="T3"/>
                          </a:cxn>
                          <a:cxn ang="T10">
                            <a:pos x="T4" y="T5"/>
                          </a:cxn>
                          <a:cxn ang="T11">
                            <a:pos x="T6" y="T7"/>
                          </a:cxn>
                        </a:cxnLst>
                        <a:rect l="T12" t="T13" r="T14" b="T15"/>
                        <a:pathLst>
                          <a:path w="781" h="154">
                            <a:moveTo>
                              <a:pt x="0" y="0"/>
                            </a:moveTo>
                            <a:lnTo>
                              <a:pt x="330" y="154"/>
                            </a:lnTo>
                            <a:lnTo>
                              <a:pt x="440" y="154"/>
                            </a:lnTo>
                            <a:lnTo>
                              <a:pt x="781" y="0"/>
                            </a:lnTo>
                          </a:path>
                        </a:pathLst>
                      </a:custGeom>
                      <a:noFill/>
                      <a:ln w="317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5" name="Freeform 21"/>
                      <a:cNvSpPr>
                        <a:spLocks noChangeAspect="1"/>
                      </a:cNvSpPr>
                    </a:nvSpPr>
                    <a:spPr bwMode="auto">
                      <a:xfrm>
                        <a:off x="4264025" y="4718050"/>
                        <a:ext cx="425450" cy="98425"/>
                      </a:xfrm>
                      <a:custGeom>
                        <a:avLst/>
                        <a:gdLst>
                          <a:gd name="T0" fmla="*/ 0 w 781"/>
                          <a:gd name="T1" fmla="*/ 0 h 154"/>
                          <a:gd name="T2" fmla="*/ 179768 w 781"/>
                          <a:gd name="T3" fmla="*/ 98425 h 154"/>
                          <a:gd name="T4" fmla="*/ 239690 w 781"/>
                          <a:gd name="T5" fmla="*/ 98425 h 154"/>
                          <a:gd name="T6" fmla="*/ 425450 w 781"/>
                          <a:gd name="T7" fmla="*/ 0 h 154"/>
                          <a:gd name="T8" fmla="*/ 0 60000 65536"/>
                          <a:gd name="T9" fmla="*/ 0 60000 65536"/>
                          <a:gd name="T10" fmla="*/ 0 60000 65536"/>
                          <a:gd name="T11" fmla="*/ 0 60000 65536"/>
                          <a:gd name="T12" fmla="*/ 0 w 781"/>
                          <a:gd name="T13" fmla="*/ 0 h 154"/>
                          <a:gd name="T14" fmla="*/ 781 w 781"/>
                          <a:gd name="T15" fmla="*/ 154 h 154"/>
                        </a:gdLst>
                        <a:ahLst/>
                        <a:cxnLst>
                          <a:cxn ang="T8">
                            <a:pos x="T0" y="T1"/>
                          </a:cxn>
                          <a:cxn ang="T9">
                            <a:pos x="T2" y="T3"/>
                          </a:cxn>
                          <a:cxn ang="T10">
                            <a:pos x="T4" y="T5"/>
                          </a:cxn>
                          <a:cxn ang="T11">
                            <a:pos x="T6" y="T7"/>
                          </a:cxn>
                        </a:cxnLst>
                        <a:rect l="T12" t="T13" r="T14" b="T15"/>
                        <a:pathLst>
                          <a:path w="781" h="154">
                            <a:moveTo>
                              <a:pt x="0" y="0"/>
                            </a:moveTo>
                            <a:lnTo>
                              <a:pt x="330" y="154"/>
                            </a:lnTo>
                            <a:lnTo>
                              <a:pt x="440" y="154"/>
                            </a:lnTo>
                            <a:lnTo>
                              <a:pt x="781" y="0"/>
                            </a:lnTo>
                          </a:path>
                        </a:pathLst>
                      </a:custGeom>
                      <a:noFill/>
                      <a:ln w="317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6" name="Freeform 22"/>
                      <a:cNvSpPr>
                        <a:spLocks noChangeAspect="1"/>
                      </a:cNvSpPr>
                    </a:nvSpPr>
                    <a:spPr bwMode="auto">
                      <a:xfrm>
                        <a:off x="4699000" y="4718050"/>
                        <a:ext cx="425450" cy="98425"/>
                      </a:xfrm>
                      <a:custGeom>
                        <a:avLst/>
                        <a:gdLst>
                          <a:gd name="T0" fmla="*/ 0 w 781"/>
                          <a:gd name="T1" fmla="*/ 0 h 154"/>
                          <a:gd name="T2" fmla="*/ 179768 w 781"/>
                          <a:gd name="T3" fmla="*/ 98425 h 154"/>
                          <a:gd name="T4" fmla="*/ 239690 w 781"/>
                          <a:gd name="T5" fmla="*/ 98425 h 154"/>
                          <a:gd name="T6" fmla="*/ 425450 w 781"/>
                          <a:gd name="T7" fmla="*/ 0 h 154"/>
                          <a:gd name="T8" fmla="*/ 0 60000 65536"/>
                          <a:gd name="T9" fmla="*/ 0 60000 65536"/>
                          <a:gd name="T10" fmla="*/ 0 60000 65536"/>
                          <a:gd name="T11" fmla="*/ 0 60000 65536"/>
                          <a:gd name="T12" fmla="*/ 0 w 781"/>
                          <a:gd name="T13" fmla="*/ 0 h 154"/>
                          <a:gd name="T14" fmla="*/ 781 w 781"/>
                          <a:gd name="T15" fmla="*/ 154 h 154"/>
                        </a:gdLst>
                        <a:ahLst/>
                        <a:cxnLst>
                          <a:cxn ang="T8">
                            <a:pos x="T0" y="T1"/>
                          </a:cxn>
                          <a:cxn ang="T9">
                            <a:pos x="T2" y="T3"/>
                          </a:cxn>
                          <a:cxn ang="T10">
                            <a:pos x="T4" y="T5"/>
                          </a:cxn>
                          <a:cxn ang="T11">
                            <a:pos x="T6" y="T7"/>
                          </a:cxn>
                        </a:cxnLst>
                        <a:rect l="T12" t="T13" r="T14" b="T15"/>
                        <a:pathLst>
                          <a:path w="781" h="154">
                            <a:moveTo>
                              <a:pt x="0" y="0"/>
                            </a:moveTo>
                            <a:lnTo>
                              <a:pt x="330" y="154"/>
                            </a:lnTo>
                            <a:lnTo>
                              <a:pt x="440" y="154"/>
                            </a:lnTo>
                            <a:lnTo>
                              <a:pt x="781" y="0"/>
                            </a:lnTo>
                          </a:path>
                        </a:pathLst>
                      </a:custGeom>
                      <a:noFill/>
                      <a:ln w="317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7" name="Freeform 23"/>
                      <a:cNvSpPr>
                        <a:spLocks noChangeAspect="1"/>
                      </a:cNvSpPr>
                    </a:nvSpPr>
                    <a:spPr bwMode="auto">
                      <a:xfrm>
                        <a:off x="5121275" y="4718050"/>
                        <a:ext cx="423863" cy="98425"/>
                      </a:xfrm>
                      <a:custGeom>
                        <a:avLst/>
                        <a:gdLst>
                          <a:gd name="T0" fmla="*/ 0 w 781"/>
                          <a:gd name="T1" fmla="*/ 0 h 154"/>
                          <a:gd name="T2" fmla="*/ 179097 w 781"/>
                          <a:gd name="T3" fmla="*/ 98425 h 154"/>
                          <a:gd name="T4" fmla="*/ 238796 w 781"/>
                          <a:gd name="T5" fmla="*/ 98425 h 154"/>
                          <a:gd name="T6" fmla="*/ 423863 w 781"/>
                          <a:gd name="T7" fmla="*/ 0 h 154"/>
                          <a:gd name="T8" fmla="*/ 0 60000 65536"/>
                          <a:gd name="T9" fmla="*/ 0 60000 65536"/>
                          <a:gd name="T10" fmla="*/ 0 60000 65536"/>
                          <a:gd name="T11" fmla="*/ 0 60000 65536"/>
                          <a:gd name="T12" fmla="*/ 0 w 781"/>
                          <a:gd name="T13" fmla="*/ 0 h 154"/>
                          <a:gd name="T14" fmla="*/ 781 w 781"/>
                          <a:gd name="T15" fmla="*/ 154 h 154"/>
                        </a:gdLst>
                        <a:ahLst/>
                        <a:cxnLst>
                          <a:cxn ang="T8">
                            <a:pos x="T0" y="T1"/>
                          </a:cxn>
                          <a:cxn ang="T9">
                            <a:pos x="T2" y="T3"/>
                          </a:cxn>
                          <a:cxn ang="T10">
                            <a:pos x="T4" y="T5"/>
                          </a:cxn>
                          <a:cxn ang="T11">
                            <a:pos x="T6" y="T7"/>
                          </a:cxn>
                        </a:cxnLst>
                        <a:rect l="T12" t="T13" r="T14" b="T15"/>
                        <a:pathLst>
                          <a:path w="781" h="154">
                            <a:moveTo>
                              <a:pt x="0" y="0"/>
                            </a:moveTo>
                            <a:lnTo>
                              <a:pt x="330" y="154"/>
                            </a:lnTo>
                            <a:lnTo>
                              <a:pt x="440" y="154"/>
                            </a:lnTo>
                            <a:lnTo>
                              <a:pt x="781" y="0"/>
                            </a:lnTo>
                          </a:path>
                        </a:pathLst>
                      </a:custGeom>
                      <a:noFill/>
                      <a:ln w="317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8" name="Rectangle 24"/>
                      <a:cNvSpPr>
                        <a:spLocks noChangeAspect="1" noChangeArrowheads="1"/>
                      </a:cNvSpPr>
                    </a:nvSpPr>
                    <a:spPr bwMode="auto">
                      <a:xfrm>
                        <a:off x="3848100" y="4484688"/>
                        <a:ext cx="1751013" cy="146050"/>
                      </a:xfrm>
                      <a:prstGeom prst="rect">
                        <a:avLst/>
                      </a:prstGeom>
                      <a:solidFill>
                        <a:srgbClr val="FFFFFF"/>
                      </a:solidFill>
                      <a:ln w="3175">
                        <a:solidFill>
                          <a:srgbClr val="FF99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89" name="Rectangle 25"/>
                      <a:cNvSpPr>
                        <a:spLocks noChangeAspect="1" noChangeArrowheads="1"/>
                      </a:cNvSpPr>
                    </a:nvSpPr>
                    <a:spPr bwMode="auto">
                      <a:xfrm>
                        <a:off x="3848100" y="4206875"/>
                        <a:ext cx="1755775" cy="147638"/>
                      </a:xfrm>
                      <a:prstGeom prst="rect">
                        <a:avLst/>
                      </a:prstGeom>
                      <a:solidFill>
                        <a:srgbClr val="FFFFFF"/>
                      </a:solidFill>
                      <a:ln w="3175">
                        <a:solidFill>
                          <a:srgbClr val="FF99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0" name="Rectangle 26"/>
                      <a:cNvSpPr>
                        <a:spLocks noChangeAspect="1" noChangeArrowheads="1"/>
                      </a:cNvSpPr>
                    </a:nvSpPr>
                    <a:spPr bwMode="auto">
                      <a:xfrm>
                        <a:off x="3848100" y="3924300"/>
                        <a:ext cx="1724025" cy="147638"/>
                      </a:xfrm>
                      <a:prstGeom prst="rect">
                        <a:avLst/>
                      </a:prstGeom>
                      <a:solidFill>
                        <a:srgbClr val="FFFFFF"/>
                      </a:solidFill>
                      <a:ln w="3175">
                        <a:solidFill>
                          <a:srgbClr val="FF99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nvGrpSpPr>
                      <a:cNvPr id="2" name="Group 27"/>
                      <a:cNvGrpSpPr>
                        <a:grpSpLocks noChangeAspect="1"/>
                      </a:cNvGrpSpPr>
                    </a:nvGrpSpPr>
                    <a:grpSpPr bwMode="auto">
                      <a:xfrm>
                        <a:off x="5414963" y="4906963"/>
                        <a:ext cx="57150" cy="387350"/>
                        <a:chOff x="11682" y="7624"/>
                        <a:chExt cx="76" cy="560"/>
                      </a:xfrm>
                    </a:grpSpPr>
                    <a:sp>
                      <a:nvSpPr>
                        <a:cNvPr id="37023" name="Rectangle 28"/>
                        <a:cNvSpPr>
                          <a:spLocks noChangeAspect="1" noChangeArrowheads="1"/>
                        </a:cNvSpPr>
                      </a:nvSpPr>
                      <a:spPr bwMode="auto">
                        <a:xfrm>
                          <a:off x="11682" y="7624"/>
                          <a:ext cx="76" cy="450"/>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24" name="Rectangle 29"/>
                        <a:cNvSpPr>
                          <a:spLocks noChangeAspect="1" noChangeArrowheads="1"/>
                        </a:cNvSpPr>
                      </a:nvSpPr>
                      <a:spPr bwMode="auto">
                        <a:xfrm>
                          <a:off x="11682" y="8074"/>
                          <a:ext cx="76" cy="110"/>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36892" name="Line 30"/>
                      <a:cNvSpPr>
                        <a:spLocks noChangeAspect="1" noChangeShapeType="1"/>
                      </a:cNvSpPr>
                    </a:nvSpPr>
                    <a:spPr bwMode="auto">
                      <a:xfrm>
                        <a:off x="5384800" y="4837113"/>
                        <a:ext cx="0" cy="117475"/>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3" name="Rectangle 31"/>
                      <a:cNvSpPr>
                        <a:spLocks noChangeAspect="1" noChangeArrowheads="1"/>
                      </a:cNvSpPr>
                    </a:nvSpPr>
                    <a:spPr bwMode="auto">
                      <a:xfrm>
                        <a:off x="3841750" y="3632200"/>
                        <a:ext cx="1751013" cy="1093788"/>
                      </a:xfrm>
                      <a:prstGeom prst="rect">
                        <a:avLst/>
                      </a:prstGeom>
                      <a:noFill/>
                      <a:ln w="317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4" name="Rectangle 32"/>
                      <a:cNvSpPr>
                        <a:spLocks noChangeAspect="1" noChangeArrowheads="1"/>
                      </a:cNvSpPr>
                    </a:nvSpPr>
                    <a:spPr bwMode="auto">
                      <a:xfrm>
                        <a:off x="3611563" y="3117850"/>
                        <a:ext cx="3282950" cy="2189163"/>
                      </a:xfrm>
                      <a:prstGeom prst="rect">
                        <a:avLst/>
                      </a:prstGeom>
                      <a:no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5" name="Freeform 34"/>
                      <a:cNvSpPr>
                        <a:spLocks noChangeAspect="1"/>
                      </a:cNvSpPr>
                    </a:nvSpPr>
                    <a:spPr bwMode="auto">
                      <a:xfrm>
                        <a:off x="5672138" y="3795713"/>
                        <a:ext cx="417512" cy="928687"/>
                      </a:xfrm>
                      <a:custGeom>
                        <a:avLst/>
                        <a:gdLst>
                          <a:gd name="T0" fmla="*/ 0 w 768"/>
                          <a:gd name="T1" fmla="*/ 0 h 1230"/>
                          <a:gd name="T2" fmla="*/ 417512 w 768"/>
                          <a:gd name="T3" fmla="*/ 348824 h 1230"/>
                          <a:gd name="T4" fmla="*/ 417512 w 768"/>
                          <a:gd name="T5" fmla="*/ 611574 h 1230"/>
                          <a:gd name="T6" fmla="*/ 0 w 768"/>
                          <a:gd name="T7" fmla="*/ 928687 h 1230"/>
                          <a:gd name="T8" fmla="*/ 0 60000 65536"/>
                          <a:gd name="T9" fmla="*/ 0 60000 65536"/>
                          <a:gd name="T10" fmla="*/ 0 60000 65536"/>
                          <a:gd name="T11" fmla="*/ 0 60000 65536"/>
                          <a:gd name="T12" fmla="*/ 0 w 768"/>
                          <a:gd name="T13" fmla="*/ 0 h 1230"/>
                          <a:gd name="T14" fmla="*/ 768 w 768"/>
                          <a:gd name="T15" fmla="*/ 1230 h 1230"/>
                        </a:gdLst>
                        <a:ahLst/>
                        <a:cxnLst>
                          <a:cxn ang="T8">
                            <a:pos x="T0" y="T1"/>
                          </a:cxn>
                          <a:cxn ang="T9">
                            <a:pos x="T2" y="T3"/>
                          </a:cxn>
                          <a:cxn ang="T10">
                            <a:pos x="T4" y="T5"/>
                          </a:cxn>
                          <a:cxn ang="T11">
                            <a:pos x="T6" y="T7"/>
                          </a:cxn>
                        </a:cxnLst>
                        <a:rect l="T12" t="T13" r="T14" b="T15"/>
                        <a:pathLst>
                          <a:path w="768" h="1230">
                            <a:moveTo>
                              <a:pt x="0" y="0"/>
                            </a:moveTo>
                            <a:lnTo>
                              <a:pt x="768" y="462"/>
                            </a:lnTo>
                            <a:lnTo>
                              <a:pt x="768" y="810"/>
                            </a:lnTo>
                            <a:lnTo>
                              <a:pt x="0" y="1230"/>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6" name="Line 35"/>
                      <a:cNvSpPr>
                        <a:spLocks noChangeAspect="1" noChangeShapeType="1"/>
                      </a:cNvSpPr>
                    </a:nvSpPr>
                    <a:spPr bwMode="auto">
                      <a:xfrm>
                        <a:off x="5591175" y="3797300"/>
                        <a:ext cx="77788"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7" name="Line 36"/>
                      <a:cNvSpPr>
                        <a:spLocks noChangeAspect="1" noChangeShapeType="1"/>
                      </a:cNvSpPr>
                    </a:nvSpPr>
                    <a:spPr bwMode="auto">
                      <a:xfrm>
                        <a:off x="5591175" y="4724400"/>
                        <a:ext cx="77788"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898" name="Rectangle 37"/>
                      <a:cNvSpPr>
                        <a:spLocks noChangeAspect="1" noChangeArrowheads="1"/>
                      </a:cNvSpPr>
                    </a:nvSpPr>
                    <a:spPr bwMode="auto">
                      <a:xfrm>
                        <a:off x="3611563" y="3122613"/>
                        <a:ext cx="3281362" cy="180975"/>
                      </a:xfrm>
                      <a:prstGeom prst="rect">
                        <a:avLst/>
                      </a:prstGeom>
                      <a:no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nvGrpSpPr>
                      <a:cNvPr id="4" name="Group 42"/>
                      <a:cNvGrpSpPr>
                        <a:grpSpLocks noChangeAspect="1"/>
                      </a:cNvGrpSpPr>
                    </a:nvGrpSpPr>
                    <a:grpSpPr bwMode="auto">
                      <a:xfrm>
                        <a:off x="3957638" y="4895850"/>
                        <a:ext cx="1516062" cy="339725"/>
                        <a:chOff x="5445" y="6945"/>
                        <a:chExt cx="5982" cy="1344"/>
                      </a:xfrm>
                    </a:grpSpPr>
                    <a:sp>
                      <a:nvSpPr>
                        <a:cNvPr id="37019" name="Line 43"/>
                        <a:cNvSpPr>
                          <a:spLocks noChangeAspect="1" noChangeShapeType="1"/>
                        </a:cNvSpPr>
                      </a:nvSpPr>
                      <a:spPr bwMode="auto">
                        <a:xfrm>
                          <a:off x="5445" y="6945"/>
                          <a:ext cx="5982"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20" name="Rectangle 44"/>
                        <a:cNvSpPr>
                          <a:spLocks noChangeAspect="1" noChangeArrowheads="1"/>
                        </a:cNvSpPr>
                      </a:nvSpPr>
                      <a:spPr bwMode="auto">
                        <a:xfrm>
                          <a:off x="7713" y="8217"/>
                          <a:ext cx="1417" cy="72"/>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21" name="Line 45"/>
                        <a:cNvSpPr>
                          <a:spLocks noChangeAspect="1" noChangeShapeType="1"/>
                        </a:cNvSpPr>
                      </a:nvSpPr>
                      <a:spPr bwMode="auto">
                        <a:xfrm>
                          <a:off x="5445" y="6945"/>
                          <a:ext cx="2262" cy="129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22" name="Line 46"/>
                        <a:cNvSpPr>
                          <a:spLocks noChangeAspect="1" noChangeShapeType="1"/>
                        </a:cNvSpPr>
                      </a:nvSpPr>
                      <a:spPr bwMode="auto">
                        <a:xfrm flipH="1">
                          <a:off x="9135" y="6945"/>
                          <a:ext cx="2262" cy="129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grpSp>
                    <a:nvGrpSpPr>
                      <a:cNvPr id="5" name="Group 49"/>
                      <a:cNvGrpSpPr>
                        <a:grpSpLocks noChangeAspect="1"/>
                      </a:cNvGrpSpPr>
                    </a:nvGrpSpPr>
                    <a:grpSpPr bwMode="auto">
                      <a:xfrm>
                        <a:off x="3960813" y="4906963"/>
                        <a:ext cx="57150" cy="387350"/>
                        <a:chOff x="11682" y="7624"/>
                        <a:chExt cx="76" cy="560"/>
                      </a:xfrm>
                    </a:grpSpPr>
                    <a:sp>
                      <a:nvSpPr>
                        <a:cNvPr id="37017" name="Rectangle 50"/>
                        <a:cNvSpPr>
                          <a:spLocks noChangeAspect="1" noChangeArrowheads="1"/>
                        </a:cNvSpPr>
                      </a:nvSpPr>
                      <a:spPr bwMode="auto">
                        <a:xfrm>
                          <a:off x="11682" y="7624"/>
                          <a:ext cx="76" cy="450"/>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8" name="Rectangle 51"/>
                        <a:cNvSpPr>
                          <a:spLocks noChangeAspect="1" noChangeArrowheads="1"/>
                        </a:cNvSpPr>
                      </a:nvSpPr>
                      <a:spPr bwMode="auto">
                        <a:xfrm>
                          <a:off x="11682" y="8074"/>
                          <a:ext cx="76" cy="110"/>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36901" name="Rectangle 52"/>
                      <a:cNvSpPr>
                        <a:spLocks noChangeAspect="1" noChangeArrowheads="1"/>
                      </a:cNvSpPr>
                    </a:nvSpPr>
                    <a:spPr bwMode="auto">
                      <a:xfrm>
                        <a:off x="3000375" y="1371600"/>
                        <a:ext cx="215900" cy="3925888"/>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02" name="Freeform 53"/>
                      <a:cNvSpPr>
                        <a:spLocks noChangeAspect="1"/>
                      </a:cNvSpPr>
                    </a:nvSpPr>
                    <a:spPr bwMode="auto">
                      <a:xfrm>
                        <a:off x="2928938" y="1857375"/>
                        <a:ext cx="1825625" cy="1273175"/>
                      </a:xfrm>
                      <a:custGeom>
                        <a:avLst/>
                        <a:gdLst>
                          <a:gd name="T0" fmla="*/ 0 w 2875"/>
                          <a:gd name="T1" fmla="*/ 0 h 2004"/>
                          <a:gd name="T2" fmla="*/ 1825625 w 2875"/>
                          <a:gd name="T3" fmla="*/ 1273175 h 2004"/>
                          <a:gd name="T4" fmla="*/ 0 60000 65536"/>
                          <a:gd name="T5" fmla="*/ 0 60000 65536"/>
                          <a:gd name="T6" fmla="*/ 0 w 2875"/>
                          <a:gd name="T7" fmla="*/ 0 h 2004"/>
                          <a:gd name="T8" fmla="*/ 2875 w 2875"/>
                          <a:gd name="T9" fmla="*/ 2004 h 2004"/>
                        </a:gdLst>
                        <a:ahLst/>
                        <a:cxnLst>
                          <a:cxn ang="T4">
                            <a:pos x="T0" y="T1"/>
                          </a:cxn>
                          <a:cxn ang="T5">
                            <a:pos x="T2" y="T3"/>
                          </a:cxn>
                        </a:cxnLst>
                        <a:rect l="T6" t="T7" r="T8" b="T9"/>
                        <a:pathLst>
                          <a:path w="2875" h="2004">
                            <a:moveTo>
                              <a:pt x="0" y="0"/>
                            </a:moveTo>
                            <a:lnTo>
                              <a:pt x="2875" y="2004"/>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03" name="Freeform 58"/>
                      <a:cNvSpPr>
                        <a:spLocks noChangeAspect="1"/>
                      </a:cNvSpPr>
                    </a:nvSpPr>
                    <a:spPr bwMode="auto">
                      <a:xfrm>
                        <a:off x="2855913" y="1376363"/>
                        <a:ext cx="155575" cy="501650"/>
                      </a:xfrm>
                      <a:custGeom>
                        <a:avLst/>
                        <a:gdLst>
                          <a:gd name="T0" fmla="*/ 148561 w 244"/>
                          <a:gd name="T1" fmla="*/ 0 h 789"/>
                          <a:gd name="T2" fmla="*/ 0 w 244"/>
                          <a:gd name="T3" fmla="*/ 501650 h 789"/>
                          <a:gd name="T4" fmla="*/ 89902 w 244"/>
                          <a:gd name="T5" fmla="*/ 480668 h 789"/>
                          <a:gd name="T6" fmla="*/ 155575 w 244"/>
                          <a:gd name="T7" fmla="*/ 354143 h 789"/>
                          <a:gd name="T8" fmla="*/ 0 60000 65536"/>
                          <a:gd name="T9" fmla="*/ 0 60000 65536"/>
                          <a:gd name="T10" fmla="*/ 0 60000 65536"/>
                          <a:gd name="T11" fmla="*/ 0 60000 65536"/>
                          <a:gd name="T12" fmla="*/ 0 w 244"/>
                          <a:gd name="T13" fmla="*/ 0 h 789"/>
                          <a:gd name="T14" fmla="*/ 244 w 244"/>
                          <a:gd name="T15" fmla="*/ 789 h 789"/>
                        </a:gdLst>
                        <a:ahLst/>
                        <a:cxnLst>
                          <a:cxn ang="T8">
                            <a:pos x="T0" y="T1"/>
                          </a:cxn>
                          <a:cxn ang="T9">
                            <a:pos x="T2" y="T3"/>
                          </a:cxn>
                          <a:cxn ang="T10">
                            <a:pos x="T4" y="T5"/>
                          </a:cxn>
                          <a:cxn ang="T11">
                            <a:pos x="T6" y="T7"/>
                          </a:cxn>
                        </a:cxnLst>
                        <a:rect l="T12" t="T13" r="T14" b="T15"/>
                        <a:pathLst>
                          <a:path w="244" h="789">
                            <a:moveTo>
                              <a:pt x="233" y="0"/>
                            </a:moveTo>
                            <a:lnTo>
                              <a:pt x="0" y="789"/>
                            </a:lnTo>
                            <a:lnTo>
                              <a:pt x="141" y="756"/>
                            </a:lnTo>
                            <a:lnTo>
                              <a:pt x="244" y="557"/>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04" name="Line 59"/>
                      <a:cNvSpPr>
                        <a:spLocks noChangeAspect="1" noChangeShapeType="1"/>
                      </a:cNvSpPr>
                    </a:nvSpPr>
                    <a:spPr bwMode="auto">
                      <a:xfrm rot="2100000" flipV="1">
                        <a:off x="2652713" y="2498725"/>
                        <a:ext cx="2198687" cy="635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66" name="Freeform 62" descr="10%"/>
                      <a:cNvSpPr>
                        <a:spLocks/>
                      </a:cNvSpPr>
                    </a:nvSpPr>
                    <a:spPr bwMode="auto">
                      <a:xfrm>
                        <a:off x="850331" y="3220843"/>
                        <a:ext cx="1577967" cy="1722421"/>
                      </a:xfrm>
                      <a:custGeom>
                        <a:avLst/>
                        <a:gdLst>
                          <a:gd name="T0" fmla="*/ 0 w 2490"/>
                          <a:gd name="T1" fmla="*/ 149 h 2745"/>
                          <a:gd name="T2" fmla="*/ 390 w 2490"/>
                          <a:gd name="T3" fmla="*/ 0 h 2745"/>
                          <a:gd name="T4" fmla="*/ 2085 w 2490"/>
                          <a:gd name="T5" fmla="*/ 0 h 2745"/>
                          <a:gd name="T6" fmla="*/ 2490 w 2490"/>
                          <a:gd name="T7" fmla="*/ 104 h 2745"/>
                          <a:gd name="T8" fmla="*/ 2484 w 2490"/>
                          <a:gd name="T9" fmla="*/ 2467 h 2745"/>
                          <a:gd name="T10" fmla="*/ 2121 w 2490"/>
                          <a:gd name="T11" fmla="*/ 2695 h 2745"/>
                          <a:gd name="T12" fmla="*/ 1692 w 2490"/>
                          <a:gd name="T13" fmla="*/ 2695 h 2745"/>
                          <a:gd name="T14" fmla="*/ 1252 w 2490"/>
                          <a:gd name="T15" fmla="*/ 2433 h 2745"/>
                          <a:gd name="T16" fmla="*/ 867 w 2490"/>
                          <a:gd name="T17" fmla="*/ 2718 h 2745"/>
                          <a:gd name="T18" fmla="*/ 493 w 2490"/>
                          <a:gd name="T19" fmla="*/ 2695 h 2745"/>
                          <a:gd name="T20" fmla="*/ 9 w 2490"/>
                          <a:gd name="T21" fmla="*/ 2467 h 2745"/>
                          <a:gd name="T22" fmla="*/ 0 w 2490"/>
                          <a:gd name="T23" fmla="*/ 149 h 2745"/>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w 2490"/>
                          <a:gd name="T37" fmla="*/ 0 h 2745"/>
                          <a:gd name="T38" fmla="*/ 2490 w 2490"/>
                          <a:gd name="T39" fmla="*/ 2745 h 2745"/>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T36" t="T37" r="T38" b="T39"/>
                        <a:pathLst>
                          <a:path w="2490" h="2745">
                            <a:moveTo>
                              <a:pt x="0" y="150"/>
                            </a:moveTo>
                            <a:lnTo>
                              <a:pt x="390" y="0"/>
                            </a:lnTo>
                            <a:lnTo>
                              <a:pt x="2085" y="0"/>
                            </a:lnTo>
                            <a:lnTo>
                              <a:pt x="2490" y="105"/>
                            </a:lnTo>
                            <a:lnTo>
                              <a:pt x="2484" y="2492"/>
                            </a:lnTo>
                            <a:lnTo>
                              <a:pt x="2121" y="2722"/>
                            </a:lnTo>
                            <a:lnTo>
                              <a:pt x="1692" y="2722"/>
                            </a:lnTo>
                            <a:lnTo>
                              <a:pt x="1252" y="2457"/>
                            </a:lnTo>
                            <a:lnTo>
                              <a:pt x="867" y="2745"/>
                            </a:lnTo>
                            <a:lnTo>
                              <a:pt x="493" y="2722"/>
                            </a:lnTo>
                            <a:lnTo>
                              <a:pt x="9" y="2492"/>
                            </a:lnTo>
                            <a:lnTo>
                              <a:pt x="0" y="150"/>
                            </a:lnTo>
                            <a:close/>
                          </a:path>
                        </a:pathLst>
                      </a:custGeom>
                      <a:pattFill prst="pct10">
                        <a:fgClr>
                          <a:srgbClr val="000000"/>
                        </a:fgClr>
                        <a:bgClr>
                          <a:srgbClr val="FFFFFF"/>
                        </a:bgClr>
                      </a:pattFill>
                      <a:ln w="9525">
                        <a:no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67" name="Freeform 63"/>
                      <a:cNvSpPr>
                        <a:spLocks noChangeAspect="1"/>
                      </a:cNvSpPr>
                    </a:nvSpPr>
                    <a:spPr bwMode="auto">
                      <a:xfrm>
                        <a:off x="858570" y="2973062"/>
                        <a:ext cx="1583670" cy="321291"/>
                      </a:xfrm>
                      <a:custGeom>
                        <a:avLst/>
                        <a:gdLst>
                          <a:gd name="T0" fmla="*/ 0 w 7040"/>
                          <a:gd name="T1" fmla="*/ 507 h 1429"/>
                          <a:gd name="T2" fmla="*/ 1059 w 7040"/>
                          <a:gd name="T3" fmla="*/ 0 h 1429"/>
                          <a:gd name="T4" fmla="*/ 1463 w 7040"/>
                          <a:gd name="T5" fmla="*/ 0 h 1429"/>
                          <a:gd name="T6" fmla="*/ 2499 w 7040"/>
                          <a:gd name="T7" fmla="*/ 507 h 1429"/>
                          <a:gd name="T8" fmla="*/ 0 60000 65536"/>
                          <a:gd name="T9" fmla="*/ 0 60000 65536"/>
                          <a:gd name="T10" fmla="*/ 0 60000 65536"/>
                          <a:gd name="T11" fmla="*/ 0 60000 65536"/>
                          <a:gd name="T12" fmla="*/ 0 w 7040"/>
                          <a:gd name="T13" fmla="*/ 0 h 1429"/>
                          <a:gd name="T14" fmla="*/ 7040 w 7040"/>
                          <a:gd name="T15" fmla="*/ 1429 h 1429"/>
                        </a:gdLst>
                        <a:ahLst/>
                        <a:cxnLst>
                          <a:cxn ang="T8">
                            <a:pos x="T0" y="T1"/>
                          </a:cxn>
                          <a:cxn ang="T9">
                            <a:pos x="T2" y="T3"/>
                          </a:cxn>
                          <a:cxn ang="T10">
                            <a:pos x="T4" y="T5"/>
                          </a:cxn>
                          <a:cxn ang="T11">
                            <a:pos x="T6" y="T7"/>
                          </a:cxn>
                        </a:cxnLst>
                        <a:rect l="T12" t="T13" r="T14" b="T15"/>
                        <a:pathLst>
                          <a:path w="7040" h="1429">
                            <a:moveTo>
                              <a:pt x="0" y="1429"/>
                            </a:moveTo>
                            <a:lnTo>
                              <a:pt x="2982" y="0"/>
                            </a:lnTo>
                            <a:lnTo>
                              <a:pt x="4122" y="0"/>
                            </a:lnTo>
                            <a:lnTo>
                              <a:pt x="7040" y="1429"/>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68" name="Line 64"/>
                      <a:cNvSpPr>
                        <a:spLocks noChangeAspect="1" noChangeShapeType="1"/>
                      </a:cNvSpPr>
                    </a:nvSpPr>
                    <a:spPr bwMode="auto">
                      <a:xfrm>
                        <a:off x="856035" y="3296888"/>
                        <a:ext cx="0" cy="1806071"/>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69" name="Line 65"/>
                      <a:cNvSpPr>
                        <a:spLocks noChangeAspect="1" noChangeShapeType="1"/>
                      </a:cNvSpPr>
                    </a:nvSpPr>
                    <a:spPr bwMode="auto">
                      <a:xfrm>
                        <a:off x="2442240" y="3293719"/>
                        <a:ext cx="5070" cy="1811141"/>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0" name="Freeform 66"/>
                      <a:cNvSpPr>
                        <a:spLocks noChangeAspect="1"/>
                      </a:cNvSpPr>
                    </a:nvSpPr>
                    <a:spPr bwMode="auto">
                      <a:xfrm>
                        <a:off x="1403570" y="2777246"/>
                        <a:ext cx="509512" cy="127376"/>
                      </a:xfrm>
                      <a:custGeom>
                        <a:avLst/>
                        <a:gdLst>
                          <a:gd name="T0" fmla="*/ 0 w 4081"/>
                          <a:gd name="T1" fmla="*/ 193 h 1056"/>
                          <a:gd name="T2" fmla="*/ 403 w 4081"/>
                          <a:gd name="T3" fmla="*/ 0 h 1056"/>
                          <a:gd name="T4" fmla="*/ 804 w 4081"/>
                          <a:gd name="T5" fmla="*/ 201 h 1056"/>
                          <a:gd name="T6" fmla="*/ 0 60000 65536"/>
                          <a:gd name="T7" fmla="*/ 0 60000 65536"/>
                          <a:gd name="T8" fmla="*/ 0 60000 65536"/>
                          <a:gd name="T9" fmla="*/ 0 w 4081"/>
                          <a:gd name="T10" fmla="*/ 0 h 1056"/>
                          <a:gd name="T11" fmla="*/ 4081 w 4081"/>
                          <a:gd name="T12" fmla="*/ 1056 h 1056"/>
                        </a:gdLst>
                        <a:ahLst/>
                        <a:cxnLst>
                          <a:cxn ang="T6">
                            <a:pos x="T0" y="T1"/>
                          </a:cxn>
                          <a:cxn ang="T7">
                            <a:pos x="T2" y="T3"/>
                          </a:cxn>
                          <a:cxn ang="T8">
                            <a:pos x="T4" y="T5"/>
                          </a:cxn>
                        </a:cxnLst>
                        <a:rect l="T9" t="T10" r="T11" b="T12"/>
                        <a:pathLst>
                          <a:path w="4081" h="1056">
                            <a:moveTo>
                              <a:pt x="0" y="1012"/>
                            </a:moveTo>
                            <a:lnTo>
                              <a:pt x="2046" y="0"/>
                            </a:lnTo>
                            <a:lnTo>
                              <a:pt x="4081" y="1056"/>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1" name="Rectangle 67"/>
                      <a:cNvSpPr>
                        <a:spLocks noChangeAspect="1" noChangeArrowheads="1"/>
                      </a:cNvSpPr>
                    </a:nvSpPr>
                    <a:spPr bwMode="auto">
                      <a:xfrm rot="1504203">
                        <a:off x="1959344" y="3118815"/>
                        <a:ext cx="382768" cy="31685"/>
                      </a:xfrm>
                      <a:prstGeom prst="rect">
                        <a:avLst/>
                      </a:prstGeom>
                      <a:solidFill>
                        <a:srgbClr val="C0C0C0"/>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2" name="Line 68"/>
                      <a:cNvSpPr>
                        <a:spLocks noChangeAspect="1" noChangeShapeType="1"/>
                      </a:cNvSpPr>
                    </a:nvSpPr>
                    <a:spPr bwMode="auto">
                      <a:xfrm>
                        <a:off x="1531582" y="2841251"/>
                        <a:ext cx="3169" cy="129277"/>
                      </a:xfrm>
                      <a:prstGeom prst="line">
                        <a:avLst/>
                      </a:prstGeom>
                      <a:noFill/>
                      <a:ln w="12700">
                        <a:solidFill>
                          <a:srgbClr val="80808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3" name="Line 69"/>
                      <a:cNvSpPr>
                        <a:spLocks noChangeAspect="1" noChangeShapeType="1"/>
                      </a:cNvSpPr>
                    </a:nvSpPr>
                    <a:spPr bwMode="auto">
                      <a:xfrm>
                        <a:off x="1784437" y="2843786"/>
                        <a:ext cx="1901" cy="128643"/>
                      </a:xfrm>
                      <a:prstGeom prst="line">
                        <a:avLst/>
                      </a:prstGeom>
                      <a:noFill/>
                      <a:ln w="12700">
                        <a:solidFill>
                          <a:srgbClr val="80808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4" name="Rectangle 70"/>
                      <a:cNvSpPr>
                        <a:spLocks noChangeAspect="1" noChangeArrowheads="1"/>
                      </a:cNvSpPr>
                    </a:nvSpPr>
                    <a:spPr bwMode="auto">
                      <a:xfrm>
                        <a:off x="1117128" y="3697392"/>
                        <a:ext cx="95058" cy="1275023"/>
                      </a:xfrm>
                      <a:prstGeom prst="rect">
                        <a:avLst/>
                      </a:prstGeom>
                      <a:solidFill>
                        <a:srgbClr val="FFFFFF"/>
                      </a:solidFill>
                      <a:ln w="9525">
                        <a:solidFill>
                          <a:srgbClr val="0000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5" name="Rectangle 71"/>
                      <a:cNvSpPr>
                        <a:spLocks noChangeAspect="1" noChangeArrowheads="1"/>
                      </a:cNvSpPr>
                    </a:nvSpPr>
                    <a:spPr bwMode="auto">
                      <a:xfrm>
                        <a:off x="2108269" y="3702462"/>
                        <a:ext cx="95692" cy="1269319"/>
                      </a:xfrm>
                      <a:prstGeom prst="rect">
                        <a:avLst/>
                      </a:prstGeom>
                      <a:solidFill>
                        <a:srgbClr val="FFFFFF"/>
                      </a:solidFill>
                      <a:ln w="9525">
                        <a:solidFill>
                          <a:srgbClr val="0000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6" name="Rectangle 72"/>
                      <a:cNvSpPr>
                        <a:spLocks noChangeAspect="1" noChangeArrowheads="1"/>
                      </a:cNvSpPr>
                    </a:nvSpPr>
                    <a:spPr bwMode="auto">
                      <a:xfrm>
                        <a:off x="1354140" y="3287382"/>
                        <a:ext cx="126744" cy="1467037"/>
                      </a:xfrm>
                      <a:prstGeom prst="rect">
                        <a:avLst/>
                      </a:prstGeom>
                      <a:solidFill>
                        <a:srgbClr val="FFFFFF"/>
                      </a:solidFill>
                      <a:ln w="9525" algn="ctr">
                        <a:solidFill>
                          <a:srgbClr val="FF00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7" name="Rectangle 73"/>
                      <a:cNvSpPr>
                        <a:spLocks noChangeAspect="1" noChangeArrowheads="1"/>
                      </a:cNvSpPr>
                    </a:nvSpPr>
                    <a:spPr bwMode="auto">
                      <a:xfrm>
                        <a:off x="1833867" y="3289917"/>
                        <a:ext cx="126111" cy="1468938"/>
                      </a:xfrm>
                      <a:prstGeom prst="rect">
                        <a:avLst/>
                      </a:prstGeom>
                      <a:solidFill>
                        <a:srgbClr val="FFFFFF"/>
                      </a:solidFill>
                      <a:ln w="9525" algn="ctr">
                        <a:solidFill>
                          <a:srgbClr val="FF00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8" name="Rectangle 74"/>
                      <a:cNvSpPr>
                        <a:spLocks noChangeAspect="1" noChangeArrowheads="1"/>
                      </a:cNvSpPr>
                    </a:nvSpPr>
                    <a:spPr bwMode="auto">
                      <a:xfrm>
                        <a:off x="733726" y="4954671"/>
                        <a:ext cx="1441717" cy="12674"/>
                      </a:xfrm>
                      <a:prstGeom prst="rect">
                        <a:avLst/>
                      </a:prstGeom>
                      <a:solidFill>
                        <a:srgbClr val="969696"/>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79" name="Rectangle 75"/>
                      <a:cNvSpPr>
                        <a:spLocks noChangeAspect="1" noChangeArrowheads="1"/>
                      </a:cNvSpPr>
                    </a:nvSpPr>
                    <a:spPr bwMode="auto">
                      <a:xfrm>
                        <a:off x="730558" y="4328566"/>
                        <a:ext cx="1442984" cy="13308"/>
                      </a:xfrm>
                      <a:prstGeom prst="rect">
                        <a:avLst/>
                      </a:prstGeom>
                      <a:solidFill>
                        <a:srgbClr val="969696"/>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nvGrpSpPr>
                      <a:cNvPr id="6" name="Group 76"/>
                      <a:cNvGrpSpPr>
                        <a:grpSpLocks noChangeAspect="1"/>
                      </a:cNvGrpSpPr>
                    </a:nvGrpSpPr>
                    <a:grpSpPr bwMode="auto">
                      <a:xfrm>
                        <a:off x="767314" y="4795610"/>
                        <a:ext cx="1773787" cy="505066"/>
                        <a:chOff x="2259" y="10790"/>
                        <a:chExt cx="7887" cy="2244"/>
                      </a:xfrm>
                    </a:grpSpPr>
                    <a:sp>
                      <a:nvSpPr>
                        <a:cNvPr id="37004" name="Freeform 77"/>
                        <a:cNvSpPr>
                          <a:spLocks noChangeAspect="1"/>
                        </a:cNvSpPr>
                      </a:nvSpPr>
                      <a:spPr bwMode="auto">
                        <a:xfrm>
                          <a:off x="2677" y="10790"/>
                          <a:ext cx="3543" cy="704"/>
                        </a:xfrm>
                        <a:custGeom>
                          <a:avLst/>
                          <a:gdLst>
                            <a:gd name="T0" fmla="*/ 0 w 3543"/>
                            <a:gd name="T1" fmla="*/ 0 h 704"/>
                            <a:gd name="T2" fmla="*/ 1388 w 3543"/>
                            <a:gd name="T3" fmla="*/ 689 h 704"/>
                            <a:gd name="T4" fmla="*/ 2378 w 3543"/>
                            <a:gd name="T5" fmla="*/ 704 h 704"/>
                            <a:gd name="T6" fmla="*/ 3543 w 3543"/>
                            <a:gd name="T7" fmla="*/ 0 h 704"/>
                            <a:gd name="T8" fmla="*/ 0 60000 65536"/>
                            <a:gd name="T9" fmla="*/ 0 60000 65536"/>
                            <a:gd name="T10" fmla="*/ 0 60000 65536"/>
                            <a:gd name="T11" fmla="*/ 0 60000 65536"/>
                            <a:gd name="T12" fmla="*/ 0 w 3543"/>
                            <a:gd name="T13" fmla="*/ 0 h 704"/>
                            <a:gd name="T14" fmla="*/ 3543 w 3543"/>
                            <a:gd name="T15" fmla="*/ 704 h 704"/>
                          </a:gdLst>
                          <a:ahLst/>
                          <a:cxnLst>
                            <a:cxn ang="T8">
                              <a:pos x="T0" y="T1"/>
                            </a:cxn>
                            <a:cxn ang="T9">
                              <a:pos x="T2" y="T3"/>
                            </a:cxn>
                            <a:cxn ang="T10">
                              <a:pos x="T4" y="T5"/>
                            </a:cxn>
                            <a:cxn ang="T11">
                              <a:pos x="T6" y="T7"/>
                            </a:cxn>
                          </a:cxnLst>
                          <a:rect l="T12" t="T13" r="T14" b="T15"/>
                          <a:pathLst>
                            <a:path w="3543" h="704">
                              <a:moveTo>
                                <a:pt x="0" y="0"/>
                              </a:moveTo>
                              <a:lnTo>
                                <a:pt x="1388" y="689"/>
                              </a:lnTo>
                              <a:lnTo>
                                <a:pt x="2378" y="704"/>
                              </a:lnTo>
                              <a:lnTo>
                                <a:pt x="3543" y="0"/>
                              </a:lnTo>
                            </a:path>
                          </a:pathLst>
                        </a:custGeom>
                        <a:noFill/>
                        <a:ln w="12700">
                          <a:solidFill>
                            <a:srgbClr val="000000"/>
                          </a:solidFill>
                          <a:prstDash val="dash"/>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05" name="Freeform 78"/>
                        <a:cNvSpPr>
                          <a:spLocks noChangeAspect="1"/>
                        </a:cNvSpPr>
                      </a:nvSpPr>
                      <a:spPr bwMode="auto">
                        <a:xfrm>
                          <a:off x="6186" y="10801"/>
                          <a:ext cx="3521" cy="723"/>
                        </a:xfrm>
                        <a:custGeom>
                          <a:avLst/>
                          <a:gdLst>
                            <a:gd name="T0" fmla="*/ 0 w 3543"/>
                            <a:gd name="T1" fmla="*/ 0 h 712"/>
                            <a:gd name="T2" fmla="*/ 1313 w 3543"/>
                            <a:gd name="T3" fmla="*/ 723 h 712"/>
                            <a:gd name="T4" fmla="*/ 2282 w 3543"/>
                            <a:gd name="T5" fmla="*/ 723 h 712"/>
                            <a:gd name="T6" fmla="*/ 3521 w 3543"/>
                            <a:gd name="T7" fmla="*/ 0 h 712"/>
                            <a:gd name="T8" fmla="*/ 0 60000 65536"/>
                            <a:gd name="T9" fmla="*/ 0 60000 65536"/>
                            <a:gd name="T10" fmla="*/ 0 60000 65536"/>
                            <a:gd name="T11" fmla="*/ 0 60000 65536"/>
                            <a:gd name="T12" fmla="*/ 0 w 3543"/>
                            <a:gd name="T13" fmla="*/ 0 h 712"/>
                            <a:gd name="T14" fmla="*/ 3543 w 3543"/>
                            <a:gd name="T15" fmla="*/ 712 h 712"/>
                          </a:gdLst>
                          <a:ahLst/>
                          <a:cxnLst>
                            <a:cxn ang="T8">
                              <a:pos x="T0" y="T1"/>
                            </a:cxn>
                            <a:cxn ang="T9">
                              <a:pos x="T2" y="T3"/>
                            </a:cxn>
                            <a:cxn ang="T10">
                              <a:pos x="T4" y="T5"/>
                            </a:cxn>
                            <a:cxn ang="T11">
                              <a:pos x="T6" y="T7"/>
                            </a:cxn>
                          </a:cxnLst>
                          <a:rect l="T12" t="T13" r="T14" b="T15"/>
                          <a:pathLst>
                            <a:path w="3543" h="712">
                              <a:moveTo>
                                <a:pt x="0" y="0"/>
                              </a:moveTo>
                              <a:lnTo>
                                <a:pt x="1321" y="712"/>
                              </a:lnTo>
                              <a:lnTo>
                                <a:pt x="2296" y="712"/>
                              </a:lnTo>
                              <a:lnTo>
                                <a:pt x="3543" y="0"/>
                              </a:lnTo>
                            </a:path>
                          </a:pathLst>
                        </a:custGeom>
                        <a:noFill/>
                        <a:ln w="12700">
                          <a:solidFill>
                            <a:srgbClr val="000000"/>
                          </a:solidFill>
                          <a:prstDash val="dash"/>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nvGrpSpPr>
                        <a:cNvPr id="63" name="Group 79"/>
                        <a:cNvGrpSpPr>
                          <a:grpSpLocks noChangeAspect="1"/>
                        </a:cNvGrpSpPr>
                      </a:nvGrpSpPr>
                      <a:grpSpPr bwMode="auto">
                        <a:xfrm>
                          <a:off x="2259" y="11472"/>
                          <a:ext cx="2805" cy="1364"/>
                          <a:chOff x="2380" y="11494"/>
                          <a:chExt cx="2684" cy="1287"/>
                        </a:xfrm>
                      </a:grpSpPr>
                      <a:sp>
                        <a:nvSpPr>
                          <a:cNvPr id="37013" name="Line 80"/>
                          <a:cNvSpPr>
                            <a:spLocks noChangeAspect="1" noChangeShapeType="1"/>
                          </a:cNvSpPr>
                        </a:nvSpPr>
                        <a:spPr bwMode="auto">
                          <a:xfrm flipV="1">
                            <a:off x="2655" y="11659"/>
                            <a:ext cx="2409" cy="1122"/>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4" name="Line 81"/>
                          <a:cNvSpPr>
                            <a:spLocks noChangeAspect="1" noChangeShapeType="1"/>
                          </a:cNvSpPr>
                        </a:nvSpPr>
                        <a:spPr bwMode="auto">
                          <a:xfrm flipV="1">
                            <a:off x="2380" y="11494"/>
                            <a:ext cx="1727" cy="803"/>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5" name="Line 82"/>
                          <a:cNvSpPr>
                            <a:spLocks noChangeAspect="1" noChangeShapeType="1"/>
                          </a:cNvSpPr>
                        </a:nvSpPr>
                        <a:spPr bwMode="auto">
                          <a:xfrm>
                            <a:off x="5053" y="11494"/>
                            <a:ext cx="0" cy="165"/>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6" name="Line 83"/>
                          <a:cNvSpPr>
                            <a:spLocks noChangeAspect="1" noChangeShapeType="1"/>
                          </a:cNvSpPr>
                        </a:nvSpPr>
                        <a:spPr bwMode="auto">
                          <a:xfrm>
                            <a:off x="4096" y="11494"/>
                            <a:ext cx="968" cy="0"/>
                          </a:xfrm>
                          <a:prstGeom prst="line">
                            <a:avLst/>
                          </a:prstGeom>
                          <a:noFill/>
                          <a:ln w="12700">
                            <a:solidFill>
                              <a:srgbClr val="80808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grpSp>
                      <a:nvGrpSpPr>
                        <a:cNvPr id="64" name="Group 84"/>
                        <a:cNvGrpSpPr>
                          <a:grpSpLocks noChangeAspect="1"/>
                        </a:cNvGrpSpPr>
                      </a:nvGrpSpPr>
                      <a:grpSpPr bwMode="auto">
                        <a:xfrm flipH="1">
                          <a:off x="7462" y="11538"/>
                          <a:ext cx="2684" cy="1287"/>
                          <a:chOff x="2380" y="11494"/>
                          <a:chExt cx="2684" cy="1287"/>
                        </a:xfrm>
                      </a:grpSpPr>
                      <a:sp>
                        <a:nvSpPr>
                          <a:cNvPr id="37009" name="Line 85"/>
                          <a:cNvSpPr>
                            <a:spLocks noChangeAspect="1" noChangeShapeType="1"/>
                          </a:cNvSpPr>
                        </a:nvSpPr>
                        <a:spPr bwMode="auto">
                          <a:xfrm flipV="1">
                            <a:off x="2655" y="11659"/>
                            <a:ext cx="2409" cy="1122"/>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0" name="Line 86"/>
                          <a:cNvSpPr>
                            <a:spLocks noChangeAspect="1" noChangeShapeType="1"/>
                          </a:cNvSpPr>
                        </a:nvSpPr>
                        <a:spPr bwMode="auto">
                          <a:xfrm flipV="1">
                            <a:off x="2380" y="11494"/>
                            <a:ext cx="1727" cy="803"/>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1" name="Line 87"/>
                          <a:cNvSpPr>
                            <a:spLocks noChangeAspect="1" noChangeShapeType="1"/>
                          </a:cNvSpPr>
                        </a:nvSpPr>
                        <a:spPr bwMode="auto">
                          <a:xfrm>
                            <a:off x="5053" y="11494"/>
                            <a:ext cx="0" cy="165"/>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12" name="Line 88"/>
                          <a:cNvSpPr>
                            <a:spLocks noChangeAspect="1" noChangeShapeType="1"/>
                          </a:cNvSpPr>
                        </a:nvSpPr>
                        <a:spPr bwMode="auto">
                          <a:xfrm>
                            <a:off x="4096" y="11494"/>
                            <a:ext cx="968" cy="0"/>
                          </a:xfrm>
                          <a:prstGeom prst="line">
                            <a:avLst/>
                          </a:prstGeom>
                          <a:noFill/>
                          <a:ln w="12700">
                            <a:solidFill>
                              <a:srgbClr val="80808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37008" name="Freeform 89"/>
                        <a:cNvSpPr>
                          <a:spLocks noChangeAspect="1"/>
                        </a:cNvSpPr>
                      </a:nvSpPr>
                      <a:spPr bwMode="auto">
                        <a:xfrm>
                          <a:off x="2630" y="12751"/>
                          <a:ext cx="7087" cy="283"/>
                        </a:xfrm>
                        <a:custGeom>
                          <a:avLst/>
                          <a:gdLst>
                            <a:gd name="T0" fmla="*/ 0 w 6996"/>
                            <a:gd name="T1" fmla="*/ 36 h 770"/>
                            <a:gd name="T2" fmla="*/ 0 w 6996"/>
                            <a:gd name="T3" fmla="*/ 283 h 770"/>
                            <a:gd name="T4" fmla="*/ 7087 w 6996"/>
                            <a:gd name="T5" fmla="*/ 283 h 770"/>
                            <a:gd name="T6" fmla="*/ 7087 w 6996"/>
                            <a:gd name="T7" fmla="*/ 0 h 770"/>
                            <a:gd name="T8" fmla="*/ 0 60000 65536"/>
                            <a:gd name="T9" fmla="*/ 0 60000 65536"/>
                            <a:gd name="T10" fmla="*/ 0 60000 65536"/>
                            <a:gd name="T11" fmla="*/ 0 60000 65536"/>
                            <a:gd name="T12" fmla="*/ 0 w 6996"/>
                            <a:gd name="T13" fmla="*/ 0 h 770"/>
                            <a:gd name="T14" fmla="*/ 6996 w 6996"/>
                            <a:gd name="T15" fmla="*/ 770 h 770"/>
                          </a:gdLst>
                          <a:ahLst/>
                          <a:cxnLst>
                            <a:cxn ang="T8">
                              <a:pos x="T0" y="T1"/>
                            </a:cxn>
                            <a:cxn ang="T9">
                              <a:pos x="T2" y="T3"/>
                            </a:cxn>
                            <a:cxn ang="T10">
                              <a:pos x="T4" y="T5"/>
                            </a:cxn>
                            <a:cxn ang="T11">
                              <a:pos x="T6" y="T7"/>
                            </a:cxn>
                          </a:cxnLst>
                          <a:rect l="T12" t="T13" r="T14" b="T15"/>
                          <a:pathLst>
                            <a:path w="6996" h="770">
                              <a:moveTo>
                                <a:pt x="0" y="99"/>
                              </a:moveTo>
                              <a:lnTo>
                                <a:pt x="0" y="770"/>
                              </a:lnTo>
                              <a:lnTo>
                                <a:pt x="6996" y="770"/>
                              </a:lnTo>
                              <a:lnTo>
                                <a:pt x="6996" y="0"/>
                              </a:lnTo>
                            </a:path>
                          </a:pathLst>
                        </a:cu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36981" name="Rectangle 90"/>
                      <a:cNvSpPr>
                        <a:spLocks noChangeAspect="1" noChangeArrowheads="1"/>
                      </a:cNvSpPr>
                    </a:nvSpPr>
                    <a:spPr bwMode="auto">
                      <a:xfrm>
                        <a:off x="1611431" y="3694857"/>
                        <a:ext cx="95692" cy="1269953"/>
                      </a:xfrm>
                      <a:prstGeom prst="rect">
                        <a:avLst/>
                      </a:prstGeom>
                      <a:solidFill>
                        <a:srgbClr val="FFFFFF"/>
                      </a:solidFill>
                      <a:ln w="9525">
                        <a:solidFill>
                          <a:srgbClr val="000000"/>
                        </a:solidFill>
                        <a:prstDash val="dash"/>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2" name="Rectangle 91"/>
                      <a:cNvSpPr>
                        <a:spLocks noChangeAspect="1" noChangeArrowheads="1"/>
                      </a:cNvSpPr>
                    </a:nvSpPr>
                    <a:spPr bwMode="auto">
                      <a:xfrm>
                        <a:off x="1117128" y="4331101"/>
                        <a:ext cx="98861" cy="12674"/>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3" name="Rectangle 92"/>
                      <a:cNvSpPr>
                        <a:spLocks noChangeAspect="1" noChangeArrowheads="1"/>
                      </a:cNvSpPr>
                    </a:nvSpPr>
                    <a:spPr bwMode="auto">
                      <a:xfrm>
                        <a:off x="2108269" y="4330467"/>
                        <a:ext cx="99494" cy="13308"/>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4" name="Rectangle 93"/>
                      <a:cNvSpPr>
                        <a:spLocks noChangeAspect="1" noChangeArrowheads="1"/>
                      </a:cNvSpPr>
                    </a:nvSpPr>
                    <a:spPr bwMode="auto">
                      <a:xfrm>
                        <a:off x="1117128" y="4954671"/>
                        <a:ext cx="98861" cy="12674"/>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5" name="Rectangle 94"/>
                      <a:cNvSpPr>
                        <a:spLocks noChangeAspect="1" noChangeArrowheads="1"/>
                      </a:cNvSpPr>
                    </a:nvSpPr>
                    <a:spPr bwMode="auto">
                      <a:xfrm>
                        <a:off x="1613966" y="4954671"/>
                        <a:ext cx="98861" cy="12040"/>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6" name="Rectangle 95"/>
                      <a:cNvSpPr>
                        <a:spLocks noChangeAspect="1" noChangeArrowheads="1"/>
                      </a:cNvSpPr>
                    </a:nvSpPr>
                    <a:spPr bwMode="auto">
                      <a:xfrm>
                        <a:off x="2108269" y="4954671"/>
                        <a:ext cx="99494" cy="12674"/>
                      </a:xfrm>
                      <a:prstGeom prst="rect">
                        <a:avLst/>
                      </a:prstGeom>
                      <a:solidFill>
                        <a:srgbClr val="0000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7" name="Rectangle 96"/>
                      <a:cNvSpPr>
                        <a:spLocks noChangeAspect="1" noChangeArrowheads="1"/>
                      </a:cNvSpPr>
                    </a:nvSpPr>
                    <a:spPr bwMode="auto">
                      <a:xfrm>
                        <a:off x="730558" y="4271532"/>
                        <a:ext cx="20279" cy="131178"/>
                      </a:xfrm>
                      <a:prstGeom prst="rect">
                        <a:avLst/>
                      </a:prstGeom>
                      <a:solidFill>
                        <a:srgbClr val="FFFFFF"/>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8" name="Rectangle 97"/>
                      <a:cNvSpPr>
                        <a:spLocks noChangeAspect="1" noChangeArrowheads="1"/>
                      </a:cNvSpPr>
                    </a:nvSpPr>
                    <a:spPr bwMode="auto">
                      <a:xfrm>
                        <a:off x="733726" y="4895736"/>
                        <a:ext cx="19645" cy="131178"/>
                      </a:xfrm>
                      <a:prstGeom prst="rect">
                        <a:avLst/>
                      </a:prstGeom>
                      <a:solidFill>
                        <a:srgbClr val="FFFFFF"/>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89" name="Oval 98"/>
                      <a:cNvSpPr>
                        <a:spLocks noChangeAspect="1" noChangeArrowheads="1"/>
                      </a:cNvSpPr>
                    </a:nvSpPr>
                    <a:spPr bwMode="auto">
                      <a:xfrm>
                        <a:off x="1506233" y="4983821"/>
                        <a:ext cx="304820" cy="301012"/>
                      </a:xfrm>
                      <a:prstGeom prst="ellipse">
                        <a:avLst/>
                      </a:prstGeom>
                      <a:solidFill>
                        <a:srgbClr val="FFFFFF"/>
                      </a:solidFill>
                      <a:ln w="9525">
                        <a:solidFill>
                          <a:srgbClr val="000000"/>
                        </a:solid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90" name="Oval 99"/>
                      <a:cNvSpPr>
                        <a:spLocks noChangeArrowheads="1"/>
                      </a:cNvSpPr>
                    </a:nvSpPr>
                    <a:spPr bwMode="auto">
                      <a:xfrm>
                        <a:off x="1638681" y="4997763"/>
                        <a:ext cx="41826" cy="118504"/>
                      </a:xfrm>
                      <a:prstGeom prst="ellipse">
                        <a:avLst/>
                      </a:prstGeom>
                      <a:solidFill>
                        <a:srgbClr val="FFFFFF"/>
                      </a:solidFill>
                      <a:ln w="9525">
                        <a:solidFill>
                          <a:srgbClr val="000000"/>
                        </a:solid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91" name="Oval 100"/>
                      <a:cNvSpPr>
                        <a:spLocks noChangeArrowheads="1"/>
                      </a:cNvSpPr>
                    </a:nvSpPr>
                    <a:spPr bwMode="auto">
                      <a:xfrm>
                        <a:off x="1638681" y="5144150"/>
                        <a:ext cx="41826" cy="118504"/>
                      </a:xfrm>
                      <a:prstGeom prst="ellipse">
                        <a:avLst/>
                      </a:prstGeom>
                      <a:solidFill>
                        <a:srgbClr val="FFFFFF"/>
                      </a:solidFill>
                      <a:ln w="9525">
                        <a:solidFill>
                          <a:srgbClr val="000000"/>
                        </a:solid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92" name="Oval 101"/>
                      <a:cNvSpPr>
                        <a:spLocks noChangeArrowheads="1"/>
                      </a:cNvSpPr>
                    </a:nvSpPr>
                    <a:spPr bwMode="auto">
                      <a:xfrm rot="5400000">
                        <a:off x="1712193" y="5070638"/>
                        <a:ext cx="41825" cy="118506"/>
                      </a:xfrm>
                      <a:prstGeom prst="ellipse">
                        <a:avLst/>
                      </a:prstGeom>
                      <a:solidFill>
                        <a:srgbClr val="FFFFFF"/>
                      </a:solidFill>
                      <a:ln w="9525">
                        <a:solidFill>
                          <a:srgbClr val="000000"/>
                        </a:solid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93" name="Oval 102"/>
                      <a:cNvSpPr>
                        <a:spLocks noChangeArrowheads="1"/>
                      </a:cNvSpPr>
                    </a:nvSpPr>
                    <a:spPr bwMode="auto">
                      <a:xfrm rot="5400000">
                        <a:off x="1565803" y="5070638"/>
                        <a:ext cx="41825" cy="118506"/>
                      </a:xfrm>
                      <a:prstGeom prst="ellipse">
                        <a:avLst/>
                      </a:prstGeom>
                      <a:solidFill>
                        <a:srgbClr val="FFFFFF"/>
                      </a:solidFill>
                      <a:ln w="9525">
                        <a:solidFill>
                          <a:srgbClr val="000000"/>
                        </a:solid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94" name="Oval 103"/>
                      <a:cNvSpPr>
                        <a:spLocks noChangeArrowheads="1"/>
                      </a:cNvSpPr>
                    </a:nvSpPr>
                    <a:spPr bwMode="auto">
                      <a:xfrm>
                        <a:off x="1631710" y="5102325"/>
                        <a:ext cx="55768" cy="55766"/>
                      </a:xfrm>
                      <a:prstGeom prst="ellipse">
                        <a:avLst/>
                      </a:prstGeom>
                      <a:solidFill>
                        <a:srgbClr val="FFFFFF"/>
                      </a:solidFill>
                      <a:ln w="9525">
                        <a:solidFill>
                          <a:srgbClr val="000000"/>
                        </a:solidFill>
                        <a:round/>
                        <a:headEnd/>
                        <a:tailEnd/>
                      </a:ln>
                    </a:spPr>
                    <a:txSp>
                      <a:txBody>
                        <a:bodyPr lIns="74295" tIns="8890" rIns="74295" bIns="889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7000" name="Oval 109"/>
                      <a:cNvSpPr>
                        <a:spLocks noChangeAspect="1" noChangeArrowheads="1"/>
                      </a:cNvSpPr>
                    </a:nvSpPr>
                    <a:spPr bwMode="auto">
                      <a:xfrm>
                        <a:off x="785786" y="2857496"/>
                        <a:ext cx="624549" cy="200886"/>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smtClean="0">
                              <a:latin typeface="Tahoma" pitchFamily="34" charset="0"/>
                            </a:rPr>
                            <a:t>ISD</a:t>
                          </a:r>
                          <a:endParaRPr lang="en-US" sz="800" dirty="0"/>
                        </a:p>
                      </a:txBody>
                      <a:useSpRect/>
                    </a:txSp>
                  </a:sp>
                  <a:cxnSp>
                    <a:nvCxnSpPr>
                      <a:cNvPr id="37002" name="AutoShape 111"/>
                      <a:cNvCxnSpPr>
                        <a:cxnSpLocks noChangeShapeType="1"/>
                      </a:cNvCxnSpPr>
                    </a:nvCxnSpPr>
                    <a:spPr bwMode="auto">
                      <a:xfrm flipH="1">
                        <a:off x="1776832" y="1878013"/>
                        <a:ext cx="1078594" cy="1024074"/>
                      </a:xfrm>
                      <a:prstGeom prst="straightConnector1">
                        <a:avLst/>
                      </a:prstGeom>
                      <a:noFill/>
                      <a:ln w="9525">
                        <a:solidFill>
                          <a:srgbClr val="000000"/>
                        </a:solidFill>
                        <a:round/>
                        <a:headEnd/>
                        <a:tailEnd/>
                      </a:ln>
                    </a:spPr>
                  </a:cxnSp>
                  <a:cxnSp>
                    <a:nvCxnSpPr>
                      <a:cNvPr id="37003" name="AutoShape 112"/>
                      <a:cNvCxnSpPr>
                        <a:cxnSpLocks noChangeShapeType="1"/>
                        <a:endCxn id="36973" idx="1"/>
                      </a:cNvCxnSpPr>
                    </a:nvCxnSpPr>
                    <a:spPr bwMode="auto">
                      <a:xfrm flipH="1">
                        <a:off x="1786338" y="1893856"/>
                        <a:ext cx="1142600" cy="1078573"/>
                      </a:xfrm>
                      <a:prstGeom prst="straightConnector1">
                        <a:avLst/>
                      </a:prstGeom>
                      <a:noFill/>
                      <a:ln w="9525">
                        <a:solidFill>
                          <a:srgbClr val="000000"/>
                        </a:solidFill>
                        <a:round/>
                        <a:headEnd/>
                        <a:tailEnd/>
                      </a:ln>
                    </a:spPr>
                  </a:cxnSp>
                  <a:sp>
                    <a:nvSpPr>
                      <a:cNvPr id="36906" name="Rectangle 118"/>
                      <a:cNvSpPr>
                        <a:spLocks noChangeArrowheads="1"/>
                      </a:cNvSpPr>
                    </a:nvSpPr>
                    <a:spPr bwMode="auto">
                      <a:xfrm>
                        <a:off x="4657725" y="3124200"/>
                        <a:ext cx="76200" cy="76200"/>
                      </a:xfrm>
                      <a:prstGeom prst="rect">
                        <a:avLst/>
                      </a:prstGeom>
                      <a:solidFill>
                        <a:srgbClr val="FFFFFF"/>
                      </a:solid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07" name="Rectangle 10" descr="Light vertical"/>
                      <a:cNvSpPr>
                        <a:spLocks noChangeAspect="1" noChangeArrowheads="1"/>
                      </a:cNvSpPr>
                    </a:nvSpPr>
                    <a:spPr bwMode="auto">
                      <a:xfrm>
                        <a:off x="6394450" y="4054475"/>
                        <a:ext cx="134938" cy="479425"/>
                      </a:xfrm>
                      <a:prstGeom prst="rect">
                        <a:avLst/>
                      </a:prstGeom>
                      <a:pattFill prst="ltVert">
                        <a:fgClr>
                          <a:srgbClr val="000000"/>
                        </a:fgClr>
                        <a:bgClr>
                          <a:srgbClr val="FFFFFF"/>
                        </a:bgClr>
                      </a:patt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08" name="Rectangle 38"/>
                      <a:cNvSpPr>
                        <a:spLocks noChangeAspect="1" noChangeArrowheads="1"/>
                      </a:cNvSpPr>
                    </a:nvSpPr>
                    <a:spPr bwMode="auto">
                      <a:xfrm>
                        <a:off x="7050088" y="4879975"/>
                        <a:ext cx="82550" cy="168275"/>
                      </a:xfrm>
                      <a:prstGeom prst="rect">
                        <a:avLst/>
                      </a:prstGeom>
                      <a:solidFill>
                        <a:srgbClr val="C0C0C0"/>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09" name="Freeform 40"/>
                      <a:cNvSpPr>
                        <a:spLocks noChangeAspect="1"/>
                      </a:cNvSpPr>
                    </a:nvSpPr>
                    <a:spPr bwMode="auto">
                      <a:xfrm>
                        <a:off x="6500813" y="4502150"/>
                        <a:ext cx="549275" cy="355600"/>
                      </a:xfrm>
                      <a:custGeom>
                        <a:avLst/>
                        <a:gdLst>
                          <a:gd name="T0" fmla="*/ 0 w 825"/>
                          <a:gd name="T1" fmla="*/ 0 h 319"/>
                          <a:gd name="T2" fmla="*/ 0 w 825"/>
                          <a:gd name="T3" fmla="*/ 105414772 h 319"/>
                          <a:gd name="T4" fmla="*/ 60275111 w 825"/>
                          <a:gd name="T5" fmla="*/ 105414772 h 319"/>
                          <a:gd name="T6" fmla="*/ 0 60000 65536"/>
                          <a:gd name="T7" fmla="*/ 0 60000 65536"/>
                          <a:gd name="T8" fmla="*/ 0 60000 65536"/>
                          <a:gd name="T9" fmla="*/ 0 w 825"/>
                          <a:gd name="T10" fmla="*/ 0 h 319"/>
                          <a:gd name="T11" fmla="*/ 825 w 825"/>
                          <a:gd name="T12" fmla="*/ 319 h 319"/>
                        </a:gdLst>
                        <a:ahLst/>
                        <a:cxnLst>
                          <a:cxn ang="T6">
                            <a:pos x="T0" y="T1"/>
                          </a:cxn>
                          <a:cxn ang="T7">
                            <a:pos x="T2" y="T3"/>
                          </a:cxn>
                          <a:cxn ang="T8">
                            <a:pos x="T4" y="T5"/>
                          </a:cxn>
                        </a:cxnLst>
                        <a:rect l="T9" t="T10" r="T11" b="T12"/>
                        <a:pathLst>
                          <a:path w="825" h="319">
                            <a:moveTo>
                              <a:pt x="0" y="0"/>
                            </a:moveTo>
                            <a:lnTo>
                              <a:pt x="0" y="319"/>
                            </a:lnTo>
                            <a:lnTo>
                              <a:pt x="825" y="319"/>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10" name="Freeform 41"/>
                      <a:cNvSpPr>
                        <a:spLocks noChangeAspect="1"/>
                      </a:cNvSpPr>
                    </a:nvSpPr>
                    <a:spPr bwMode="auto">
                      <a:xfrm>
                        <a:off x="6416675" y="3944938"/>
                        <a:ext cx="1012825" cy="311150"/>
                      </a:xfrm>
                      <a:custGeom>
                        <a:avLst/>
                        <a:gdLst>
                          <a:gd name="T0" fmla="*/ 0 w 1606"/>
                          <a:gd name="T1" fmla="*/ 9985776 h 451"/>
                          <a:gd name="T2" fmla="*/ 0 w 1606"/>
                          <a:gd name="T3" fmla="*/ 0 h 451"/>
                          <a:gd name="T4" fmla="*/ 75908266 w 1606"/>
                          <a:gd name="T5" fmla="*/ 0 h 451"/>
                          <a:gd name="T6" fmla="*/ 75908266 w 1606"/>
                          <a:gd name="T7" fmla="*/ 25677123 h 451"/>
                          <a:gd name="T8" fmla="*/ 0 60000 65536"/>
                          <a:gd name="T9" fmla="*/ 0 60000 65536"/>
                          <a:gd name="T10" fmla="*/ 0 60000 65536"/>
                          <a:gd name="T11" fmla="*/ 0 60000 65536"/>
                          <a:gd name="T12" fmla="*/ 0 w 1606"/>
                          <a:gd name="T13" fmla="*/ 0 h 451"/>
                          <a:gd name="T14" fmla="*/ 1606 w 1606"/>
                          <a:gd name="T15" fmla="*/ 451 h 451"/>
                        </a:gdLst>
                        <a:ahLst/>
                        <a:cxnLst>
                          <a:cxn ang="T8">
                            <a:pos x="T0" y="T1"/>
                          </a:cxn>
                          <a:cxn ang="T9">
                            <a:pos x="T2" y="T3"/>
                          </a:cxn>
                          <a:cxn ang="T10">
                            <a:pos x="T4" y="T5"/>
                          </a:cxn>
                          <a:cxn ang="T11">
                            <a:pos x="T6" y="T7"/>
                          </a:cxn>
                        </a:cxnLst>
                        <a:rect l="T12" t="T13" r="T14" b="T15"/>
                        <a:pathLst>
                          <a:path w="1606" h="451">
                            <a:moveTo>
                              <a:pt x="0" y="176"/>
                            </a:moveTo>
                            <a:lnTo>
                              <a:pt x="0" y="0"/>
                            </a:lnTo>
                            <a:lnTo>
                              <a:pt x="1606" y="0"/>
                            </a:lnTo>
                            <a:lnTo>
                              <a:pt x="1606" y="451"/>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11" name="Line 81"/>
                      <a:cNvSpPr>
                        <a:spLocks noChangeAspect="1" noChangeShapeType="1"/>
                      </a:cNvSpPr>
                    </a:nvSpPr>
                    <a:spPr bwMode="auto">
                      <a:xfrm>
                        <a:off x="7132638" y="4857750"/>
                        <a:ext cx="134937"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nvGrpSpPr>
                      <a:cNvPr id="9" name="Group 82"/>
                      <a:cNvGrpSpPr>
                        <a:grpSpLocks noChangeAspect="1"/>
                      </a:cNvGrpSpPr>
                    </a:nvGrpSpPr>
                    <a:grpSpPr bwMode="auto">
                      <a:xfrm>
                        <a:off x="6149975" y="4164013"/>
                        <a:ext cx="185738" cy="228600"/>
                        <a:chOff x="3571" y="8147"/>
                        <a:chExt cx="319" cy="429"/>
                      </a:xfrm>
                    </a:grpSpPr>
                    <a:sp>
                      <a:nvSpPr>
                        <a:cNvPr id="36960" name="Oval 83"/>
                        <a:cNvSpPr>
                          <a:spLocks noChangeAspect="1" noChangeArrowheads="1"/>
                        </a:cNvSpPr>
                      </a:nvSpPr>
                      <a:spPr bwMode="auto">
                        <a:xfrm>
                          <a:off x="3571" y="8147"/>
                          <a:ext cx="66" cy="187"/>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61" name="Oval 84"/>
                        <a:cNvSpPr>
                          <a:spLocks noChangeAspect="1" noChangeArrowheads="1"/>
                        </a:cNvSpPr>
                      </a:nvSpPr>
                      <a:spPr bwMode="auto">
                        <a:xfrm>
                          <a:off x="3571" y="8389"/>
                          <a:ext cx="66" cy="187"/>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62" name="Rectangle 85"/>
                        <a:cNvSpPr>
                          <a:spLocks noChangeAspect="1" noChangeArrowheads="1"/>
                        </a:cNvSpPr>
                      </a:nvSpPr>
                      <a:spPr bwMode="auto">
                        <a:xfrm>
                          <a:off x="3670" y="8290"/>
                          <a:ext cx="220" cy="165"/>
                        </a:xfrm>
                        <a:prstGeom prst="rect">
                          <a:avLst/>
                        </a:prstGeom>
                        <a:solidFill>
                          <a:srgbClr val="FFFFFF"/>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63" name="Oval 86"/>
                        <a:cNvSpPr>
                          <a:spLocks noChangeAspect="1" noChangeArrowheads="1"/>
                        </a:cNvSpPr>
                      </a:nvSpPr>
                      <a:spPr bwMode="auto">
                        <a:xfrm>
                          <a:off x="3571" y="8334"/>
                          <a:ext cx="66" cy="66"/>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64" name="Line 87"/>
                        <a:cNvSpPr>
                          <a:spLocks noChangeAspect="1" noChangeShapeType="1"/>
                        </a:cNvSpPr>
                      </a:nvSpPr>
                      <a:spPr bwMode="auto">
                        <a:xfrm>
                          <a:off x="3615" y="8367"/>
                          <a:ext cx="44"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36913" name="Rectangle 28"/>
                      <a:cNvSpPr>
                        <a:spLocks noChangeAspect="1" noChangeArrowheads="1"/>
                      </a:cNvSpPr>
                    </a:nvSpPr>
                    <a:spPr bwMode="auto">
                      <a:xfrm>
                        <a:off x="7294563" y="4243388"/>
                        <a:ext cx="492125" cy="669925"/>
                      </a:xfrm>
                      <a:prstGeom prst="rect">
                        <a:avLst/>
                      </a:prstGeom>
                      <a:solidFill>
                        <a:srgbClr val="FFFFFF"/>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14" name="Rectangle 42" descr="Zig zag"/>
                      <a:cNvSpPr>
                        <a:spLocks noChangeAspect="1" noChangeArrowheads="1"/>
                      </a:cNvSpPr>
                    </a:nvSpPr>
                    <a:spPr bwMode="auto">
                      <a:xfrm>
                        <a:off x="7304088" y="4467225"/>
                        <a:ext cx="477837" cy="446088"/>
                      </a:xfrm>
                      <a:prstGeom prst="rect">
                        <a:avLst/>
                      </a:prstGeom>
                      <a:pattFill prst="zigZag">
                        <a:fgClr>
                          <a:srgbClr val="000000"/>
                        </a:fgClr>
                        <a:bgClr>
                          <a:srgbClr val="FFFFFF"/>
                        </a:bgClr>
                      </a:pattFill>
                      <a:ln w="9525">
                        <a:no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15" name="Rectangle 43"/>
                      <a:cNvSpPr>
                        <a:spLocks noChangeAspect="1" noChangeArrowheads="1"/>
                      </a:cNvSpPr>
                    </a:nvSpPr>
                    <a:spPr bwMode="auto">
                      <a:xfrm>
                        <a:off x="7504113" y="2714636"/>
                        <a:ext cx="90487" cy="2214562"/>
                      </a:xfrm>
                      <a:prstGeom prst="rect">
                        <a:avLst/>
                      </a:prstGeom>
                      <a:solidFill>
                        <a:srgbClr val="FFFFFF"/>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36916" name="Line 5"/>
                      <a:cNvSpPr>
                        <a:spLocks noChangeShapeType="1"/>
                      </a:cNvSpPr>
                    </a:nvSpPr>
                    <a:spPr bwMode="auto">
                      <a:xfrm>
                        <a:off x="7165975" y="5362575"/>
                        <a:ext cx="74613" cy="0"/>
                      </a:xfrm>
                      <a:prstGeom prst="line">
                        <a:avLst/>
                      </a:prstGeom>
                      <a:noFill/>
                      <a:ln w="9525" cap="rnd">
                        <a:solidFill>
                          <a:srgbClr val="000000"/>
                        </a:solidFill>
                        <a:prstDash val="sysDot"/>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17" name="Line 6"/>
                      <a:cNvSpPr>
                        <a:spLocks noChangeShapeType="1"/>
                      </a:cNvSpPr>
                    </a:nvSpPr>
                    <a:spPr bwMode="auto">
                      <a:xfrm>
                        <a:off x="7165975" y="4900613"/>
                        <a:ext cx="149225" cy="0"/>
                      </a:xfrm>
                      <a:prstGeom prst="line">
                        <a:avLst/>
                      </a:prstGeom>
                      <a:noFill/>
                      <a:ln w="9525" cap="rnd">
                        <a:solidFill>
                          <a:srgbClr val="000000"/>
                        </a:solidFill>
                        <a:prstDash val="sysDot"/>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18" name="Freeform 10" descr="20%"/>
                      <a:cNvSpPr>
                        <a:spLocks/>
                      </a:cNvSpPr>
                    </a:nvSpPr>
                    <a:spPr bwMode="auto">
                      <a:xfrm>
                        <a:off x="7310438" y="4899025"/>
                        <a:ext cx="511175" cy="361950"/>
                      </a:xfrm>
                      <a:custGeom>
                        <a:avLst/>
                        <a:gdLst>
                          <a:gd name="T0" fmla="*/ 0 w 2880"/>
                          <a:gd name="T1" fmla="*/ 0 h 2535"/>
                          <a:gd name="T2" fmla="*/ 79871 w 2880"/>
                          <a:gd name="T3" fmla="*/ 175621 h 2535"/>
                          <a:gd name="T4" fmla="*/ 165067 w 2880"/>
                          <a:gd name="T5" fmla="*/ 361950 h 2535"/>
                          <a:gd name="T6" fmla="*/ 340783 w 2880"/>
                          <a:gd name="T7" fmla="*/ 359808 h 2535"/>
                          <a:gd name="T8" fmla="*/ 420654 w 2880"/>
                          <a:gd name="T9" fmla="*/ 186329 h 2535"/>
                          <a:gd name="T10" fmla="*/ 511175 w 2880"/>
                          <a:gd name="T11" fmla="*/ 0 h 2535"/>
                          <a:gd name="T12" fmla="*/ 0 w 2880"/>
                          <a:gd name="T13" fmla="*/ 0 h 2535"/>
                          <a:gd name="T14" fmla="*/ 0 60000 65536"/>
                          <a:gd name="T15" fmla="*/ 0 60000 65536"/>
                          <a:gd name="T16" fmla="*/ 0 60000 65536"/>
                          <a:gd name="T17" fmla="*/ 0 60000 65536"/>
                          <a:gd name="T18" fmla="*/ 0 60000 65536"/>
                          <a:gd name="T19" fmla="*/ 0 60000 65536"/>
                          <a:gd name="T20" fmla="*/ 0 60000 65536"/>
                          <a:gd name="T21" fmla="*/ 0 w 2880"/>
                          <a:gd name="T22" fmla="*/ 0 h 2535"/>
                          <a:gd name="T23" fmla="*/ 2880 w 2880"/>
                          <a:gd name="T24" fmla="*/ 2535 h 2535"/>
                        </a:gdLst>
                        <a:ahLst/>
                        <a:cxnLst>
                          <a:cxn ang="T14">
                            <a:pos x="T0" y="T1"/>
                          </a:cxn>
                          <a:cxn ang="T15">
                            <a:pos x="T2" y="T3"/>
                          </a:cxn>
                          <a:cxn ang="T16">
                            <a:pos x="T4" y="T5"/>
                          </a:cxn>
                          <a:cxn ang="T17">
                            <a:pos x="T6" y="T7"/>
                          </a:cxn>
                          <a:cxn ang="T18">
                            <a:pos x="T8" y="T9"/>
                          </a:cxn>
                          <a:cxn ang="T19">
                            <a:pos x="T10" y="T11"/>
                          </a:cxn>
                          <a:cxn ang="T20">
                            <a:pos x="T12" y="T13"/>
                          </a:cxn>
                        </a:cxnLst>
                        <a:rect l="T21" t="T22" r="T23" b="T24"/>
                        <a:pathLst>
                          <a:path w="2880" h="2535">
                            <a:moveTo>
                              <a:pt x="0" y="0"/>
                            </a:moveTo>
                            <a:lnTo>
                              <a:pt x="450" y="1230"/>
                            </a:lnTo>
                            <a:lnTo>
                              <a:pt x="930" y="2535"/>
                            </a:lnTo>
                            <a:lnTo>
                              <a:pt x="1920" y="2520"/>
                            </a:lnTo>
                            <a:lnTo>
                              <a:pt x="2370" y="1305"/>
                            </a:lnTo>
                            <a:lnTo>
                              <a:pt x="2880" y="0"/>
                            </a:lnTo>
                            <a:lnTo>
                              <a:pt x="0" y="0"/>
                            </a:lnTo>
                            <a:close/>
                          </a:path>
                        </a:pathLst>
                      </a:custGeom>
                      <a:pattFill prst="pct20">
                        <a:fgClr>
                          <a:srgbClr val="000000"/>
                        </a:fgClr>
                        <a:bgClr>
                          <a:srgbClr val="FFFFFF"/>
                        </a:bgClr>
                      </a:pattFill>
                      <a:ln w="9525">
                        <a:no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19" name="Freeform 11"/>
                      <a:cNvSpPr>
                        <a:spLocks/>
                      </a:cNvSpPr>
                    </a:nvSpPr>
                    <a:spPr bwMode="auto">
                      <a:xfrm>
                        <a:off x="7307263" y="4899025"/>
                        <a:ext cx="512762" cy="361950"/>
                      </a:xfrm>
                      <a:custGeom>
                        <a:avLst/>
                        <a:gdLst>
                          <a:gd name="T0" fmla="*/ 512762 w 2880"/>
                          <a:gd name="T1" fmla="*/ 0 h 2535"/>
                          <a:gd name="T2" fmla="*/ 344512 w 2880"/>
                          <a:gd name="T3" fmla="*/ 361950 h 2535"/>
                          <a:gd name="T4" fmla="*/ 168250 w 2880"/>
                          <a:gd name="T5" fmla="*/ 361950 h 2535"/>
                          <a:gd name="T6" fmla="*/ 0 w 2880"/>
                          <a:gd name="T7" fmla="*/ 2142 h 2535"/>
                          <a:gd name="T8" fmla="*/ 512762 w 2880"/>
                          <a:gd name="T9" fmla="*/ 0 h 2535"/>
                          <a:gd name="T10" fmla="*/ 0 60000 65536"/>
                          <a:gd name="T11" fmla="*/ 0 60000 65536"/>
                          <a:gd name="T12" fmla="*/ 0 60000 65536"/>
                          <a:gd name="T13" fmla="*/ 0 60000 65536"/>
                          <a:gd name="T14" fmla="*/ 0 60000 65536"/>
                          <a:gd name="T15" fmla="*/ 0 w 2880"/>
                          <a:gd name="T16" fmla="*/ 0 h 2535"/>
                          <a:gd name="T17" fmla="*/ 2880 w 2880"/>
                          <a:gd name="T18" fmla="*/ 2535 h 2535"/>
                        </a:gdLst>
                        <a:ahLst/>
                        <a:cxnLst>
                          <a:cxn ang="T10">
                            <a:pos x="T0" y="T1"/>
                          </a:cxn>
                          <a:cxn ang="T11">
                            <a:pos x="T2" y="T3"/>
                          </a:cxn>
                          <a:cxn ang="T12">
                            <a:pos x="T4" y="T5"/>
                          </a:cxn>
                          <a:cxn ang="T13">
                            <a:pos x="T6" y="T7"/>
                          </a:cxn>
                          <a:cxn ang="T14">
                            <a:pos x="T8" y="T9"/>
                          </a:cxn>
                        </a:cxnLst>
                        <a:rect l="T15" t="T16" r="T17" b="T18"/>
                        <a:pathLst>
                          <a:path w="2880" h="2535">
                            <a:moveTo>
                              <a:pt x="2880" y="0"/>
                            </a:moveTo>
                            <a:lnTo>
                              <a:pt x="1935" y="2535"/>
                            </a:lnTo>
                            <a:lnTo>
                              <a:pt x="945" y="2535"/>
                            </a:lnTo>
                            <a:lnTo>
                              <a:pt x="0" y="15"/>
                            </a:lnTo>
                            <a:lnTo>
                              <a:pt x="2880" y="0"/>
                            </a:lnTo>
                            <a:close/>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1" name="Rectangle 16"/>
                      <a:cNvSpPr>
                        <a:spLocks noChangeArrowheads="1"/>
                      </a:cNvSpPr>
                    </a:nvSpPr>
                    <a:spPr bwMode="auto">
                      <a:xfrm>
                        <a:off x="7913688" y="3786188"/>
                        <a:ext cx="584200" cy="601662"/>
                      </a:xfrm>
                      <a:prstGeom prst="rect">
                        <a:avLst/>
                      </a:prstGeom>
                      <a:noFill/>
                      <a:ln w="9525" algn="ctr">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2" name="Freeform 17"/>
                      <a:cNvSpPr>
                        <a:spLocks/>
                      </a:cNvSpPr>
                    </a:nvSpPr>
                    <a:spPr bwMode="auto">
                      <a:xfrm>
                        <a:off x="7912100" y="4389438"/>
                        <a:ext cx="588963" cy="147637"/>
                      </a:xfrm>
                      <a:custGeom>
                        <a:avLst/>
                        <a:gdLst>
                          <a:gd name="T0" fmla="*/ 0 w 3315"/>
                          <a:gd name="T1" fmla="*/ 0 h 1044"/>
                          <a:gd name="T2" fmla="*/ 198098 w 3315"/>
                          <a:gd name="T3" fmla="*/ 147637 h 1044"/>
                          <a:gd name="T4" fmla="*/ 401348 w 3315"/>
                          <a:gd name="T5" fmla="*/ 146930 h 1044"/>
                          <a:gd name="T6" fmla="*/ 588963 w 3315"/>
                          <a:gd name="T7" fmla="*/ 0 h 1044"/>
                          <a:gd name="T8" fmla="*/ 0 w 3315"/>
                          <a:gd name="T9" fmla="*/ 0 h 1044"/>
                          <a:gd name="T10" fmla="*/ 0 60000 65536"/>
                          <a:gd name="T11" fmla="*/ 0 60000 65536"/>
                          <a:gd name="T12" fmla="*/ 0 60000 65536"/>
                          <a:gd name="T13" fmla="*/ 0 60000 65536"/>
                          <a:gd name="T14" fmla="*/ 0 60000 65536"/>
                          <a:gd name="T15" fmla="*/ 0 w 3315"/>
                          <a:gd name="T16" fmla="*/ 0 h 1044"/>
                          <a:gd name="T17" fmla="*/ 3315 w 3315"/>
                          <a:gd name="T18" fmla="*/ 1044 h 1044"/>
                        </a:gdLst>
                        <a:ahLst/>
                        <a:cxnLst>
                          <a:cxn ang="T10">
                            <a:pos x="T0" y="T1"/>
                          </a:cxn>
                          <a:cxn ang="T11">
                            <a:pos x="T2" y="T3"/>
                          </a:cxn>
                          <a:cxn ang="T12">
                            <a:pos x="T4" y="T5"/>
                          </a:cxn>
                          <a:cxn ang="T13">
                            <a:pos x="T6" y="T7"/>
                          </a:cxn>
                          <a:cxn ang="T14">
                            <a:pos x="T8" y="T9"/>
                          </a:cxn>
                        </a:cxnLst>
                        <a:rect l="T15" t="T16" r="T17" b="T18"/>
                        <a:pathLst>
                          <a:path w="3315" h="1044">
                            <a:moveTo>
                              <a:pt x="0" y="0"/>
                            </a:moveTo>
                            <a:lnTo>
                              <a:pt x="1115" y="1044"/>
                            </a:lnTo>
                            <a:lnTo>
                              <a:pt x="2259" y="1039"/>
                            </a:lnTo>
                            <a:lnTo>
                              <a:pt x="3315" y="0"/>
                            </a:lnTo>
                            <a:lnTo>
                              <a:pt x="0" y="0"/>
                            </a:lnTo>
                            <a:close/>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3" name="Freeform 18"/>
                      <a:cNvSpPr>
                        <a:spLocks/>
                      </a:cNvSpPr>
                    </a:nvSpPr>
                    <a:spPr bwMode="auto">
                      <a:xfrm>
                        <a:off x="8101013" y="4537075"/>
                        <a:ext cx="4762" cy="23813"/>
                      </a:xfrm>
                      <a:custGeom>
                        <a:avLst/>
                        <a:gdLst>
                          <a:gd name="T0" fmla="*/ 0 w 26"/>
                          <a:gd name="T1" fmla="*/ 0 h 163"/>
                          <a:gd name="T2" fmla="*/ 0 w 26"/>
                          <a:gd name="T3" fmla="*/ 21476 h 163"/>
                          <a:gd name="T4" fmla="*/ 4213 w 26"/>
                          <a:gd name="T5" fmla="*/ 21476 h 163"/>
                          <a:gd name="T6" fmla="*/ 4762 w 26"/>
                          <a:gd name="T7" fmla="*/ 21622 h 163"/>
                          <a:gd name="T8" fmla="*/ 4762 w 26"/>
                          <a:gd name="T9" fmla="*/ 23813 h 163"/>
                          <a:gd name="T10" fmla="*/ 0 60000 65536"/>
                          <a:gd name="T11" fmla="*/ 0 60000 65536"/>
                          <a:gd name="T12" fmla="*/ 0 60000 65536"/>
                          <a:gd name="T13" fmla="*/ 0 60000 65536"/>
                          <a:gd name="T14" fmla="*/ 0 60000 65536"/>
                          <a:gd name="T15" fmla="*/ 0 w 26"/>
                          <a:gd name="T16" fmla="*/ 0 h 163"/>
                          <a:gd name="T17" fmla="*/ 26 w 26"/>
                          <a:gd name="T18" fmla="*/ 163 h 163"/>
                        </a:gdLst>
                        <a:ahLst/>
                        <a:cxnLst>
                          <a:cxn ang="T10">
                            <a:pos x="T0" y="T1"/>
                          </a:cxn>
                          <a:cxn ang="T11">
                            <a:pos x="T2" y="T3"/>
                          </a:cxn>
                          <a:cxn ang="T12">
                            <a:pos x="T4" y="T5"/>
                          </a:cxn>
                          <a:cxn ang="T13">
                            <a:pos x="T6" y="T7"/>
                          </a:cxn>
                          <a:cxn ang="T14">
                            <a:pos x="T8" y="T9"/>
                          </a:cxn>
                        </a:cxnLst>
                        <a:rect l="T15" t="T16" r="T17" b="T18"/>
                        <a:pathLst>
                          <a:path w="26" h="163">
                            <a:moveTo>
                              <a:pt x="0" y="0"/>
                            </a:moveTo>
                            <a:lnTo>
                              <a:pt x="0" y="147"/>
                            </a:lnTo>
                            <a:lnTo>
                              <a:pt x="23" y="147"/>
                            </a:lnTo>
                            <a:lnTo>
                              <a:pt x="26" y="148"/>
                            </a:lnTo>
                            <a:lnTo>
                              <a:pt x="26" y="163"/>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4" name="Line 19"/>
                      <a:cNvSpPr>
                        <a:spLocks noChangeShapeType="1"/>
                      </a:cNvSpPr>
                    </a:nvSpPr>
                    <a:spPr bwMode="auto">
                      <a:xfrm>
                        <a:off x="8102600" y="4537075"/>
                        <a:ext cx="214313"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5" name="Freeform 20"/>
                      <a:cNvSpPr>
                        <a:spLocks/>
                      </a:cNvSpPr>
                    </a:nvSpPr>
                    <a:spPr bwMode="auto">
                      <a:xfrm>
                        <a:off x="8101013" y="4537075"/>
                        <a:ext cx="217487" cy="0"/>
                      </a:xfrm>
                      <a:custGeom>
                        <a:avLst/>
                        <a:gdLst>
                          <a:gd name="T0" fmla="*/ 0 w 1653"/>
                          <a:gd name="T1" fmla="*/ 0 h 3"/>
                          <a:gd name="T2" fmla="*/ 217487 w 1653"/>
                          <a:gd name="T3" fmla="*/ 0 h 3"/>
                          <a:gd name="T4" fmla="*/ 0 60000 65536"/>
                          <a:gd name="T5" fmla="*/ 0 60000 65536"/>
                          <a:gd name="T6" fmla="*/ 0 w 1653"/>
                          <a:gd name="T7" fmla="*/ 0 h 3"/>
                          <a:gd name="T8" fmla="*/ 1653 w 1653"/>
                          <a:gd name="T9" fmla="*/ 0 h 3"/>
                        </a:gdLst>
                        <a:ahLst/>
                        <a:cxnLst>
                          <a:cxn ang="T4">
                            <a:pos x="T0" y="T1"/>
                          </a:cxn>
                          <a:cxn ang="T5">
                            <a:pos x="T2" y="T3"/>
                          </a:cxn>
                        </a:cxnLst>
                        <a:rect l="T6" t="T7" r="T8" b="T9"/>
                        <a:pathLst>
                          <a:path w="1653" h="3">
                            <a:moveTo>
                              <a:pt x="0" y="3"/>
                            </a:moveTo>
                            <a:lnTo>
                              <a:pt x="1653" y="0"/>
                            </a:lnTo>
                          </a:path>
                        </a:pathLst>
                      </a:cu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6" name="Line 21"/>
                      <a:cNvSpPr>
                        <a:spLocks noChangeShapeType="1"/>
                      </a:cNvSpPr>
                    </a:nvSpPr>
                    <a:spPr bwMode="auto">
                      <a:xfrm>
                        <a:off x="8102600" y="4557713"/>
                        <a:ext cx="212725" cy="0"/>
                      </a:xfrm>
                      <a:prstGeom prst="line">
                        <a:avLst/>
                      </a:pr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nvGrpSpPr>
                      <a:cNvPr id="10" name="Group 22"/>
                      <a:cNvGrpSpPr>
                        <a:grpSpLocks/>
                      </a:cNvGrpSpPr>
                    </a:nvGrpSpPr>
                    <a:grpSpPr bwMode="auto">
                      <a:xfrm>
                        <a:off x="8112125" y="4565650"/>
                        <a:ext cx="195263" cy="236538"/>
                        <a:chOff x="4470" y="2938"/>
                        <a:chExt cx="1684" cy="1664"/>
                      </a:xfrm>
                    </a:grpSpPr>
                    <a:sp>
                      <a:nvSpPr>
                        <a:cNvPr id="36941" name="Line 23"/>
                        <a:cNvSpPr>
                          <a:spLocks noChangeShapeType="1"/>
                        </a:cNvSpPr>
                      </a:nvSpPr>
                      <a:spPr bwMode="auto">
                        <a:xfrm>
                          <a:off x="4646" y="3731"/>
                          <a:ext cx="410"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2" name="Oval 24"/>
                        <a:cNvSpPr>
                          <a:spLocks noChangeArrowheads="1"/>
                        </a:cNvSpPr>
                      </a:nvSpPr>
                      <a:spPr bwMode="auto">
                        <a:xfrm>
                          <a:off x="5107" y="3530"/>
                          <a:ext cx="444" cy="452"/>
                        </a:xfrm>
                        <a:prstGeom prst="ellipse">
                          <a:avLst/>
                        </a:prstGeom>
                        <a:solidFill>
                          <a:srgbClr val="FFFFFF"/>
                        </a:solid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3" name="Line 25"/>
                        <a:cNvSpPr>
                          <a:spLocks noChangeShapeType="1"/>
                        </a:cNvSpPr>
                      </a:nvSpPr>
                      <a:spPr bwMode="auto">
                        <a:xfrm>
                          <a:off x="5585" y="3742"/>
                          <a:ext cx="410"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4" name="Line 26"/>
                        <a:cNvSpPr>
                          <a:spLocks noChangeShapeType="1"/>
                        </a:cNvSpPr>
                      </a:nvSpPr>
                      <a:spPr bwMode="auto">
                        <a:xfrm rot="5400000">
                          <a:off x="5129" y="3279"/>
                          <a:ext cx="402"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5" name="Line 27"/>
                        <a:cNvSpPr>
                          <a:spLocks noChangeShapeType="1"/>
                        </a:cNvSpPr>
                      </a:nvSpPr>
                      <a:spPr bwMode="auto">
                        <a:xfrm rot="5400000">
                          <a:off x="5146" y="4217"/>
                          <a:ext cx="402"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6" name="Line 28"/>
                        <a:cNvSpPr>
                          <a:spLocks noChangeShapeType="1"/>
                        </a:cNvSpPr>
                      </a:nvSpPr>
                      <a:spPr bwMode="auto">
                        <a:xfrm rot="-2498207">
                          <a:off x="4765" y="4060"/>
                          <a:ext cx="409"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7" name="Line 29"/>
                        <a:cNvSpPr>
                          <a:spLocks noChangeShapeType="1"/>
                        </a:cNvSpPr>
                      </a:nvSpPr>
                      <a:spPr bwMode="auto">
                        <a:xfrm rot="-2498207">
                          <a:off x="5466" y="3432"/>
                          <a:ext cx="409"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8" name="Line 30"/>
                        <a:cNvSpPr>
                          <a:spLocks noChangeShapeType="1"/>
                        </a:cNvSpPr>
                      </a:nvSpPr>
                      <a:spPr bwMode="auto">
                        <a:xfrm rot="2506077">
                          <a:off x="4798" y="3427"/>
                          <a:ext cx="409"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49" name="Line 31"/>
                        <a:cNvSpPr>
                          <a:spLocks noChangeShapeType="1"/>
                        </a:cNvSpPr>
                      </a:nvSpPr>
                      <a:spPr bwMode="auto">
                        <a:xfrm rot="2506077">
                          <a:off x="5497" y="4041"/>
                          <a:ext cx="410" cy="0"/>
                        </a:xfrm>
                        <a:prstGeom prst="line">
                          <a:avLst/>
                        </a:prstGeom>
                        <a:noFill/>
                        <a:ln w="1905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0" name="Oval 32"/>
                        <a:cNvSpPr>
                          <a:spLocks noChangeArrowheads="1"/>
                        </a:cNvSpPr>
                      </a:nvSpPr>
                      <a:spPr bwMode="auto">
                        <a:xfrm>
                          <a:off x="5232" y="3664"/>
                          <a:ext cx="205" cy="201"/>
                        </a:xfrm>
                        <a:prstGeom prst="ellipse">
                          <a:avLst/>
                        </a:prstGeom>
                        <a:solidFill>
                          <a:srgbClr val="FFFFFF"/>
                        </a:solid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1" name="Freeform 33"/>
                        <a:cNvSpPr>
                          <a:spLocks/>
                        </a:cNvSpPr>
                      </a:nvSpPr>
                      <a:spPr bwMode="auto">
                        <a:xfrm>
                          <a:off x="5342" y="4390"/>
                          <a:ext cx="67" cy="212"/>
                        </a:xfrm>
                        <a:custGeom>
                          <a:avLst/>
                          <a:gdLst>
                            <a:gd name="T0" fmla="*/ 5 w 59"/>
                            <a:gd name="T1" fmla="*/ 0 h 190"/>
                            <a:gd name="T2" fmla="*/ 10 w 59"/>
                            <a:gd name="T3" fmla="*/ 134 h 190"/>
                            <a:gd name="T4" fmla="*/ 67 w 59"/>
                            <a:gd name="T5" fmla="*/ 212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2" name="Freeform 34"/>
                        <a:cNvSpPr>
                          <a:spLocks/>
                        </a:cNvSpPr>
                      </a:nvSpPr>
                      <a:spPr bwMode="auto">
                        <a:xfrm flipH="1" flipV="1">
                          <a:off x="5266" y="2938"/>
                          <a:ext cx="68" cy="212"/>
                        </a:xfrm>
                        <a:custGeom>
                          <a:avLst/>
                          <a:gdLst>
                            <a:gd name="T0" fmla="*/ 5 w 59"/>
                            <a:gd name="T1" fmla="*/ 0 h 190"/>
                            <a:gd name="T2" fmla="*/ 10 w 59"/>
                            <a:gd name="T3" fmla="*/ 134 h 190"/>
                            <a:gd name="T4" fmla="*/ 68 w 59"/>
                            <a:gd name="T5" fmla="*/ 212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3" name="Freeform 35"/>
                        <a:cNvSpPr>
                          <a:spLocks/>
                        </a:cNvSpPr>
                      </a:nvSpPr>
                      <a:spPr bwMode="auto">
                        <a:xfrm rot="5400000" flipH="1" flipV="1">
                          <a:off x="6013" y="3606"/>
                          <a:ext cx="66" cy="216"/>
                        </a:xfrm>
                        <a:custGeom>
                          <a:avLst/>
                          <a:gdLst>
                            <a:gd name="T0" fmla="*/ 4 w 59"/>
                            <a:gd name="T1" fmla="*/ 0 h 190"/>
                            <a:gd name="T2" fmla="*/ 10 w 59"/>
                            <a:gd name="T3" fmla="*/ 136 h 190"/>
                            <a:gd name="T4" fmla="*/ 66 w 59"/>
                            <a:gd name="T5" fmla="*/ 216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4" name="Freeform 36"/>
                        <a:cNvSpPr>
                          <a:spLocks/>
                        </a:cNvSpPr>
                      </a:nvSpPr>
                      <a:spPr bwMode="auto">
                        <a:xfrm rot="5400000">
                          <a:off x="4545" y="3645"/>
                          <a:ext cx="66" cy="216"/>
                        </a:xfrm>
                        <a:custGeom>
                          <a:avLst/>
                          <a:gdLst>
                            <a:gd name="T0" fmla="*/ 4 w 59"/>
                            <a:gd name="T1" fmla="*/ 0 h 190"/>
                            <a:gd name="T2" fmla="*/ 10 w 59"/>
                            <a:gd name="T3" fmla="*/ 136 h 190"/>
                            <a:gd name="T4" fmla="*/ 66 w 59"/>
                            <a:gd name="T5" fmla="*/ 216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5" name="Freeform 37"/>
                        <a:cNvSpPr>
                          <a:spLocks/>
                        </a:cNvSpPr>
                      </a:nvSpPr>
                      <a:spPr bwMode="auto">
                        <a:xfrm rot="7755550">
                          <a:off x="4773" y="3187"/>
                          <a:ext cx="66" cy="216"/>
                        </a:xfrm>
                        <a:custGeom>
                          <a:avLst/>
                          <a:gdLst>
                            <a:gd name="T0" fmla="*/ 4 w 59"/>
                            <a:gd name="T1" fmla="*/ 0 h 190"/>
                            <a:gd name="T2" fmla="*/ 10 w 59"/>
                            <a:gd name="T3" fmla="*/ 136 h 190"/>
                            <a:gd name="T4" fmla="*/ 66 w 59"/>
                            <a:gd name="T5" fmla="*/ 216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6" name="Freeform 38"/>
                        <a:cNvSpPr>
                          <a:spLocks/>
                        </a:cNvSpPr>
                      </a:nvSpPr>
                      <a:spPr bwMode="auto">
                        <a:xfrm rot="7755550" flipH="1" flipV="1">
                          <a:off x="5888" y="4080"/>
                          <a:ext cx="66" cy="216"/>
                        </a:xfrm>
                        <a:custGeom>
                          <a:avLst/>
                          <a:gdLst>
                            <a:gd name="T0" fmla="*/ 4 w 59"/>
                            <a:gd name="T1" fmla="*/ 0 h 190"/>
                            <a:gd name="T2" fmla="*/ 10 w 59"/>
                            <a:gd name="T3" fmla="*/ 136 h 190"/>
                            <a:gd name="T4" fmla="*/ 66 w 59"/>
                            <a:gd name="T5" fmla="*/ 216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7" name="Freeform 39"/>
                        <a:cNvSpPr>
                          <a:spLocks/>
                        </a:cNvSpPr>
                      </a:nvSpPr>
                      <a:spPr bwMode="auto">
                        <a:xfrm rot="3061823" flipH="1" flipV="1">
                          <a:off x="5810" y="3128"/>
                          <a:ext cx="66" cy="216"/>
                        </a:xfrm>
                        <a:custGeom>
                          <a:avLst/>
                          <a:gdLst>
                            <a:gd name="T0" fmla="*/ 4 w 59"/>
                            <a:gd name="T1" fmla="*/ 0 h 190"/>
                            <a:gd name="T2" fmla="*/ 10 w 59"/>
                            <a:gd name="T3" fmla="*/ 136 h 190"/>
                            <a:gd name="T4" fmla="*/ 66 w 59"/>
                            <a:gd name="T5" fmla="*/ 216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8" name="Freeform 40"/>
                        <a:cNvSpPr>
                          <a:spLocks/>
                        </a:cNvSpPr>
                      </a:nvSpPr>
                      <a:spPr bwMode="auto">
                        <a:xfrm rot="2898523">
                          <a:off x="4756" y="4145"/>
                          <a:ext cx="66" cy="216"/>
                        </a:xfrm>
                        <a:custGeom>
                          <a:avLst/>
                          <a:gdLst>
                            <a:gd name="T0" fmla="*/ 4 w 59"/>
                            <a:gd name="T1" fmla="*/ 0 h 190"/>
                            <a:gd name="T2" fmla="*/ 10 w 59"/>
                            <a:gd name="T3" fmla="*/ 136 h 190"/>
                            <a:gd name="T4" fmla="*/ 66 w 59"/>
                            <a:gd name="T5" fmla="*/ 216 h 190"/>
                            <a:gd name="T6" fmla="*/ 0 60000 65536"/>
                            <a:gd name="T7" fmla="*/ 0 60000 65536"/>
                            <a:gd name="T8" fmla="*/ 0 60000 65536"/>
                            <a:gd name="T9" fmla="*/ 0 w 59"/>
                            <a:gd name="T10" fmla="*/ 0 h 190"/>
                            <a:gd name="T11" fmla="*/ 59 w 59"/>
                            <a:gd name="T12" fmla="*/ 190 h 190"/>
                          </a:gdLst>
                          <a:ahLst/>
                          <a:cxnLst>
                            <a:cxn ang="T6">
                              <a:pos x="T0" y="T1"/>
                            </a:cxn>
                            <a:cxn ang="T7">
                              <a:pos x="T2" y="T3"/>
                            </a:cxn>
                            <a:cxn ang="T8">
                              <a:pos x="T4" y="T5"/>
                            </a:cxn>
                          </a:cxnLst>
                          <a:rect l="T9" t="T10" r="T11" b="T12"/>
                          <a:pathLst>
                            <a:path w="59" h="190">
                              <a:moveTo>
                                <a:pt x="4" y="0"/>
                              </a:moveTo>
                              <a:cubicBezTo>
                                <a:pt x="3" y="20"/>
                                <a:pt x="0" y="88"/>
                                <a:pt x="9" y="120"/>
                              </a:cubicBezTo>
                              <a:cubicBezTo>
                                <a:pt x="18" y="152"/>
                                <a:pt x="49" y="175"/>
                                <a:pt x="59" y="190"/>
                              </a:cubicBezTo>
                            </a:path>
                          </a:pathLst>
                        </a:custGeom>
                        <a:noFill/>
                        <a:ln w="28575">
                          <a:solidFill>
                            <a:srgbClr val="808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59" name="Oval 41"/>
                        <a:cNvSpPr>
                          <a:spLocks noChangeArrowheads="1"/>
                        </a:cNvSpPr>
                      </a:nvSpPr>
                      <a:spPr bwMode="auto">
                        <a:xfrm>
                          <a:off x="4925" y="3340"/>
                          <a:ext cx="819" cy="804"/>
                        </a:xfrm>
                        <a:prstGeom prst="ellipse">
                          <a:avLst/>
                        </a:prstGeom>
                        <a:noFill/>
                        <a:ln w="9525">
                          <a:solidFill>
                            <a:srgbClr val="000000"/>
                          </a:solidFill>
                          <a:prstDash val="dash"/>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36928" name="Freeform 42"/>
                      <a:cNvSpPr>
                        <a:spLocks/>
                      </a:cNvSpPr>
                    </a:nvSpPr>
                    <a:spPr bwMode="auto">
                      <a:xfrm>
                        <a:off x="8231188" y="4500563"/>
                        <a:ext cx="30162" cy="163512"/>
                      </a:xfrm>
                      <a:custGeom>
                        <a:avLst/>
                        <a:gdLst>
                          <a:gd name="T0" fmla="*/ 30162 w 270"/>
                          <a:gd name="T1" fmla="*/ 0 h 1695"/>
                          <a:gd name="T2" fmla="*/ 30162 w 270"/>
                          <a:gd name="T3" fmla="*/ 14470 h 1695"/>
                          <a:gd name="T4" fmla="*/ 0 w 270"/>
                          <a:gd name="T5" fmla="*/ 163512 h 1695"/>
                          <a:gd name="T6" fmla="*/ 0 60000 65536"/>
                          <a:gd name="T7" fmla="*/ 0 60000 65536"/>
                          <a:gd name="T8" fmla="*/ 0 60000 65536"/>
                          <a:gd name="T9" fmla="*/ 0 w 270"/>
                          <a:gd name="T10" fmla="*/ 0 h 1695"/>
                          <a:gd name="T11" fmla="*/ 270 w 270"/>
                          <a:gd name="T12" fmla="*/ 1695 h 1695"/>
                        </a:gdLst>
                        <a:ahLst/>
                        <a:cxnLst>
                          <a:cxn ang="T6">
                            <a:pos x="T0" y="T1"/>
                          </a:cxn>
                          <a:cxn ang="T7">
                            <a:pos x="T2" y="T3"/>
                          </a:cxn>
                          <a:cxn ang="T8">
                            <a:pos x="T4" y="T5"/>
                          </a:cxn>
                        </a:cxnLst>
                        <a:rect l="T9" t="T10" r="T11" b="T12"/>
                        <a:pathLst>
                          <a:path w="270" h="1695">
                            <a:moveTo>
                              <a:pt x="270" y="0"/>
                            </a:moveTo>
                            <a:lnTo>
                              <a:pt x="270" y="150"/>
                            </a:lnTo>
                            <a:lnTo>
                              <a:pt x="0" y="1695"/>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29" name="Freeform 43"/>
                      <a:cNvSpPr>
                        <a:spLocks/>
                      </a:cNvSpPr>
                    </a:nvSpPr>
                    <a:spPr bwMode="auto">
                      <a:xfrm>
                        <a:off x="8162925" y="4508500"/>
                        <a:ext cx="42863" cy="155575"/>
                      </a:xfrm>
                      <a:custGeom>
                        <a:avLst/>
                        <a:gdLst>
                          <a:gd name="T0" fmla="*/ 42863 w 372"/>
                          <a:gd name="T1" fmla="*/ 155575 h 1620"/>
                          <a:gd name="T2" fmla="*/ 1037 w 372"/>
                          <a:gd name="T3" fmla="*/ 0 h 1620"/>
                          <a:gd name="T4" fmla="*/ 0 w 372"/>
                          <a:gd name="T5" fmla="*/ 0 h 1620"/>
                          <a:gd name="T6" fmla="*/ 0 60000 65536"/>
                          <a:gd name="T7" fmla="*/ 0 60000 65536"/>
                          <a:gd name="T8" fmla="*/ 0 60000 65536"/>
                          <a:gd name="T9" fmla="*/ 0 w 372"/>
                          <a:gd name="T10" fmla="*/ 0 h 1620"/>
                          <a:gd name="T11" fmla="*/ 372 w 372"/>
                          <a:gd name="T12" fmla="*/ 1620 h 1620"/>
                        </a:gdLst>
                        <a:ahLst/>
                        <a:cxnLst>
                          <a:cxn ang="T6">
                            <a:pos x="T0" y="T1"/>
                          </a:cxn>
                          <a:cxn ang="T7">
                            <a:pos x="T2" y="T3"/>
                          </a:cxn>
                          <a:cxn ang="T8">
                            <a:pos x="T4" y="T5"/>
                          </a:cxn>
                        </a:cxnLst>
                        <a:rect l="T9" t="T10" r="T11" b="T12"/>
                        <a:pathLst>
                          <a:path w="372" h="1620">
                            <a:moveTo>
                              <a:pt x="372" y="1620"/>
                            </a:moveTo>
                            <a:lnTo>
                              <a:pt x="9" y="0"/>
                            </a:lnTo>
                            <a:lnTo>
                              <a:pt x="0" y="0"/>
                            </a:lnTo>
                          </a:path>
                        </a:pathLst>
                      </a:cu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0" name="Oval 44"/>
                      <a:cNvSpPr>
                        <a:spLocks noChangeArrowheads="1"/>
                      </a:cNvSpPr>
                    </a:nvSpPr>
                    <a:spPr bwMode="auto">
                      <a:xfrm>
                        <a:off x="8207375" y="4649788"/>
                        <a:ext cx="23813" cy="19050"/>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1" name="AutoShape 45"/>
                      <a:cNvSpPr>
                        <a:spLocks noChangeArrowheads="1"/>
                      </a:cNvSpPr>
                    </a:nvSpPr>
                    <a:spPr bwMode="auto">
                      <a:xfrm>
                        <a:off x="8174038" y="4625975"/>
                        <a:ext cx="90487" cy="73025"/>
                      </a:xfrm>
                      <a:prstGeom prst="roundRect">
                        <a:avLst>
                          <a:gd name="adj" fmla="val 16667"/>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2" name="Freeform 54"/>
                      <a:cNvSpPr>
                        <a:spLocks/>
                      </a:cNvSpPr>
                    </a:nvSpPr>
                    <a:spPr bwMode="auto">
                      <a:xfrm>
                        <a:off x="7229475" y="4900613"/>
                        <a:ext cx="93663" cy="461962"/>
                      </a:xfrm>
                      <a:custGeom>
                        <a:avLst/>
                        <a:gdLst>
                          <a:gd name="T0" fmla="*/ 0 w 525"/>
                          <a:gd name="T1" fmla="*/ 0 h 3240"/>
                          <a:gd name="T2" fmla="*/ 0 w 525"/>
                          <a:gd name="T3" fmla="*/ 461962 h 3240"/>
                          <a:gd name="T4" fmla="*/ 93663 w 525"/>
                          <a:gd name="T5" fmla="*/ 461962 h 3240"/>
                          <a:gd name="T6" fmla="*/ 93663 w 525"/>
                          <a:gd name="T7" fmla="*/ 0 h 3240"/>
                          <a:gd name="T8" fmla="*/ 0 w 525"/>
                          <a:gd name="T9" fmla="*/ 0 h 3240"/>
                          <a:gd name="T10" fmla="*/ 0 60000 65536"/>
                          <a:gd name="T11" fmla="*/ 0 60000 65536"/>
                          <a:gd name="T12" fmla="*/ 0 60000 65536"/>
                          <a:gd name="T13" fmla="*/ 0 60000 65536"/>
                          <a:gd name="T14" fmla="*/ 0 60000 65536"/>
                          <a:gd name="T15" fmla="*/ 0 w 525"/>
                          <a:gd name="T16" fmla="*/ 0 h 3240"/>
                          <a:gd name="T17" fmla="*/ 525 w 525"/>
                          <a:gd name="T18" fmla="*/ 3240 h 3240"/>
                        </a:gdLst>
                        <a:ahLst/>
                        <a:cxnLst>
                          <a:cxn ang="T10">
                            <a:pos x="T0" y="T1"/>
                          </a:cxn>
                          <a:cxn ang="T11">
                            <a:pos x="T2" y="T3"/>
                          </a:cxn>
                          <a:cxn ang="T12">
                            <a:pos x="T4" y="T5"/>
                          </a:cxn>
                          <a:cxn ang="T13">
                            <a:pos x="T6" y="T7"/>
                          </a:cxn>
                          <a:cxn ang="T14">
                            <a:pos x="T8" y="T9"/>
                          </a:cxn>
                        </a:cxnLst>
                        <a:rect l="T15" t="T16" r="T17" b="T18"/>
                        <a:pathLst>
                          <a:path w="525" h="3240">
                            <a:moveTo>
                              <a:pt x="0" y="0"/>
                            </a:moveTo>
                            <a:lnTo>
                              <a:pt x="0" y="3240"/>
                            </a:lnTo>
                            <a:lnTo>
                              <a:pt x="525" y="3240"/>
                            </a:lnTo>
                            <a:lnTo>
                              <a:pt x="525" y="0"/>
                            </a:lnTo>
                            <a:lnTo>
                              <a:pt x="0" y="0"/>
                            </a:lnTo>
                            <a:close/>
                          </a:path>
                        </a:pathLst>
                      </a:custGeom>
                      <a:solidFill>
                        <a:srgbClr val="F8F8F8"/>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3" name="Freeform 55"/>
                      <a:cNvSpPr>
                        <a:spLocks/>
                      </a:cNvSpPr>
                    </a:nvSpPr>
                    <a:spPr bwMode="auto">
                      <a:xfrm>
                        <a:off x="7793038" y="4899025"/>
                        <a:ext cx="65087" cy="461963"/>
                      </a:xfrm>
                      <a:custGeom>
                        <a:avLst/>
                        <a:gdLst>
                          <a:gd name="T0" fmla="*/ 0 w 525"/>
                          <a:gd name="T1" fmla="*/ 0 h 3240"/>
                          <a:gd name="T2" fmla="*/ 0 w 525"/>
                          <a:gd name="T3" fmla="*/ 461963 h 3240"/>
                          <a:gd name="T4" fmla="*/ 65087 w 525"/>
                          <a:gd name="T5" fmla="*/ 461963 h 3240"/>
                          <a:gd name="T6" fmla="*/ 65087 w 525"/>
                          <a:gd name="T7" fmla="*/ 0 h 3240"/>
                          <a:gd name="T8" fmla="*/ 0 w 525"/>
                          <a:gd name="T9" fmla="*/ 0 h 3240"/>
                          <a:gd name="T10" fmla="*/ 0 60000 65536"/>
                          <a:gd name="T11" fmla="*/ 0 60000 65536"/>
                          <a:gd name="T12" fmla="*/ 0 60000 65536"/>
                          <a:gd name="T13" fmla="*/ 0 60000 65536"/>
                          <a:gd name="T14" fmla="*/ 0 60000 65536"/>
                          <a:gd name="T15" fmla="*/ 0 w 525"/>
                          <a:gd name="T16" fmla="*/ 0 h 3240"/>
                          <a:gd name="T17" fmla="*/ 525 w 525"/>
                          <a:gd name="T18" fmla="*/ 3240 h 3240"/>
                        </a:gdLst>
                        <a:ahLst/>
                        <a:cxnLst>
                          <a:cxn ang="T10">
                            <a:pos x="T0" y="T1"/>
                          </a:cxn>
                          <a:cxn ang="T11">
                            <a:pos x="T2" y="T3"/>
                          </a:cxn>
                          <a:cxn ang="T12">
                            <a:pos x="T4" y="T5"/>
                          </a:cxn>
                          <a:cxn ang="T13">
                            <a:pos x="T6" y="T7"/>
                          </a:cxn>
                          <a:cxn ang="T14">
                            <a:pos x="T8" y="T9"/>
                          </a:cxn>
                        </a:cxnLst>
                        <a:rect l="T15" t="T16" r="T17" b="T18"/>
                        <a:pathLst>
                          <a:path w="525" h="3240">
                            <a:moveTo>
                              <a:pt x="0" y="0"/>
                            </a:moveTo>
                            <a:lnTo>
                              <a:pt x="0" y="3240"/>
                            </a:lnTo>
                            <a:lnTo>
                              <a:pt x="525" y="3240"/>
                            </a:lnTo>
                            <a:lnTo>
                              <a:pt x="525" y="0"/>
                            </a:lnTo>
                            <a:lnTo>
                              <a:pt x="0" y="0"/>
                            </a:lnTo>
                            <a:close/>
                          </a:path>
                        </a:pathLst>
                      </a:custGeom>
                      <a:solidFill>
                        <a:srgbClr val="F8F8F8"/>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4" name="Freeform 56"/>
                      <a:cNvSpPr>
                        <a:spLocks/>
                      </a:cNvSpPr>
                    </a:nvSpPr>
                    <a:spPr bwMode="auto">
                      <a:xfrm>
                        <a:off x="7781925" y="4537075"/>
                        <a:ext cx="323850" cy="438150"/>
                      </a:xfrm>
                      <a:custGeom>
                        <a:avLst/>
                        <a:gdLst>
                          <a:gd name="T0" fmla="*/ 319211 w 1815"/>
                          <a:gd name="T1" fmla="*/ 0 h 3073"/>
                          <a:gd name="T2" fmla="*/ 319211 w 1815"/>
                          <a:gd name="T3" fmla="*/ 20959 h 3073"/>
                          <a:gd name="T4" fmla="*/ 323315 w 1815"/>
                          <a:gd name="T5" fmla="*/ 20959 h 3073"/>
                          <a:gd name="T6" fmla="*/ 323850 w 1815"/>
                          <a:gd name="T7" fmla="*/ 220002 h 3073"/>
                          <a:gd name="T8" fmla="*/ 0 w 1815"/>
                          <a:gd name="T9" fmla="*/ 438150 h 3073"/>
                          <a:gd name="T10" fmla="*/ 0 60000 65536"/>
                          <a:gd name="T11" fmla="*/ 0 60000 65536"/>
                          <a:gd name="T12" fmla="*/ 0 60000 65536"/>
                          <a:gd name="T13" fmla="*/ 0 60000 65536"/>
                          <a:gd name="T14" fmla="*/ 0 60000 65536"/>
                          <a:gd name="T15" fmla="*/ 0 w 1815"/>
                          <a:gd name="T16" fmla="*/ 0 h 3073"/>
                          <a:gd name="T17" fmla="*/ 1815 w 1815"/>
                          <a:gd name="T18" fmla="*/ 3073 h 3073"/>
                        </a:gdLst>
                        <a:ahLst/>
                        <a:cxnLst>
                          <a:cxn ang="T10">
                            <a:pos x="T0" y="T1"/>
                          </a:cxn>
                          <a:cxn ang="T11">
                            <a:pos x="T2" y="T3"/>
                          </a:cxn>
                          <a:cxn ang="T12">
                            <a:pos x="T4" y="T5"/>
                          </a:cxn>
                          <a:cxn ang="T13">
                            <a:pos x="T6" y="T7"/>
                          </a:cxn>
                          <a:cxn ang="T14">
                            <a:pos x="T8" y="T9"/>
                          </a:cxn>
                        </a:cxnLst>
                        <a:rect l="T15" t="T16" r="T17" b="T18"/>
                        <a:pathLst>
                          <a:path w="1815" h="3073">
                            <a:moveTo>
                              <a:pt x="1789" y="0"/>
                            </a:moveTo>
                            <a:lnTo>
                              <a:pt x="1789" y="147"/>
                            </a:lnTo>
                            <a:lnTo>
                              <a:pt x="1812" y="147"/>
                            </a:lnTo>
                            <a:lnTo>
                              <a:pt x="1815" y="1543"/>
                            </a:lnTo>
                            <a:lnTo>
                              <a:pt x="0" y="3073"/>
                            </a:lnTo>
                          </a:path>
                        </a:pathLst>
                      </a:cu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5" name="Freeform 57"/>
                      <a:cNvSpPr>
                        <a:spLocks/>
                      </a:cNvSpPr>
                    </a:nvSpPr>
                    <a:spPr bwMode="auto">
                      <a:xfrm>
                        <a:off x="7734300" y="4537075"/>
                        <a:ext cx="584200" cy="546100"/>
                      </a:xfrm>
                      <a:custGeom>
                        <a:avLst/>
                        <a:gdLst>
                          <a:gd name="T0" fmla="*/ 583845 w 3287"/>
                          <a:gd name="T1" fmla="*/ 0 h 3825"/>
                          <a:gd name="T2" fmla="*/ 584200 w 3287"/>
                          <a:gd name="T3" fmla="*/ 20702 h 3825"/>
                          <a:gd name="T4" fmla="*/ 581356 w 3287"/>
                          <a:gd name="T5" fmla="*/ 20702 h 3825"/>
                          <a:gd name="T6" fmla="*/ 582423 w 3287"/>
                          <a:gd name="T7" fmla="*/ 145484 h 3825"/>
                          <a:gd name="T8" fmla="*/ 582067 w 3287"/>
                          <a:gd name="T9" fmla="*/ 155763 h 3825"/>
                          <a:gd name="T10" fmla="*/ 581001 w 3287"/>
                          <a:gd name="T11" fmla="*/ 162759 h 3825"/>
                          <a:gd name="T12" fmla="*/ 579401 w 3287"/>
                          <a:gd name="T13" fmla="*/ 168470 h 3825"/>
                          <a:gd name="T14" fmla="*/ 576913 w 3287"/>
                          <a:gd name="T15" fmla="*/ 173039 h 3825"/>
                          <a:gd name="T16" fmla="*/ 574425 w 3287"/>
                          <a:gd name="T17" fmla="*/ 178607 h 3825"/>
                          <a:gd name="T18" fmla="*/ 571759 w 3287"/>
                          <a:gd name="T19" fmla="*/ 183747 h 3825"/>
                          <a:gd name="T20" fmla="*/ 567138 w 3287"/>
                          <a:gd name="T21" fmla="*/ 188886 h 3825"/>
                          <a:gd name="T22" fmla="*/ 563406 w 3287"/>
                          <a:gd name="T23" fmla="*/ 193027 h 3825"/>
                          <a:gd name="T24" fmla="*/ 558429 w 3287"/>
                          <a:gd name="T25" fmla="*/ 197453 h 3825"/>
                          <a:gd name="T26" fmla="*/ 553630 w 3287"/>
                          <a:gd name="T27" fmla="*/ 201879 h 3825"/>
                          <a:gd name="T28" fmla="*/ 548298 w 3287"/>
                          <a:gd name="T29" fmla="*/ 206447 h 3825"/>
                          <a:gd name="T30" fmla="*/ 541367 w 3287"/>
                          <a:gd name="T31" fmla="*/ 210159 h 3825"/>
                          <a:gd name="T32" fmla="*/ 533725 w 3287"/>
                          <a:gd name="T33" fmla="*/ 214014 h 3825"/>
                          <a:gd name="T34" fmla="*/ 526438 w 3287"/>
                          <a:gd name="T35" fmla="*/ 216870 h 3825"/>
                          <a:gd name="T36" fmla="*/ 518440 w 3287"/>
                          <a:gd name="T37" fmla="*/ 219297 h 3825"/>
                          <a:gd name="T38" fmla="*/ 509731 w 3287"/>
                          <a:gd name="T39" fmla="*/ 221438 h 3825"/>
                          <a:gd name="T40" fmla="*/ 501022 w 3287"/>
                          <a:gd name="T41" fmla="*/ 222580 h 3825"/>
                          <a:gd name="T42" fmla="*/ 484138 w 3287"/>
                          <a:gd name="T43" fmla="*/ 223580 h 3825"/>
                          <a:gd name="T44" fmla="*/ 0 w 3287"/>
                          <a:gd name="T45" fmla="*/ 546100 h 3825"/>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w 3287"/>
                          <a:gd name="T70" fmla="*/ 0 h 3825"/>
                          <a:gd name="T71" fmla="*/ 3287 w 3287"/>
                          <a:gd name="T72" fmla="*/ 3825 h 3825"/>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T69" t="T70" r="T71" b="T72"/>
                        <a:pathLst>
                          <a:path w="3287" h="3825">
                            <a:moveTo>
                              <a:pt x="3285" y="0"/>
                            </a:moveTo>
                            <a:lnTo>
                              <a:pt x="3287" y="145"/>
                            </a:lnTo>
                            <a:lnTo>
                              <a:pt x="3271" y="145"/>
                            </a:lnTo>
                            <a:lnTo>
                              <a:pt x="3277" y="1019"/>
                            </a:lnTo>
                            <a:lnTo>
                              <a:pt x="3275" y="1091"/>
                            </a:lnTo>
                            <a:lnTo>
                              <a:pt x="3269" y="1140"/>
                            </a:lnTo>
                            <a:lnTo>
                              <a:pt x="3260" y="1180"/>
                            </a:lnTo>
                            <a:lnTo>
                              <a:pt x="3246" y="1212"/>
                            </a:lnTo>
                            <a:lnTo>
                              <a:pt x="3232" y="1251"/>
                            </a:lnTo>
                            <a:lnTo>
                              <a:pt x="3217" y="1287"/>
                            </a:lnTo>
                            <a:lnTo>
                              <a:pt x="3191" y="1323"/>
                            </a:lnTo>
                            <a:lnTo>
                              <a:pt x="3170" y="1352"/>
                            </a:lnTo>
                            <a:lnTo>
                              <a:pt x="3142" y="1383"/>
                            </a:lnTo>
                            <a:lnTo>
                              <a:pt x="3115" y="1414"/>
                            </a:lnTo>
                            <a:lnTo>
                              <a:pt x="3085" y="1446"/>
                            </a:lnTo>
                            <a:lnTo>
                              <a:pt x="3046" y="1472"/>
                            </a:lnTo>
                            <a:lnTo>
                              <a:pt x="3003" y="1499"/>
                            </a:lnTo>
                            <a:lnTo>
                              <a:pt x="2962" y="1519"/>
                            </a:lnTo>
                            <a:lnTo>
                              <a:pt x="2917" y="1536"/>
                            </a:lnTo>
                            <a:lnTo>
                              <a:pt x="2868" y="1551"/>
                            </a:lnTo>
                            <a:lnTo>
                              <a:pt x="2819" y="1559"/>
                            </a:lnTo>
                            <a:lnTo>
                              <a:pt x="2724" y="1566"/>
                            </a:lnTo>
                            <a:lnTo>
                              <a:pt x="0" y="3825"/>
                            </a:lnTo>
                          </a:path>
                        </a:pathLst>
                      </a:custGeom>
                      <a:noFill/>
                      <a:ln w="12700">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6" name="Line 59"/>
                      <a:cNvSpPr>
                        <a:spLocks noChangeShapeType="1"/>
                      </a:cNvSpPr>
                    </a:nvSpPr>
                    <a:spPr bwMode="auto">
                      <a:xfrm>
                        <a:off x="8223250" y="4537075"/>
                        <a:ext cx="149225" cy="0"/>
                      </a:xfrm>
                      <a:prstGeom prst="line">
                        <a:avLst/>
                      </a:prstGeom>
                      <a:noFill/>
                      <a:ln w="9525" cap="rnd">
                        <a:solidFill>
                          <a:srgbClr val="000000"/>
                        </a:solidFill>
                        <a:prstDash val="sysDot"/>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7" name="Line 60"/>
                      <a:cNvSpPr>
                        <a:spLocks noChangeShapeType="1"/>
                      </a:cNvSpPr>
                    </a:nvSpPr>
                    <a:spPr bwMode="auto">
                      <a:xfrm>
                        <a:off x="8224838" y="4591050"/>
                        <a:ext cx="150812" cy="0"/>
                      </a:xfrm>
                      <a:prstGeom prst="line">
                        <a:avLst/>
                      </a:prstGeom>
                      <a:noFill/>
                      <a:ln w="9525" cap="rnd">
                        <a:solidFill>
                          <a:srgbClr val="000000"/>
                        </a:solidFill>
                        <a:prstDash val="sysDot"/>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36938" name="AutoShape 16"/>
                      <a:cNvSpPr>
                        <a:spLocks noChangeAspect="1"/>
                      </a:cNvSpPr>
                    </a:nvSpPr>
                    <a:spPr bwMode="auto">
                      <a:xfrm>
                        <a:off x="4929188" y="5572125"/>
                        <a:ext cx="428625" cy="142875"/>
                      </a:xfrm>
                      <a:prstGeom prst="borderCallout1">
                        <a:avLst>
                          <a:gd name="adj1" fmla="val 45685"/>
                          <a:gd name="adj2" fmla="val -24194"/>
                          <a:gd name="adj3" fmla="val -4569"/>
                          <a:gd name="adj4" fmla="val -75806"/>
                        </a:avLst>
                      </a:prstGeom>
                      <a:solidFill>
                        <a:srgbClr val="FFFFFF"/>
                      </a:solidFill>
                      <a:ln w="9525" algn="ctr">
                        <a:solidFill>
                          <a:srgbClr val="000000"/>
                        </a:solidFill>
                        <a:miter lim="800000"/>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a:latin typeface="Calibri" pitchFamily="34" charset="0"/>
                            </a:rPr>
                            <a:t>Unloading</a:t>
                          </a:r>
                          <a:endParaRPr lang="en-US"/>
                        </a:p>
                      </a:txBody>
                      <a:useSpRect/>
                    </a:txSp>
                  </a:sp>
                  <a:cxnSp>
                    <a:nvCxnSpPr>
                      <a:cNvPr id="202" name="Straight Connector 201"/>
                      <a:cNvCxnSpPr>
                        <a:endCxn id="36907" idx="0"/>
                      </a:cNvCxnSpPr>
                    </a:nvCxnSpPr>
                    <a:spPr>
                      <a:xfrm flipV="1">
                        <a:off x="6072188" y="4054475"/>
                        <a:ext cx="388937" cy="88900"/>
                      </a:xfrm>
                      <a:prstGeom prst="line">
                        <a:avLst/>
                      </a:prstGeom>
                    </a:spPr>
                    <a:style>
                      <a:lnRef idx="1">
                        <a:schemeClr val="accent1"/>
                      </a:lnRef>
                      <a:fillRef idx="0">
                        <a:schemeClr val="accent1"/>
                      </a:fillRef>
                      <a:effectRef idx="0">
                        <a:schemeClr val="accent1"/>
                      </a:effectRef>
                      <a:fontRef idx="minor">
                        <a:schemeClr val="tx1"/>
                      </a:fontRef>
                    </a:style>
                  </a:cxnSp>
                  <a:cxnSp>
                    <a:nvCxnSpPr>
                      <a:cNvPr id="204" name="Straight Connector 203"/>
                      <a:cNvCxnSpPr>
                        <a:endCxn id="36907" idx="2"/>
                      </a:cNvCxnSpPr>
                    </a:nvCxnSpPr>
                    <a:spPr>
                      <a:xfrm>
                        <a:off x="6072188" y="4429125"/>
                        <a:ext cx="388937" cy="104775"/>
                      </a:xfrm>
                      <a:prstGeom prst="line">
                        <a:avLst/>
                      </a:prstGeom>
                    </a:spPr>
                    <a:style>
                      <a:lnRef idx="1">
                        <a:schemeClr val="accent1"/>
                      </a:lnRef>
                      <a:fillRef idx="0">
                        <a:schemeClr val="accent1"/>
                      </a:fillRef>
                      <a:effectRef idx="0">
                        <a:schemeClr val="accent1"/>
                      </a:effectRef>
                      <a:fontRef idx="minor">
                        <a:schemeClr val="tx1"/>
                      </a:fontRef>
                    </a:style>
                  </a:cxnSp>
                  <a:sp>
                    <a:nvSpPr>
                      <a:cNvPr id="160" name="Oval 109"/>
                      <a:cNvSpPr>
                        <a:spLocks noChangeAspect="1" noChangeArrowheads="1"/>
                      </a:cNvSpPr>
                    </a:nvSpPr>
                    <a:spPr bwMode="auto">
                      <a:xfrm>
                        <a:off x="1714480" y="2285992"/>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smtClean="0">
                              <a:latin typeface="Agency FB" pitchFamily="34" charset="0"/>
                            </a:rPr>
                            <a:t>Outlet </a:t>
                          </a:r>
                          <a:r>
                            <a:rPr lang="en-US" sz="800" dirty="0" err="1" smtClean="0">
                              <a:latin typeface="Agency FB" pitchFamily="34" charset="0"/>
                            </a:rPr>
                            <a:t>ke</a:t>
                          </a:r>
                          <a:r>
                            <a:rPr lang="en-US" sz="800" dirty="0" smtClean="0">
                              <a:latin typeface="Agency FB" pitchFamily="34" charset="0"/>
                            </a:rPr>
                            <a:t> ISD</a:t>
                          </a:r>
                          <a:endParaRPr lang="en-US" sz="800" dirty="0">
                            <a:latin typeface="Agency FB" pitchFamily="34" charset="0"/>
                          </a:endParaRPr>
                        </a:p>
                      </a:txBody>
                      <a:useSpRect/>
                    </a:txSp>
                  </a:sp>
                  <a:sp>
                    <a:nvSpPr>
                      <a:cNvPr id="161" name="Oval 109"/>
                      <a:cNvSpPr>
                        <a:spLocks noChangeAspect="1" noChangeArrowheads="1"/>
                      </a:cNvSpPr>
                    </a:nvSpPr>
                    <a:spPr bwMode="auto">
                      <a:xfrm>
                        <a:off x="3643306" y="2156544"/>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smtClean="0">
                              <a:latin typeface="Agency FB" pitchFamily="34" charset="0"/>
                            </a:rPr>
                            <a:t>Outlet </a:t>
                          </a:r>
                          <a:r>
                            <a:rPr lang="en-US" sz="800" dirty="0" err="1" smtClean="0">
                              <a:latin typeface="Agency FB" pitchFamily="34" charset="0"/>
                            </a:rPr>
                            <a:t>ke</a:t>
                          </a:r>
                          <a:r>
                            <a:rPr lang="en-US" sz="800" dirty="0" smtClean="0">
                              <a:latin typeface="Agency FB" pitchFamily="34" charset="0"/>
                            </a:rPr>
                            <a:t> ERK-hybrid</a:t>
                          </a:r>
                          <a:endParaRPr lang="en-US" sz="800" dirty="0">
                            <a:latin typeface="Agency FB" pitchFamily="34" charset="0"/>
                          </a:endParaRPr>
                        </a:p>
                      </a:txBody>
                      <a:useSpRect/>
                    </a:txSp>
                  </a:sp>
                  <a:sp>
                    <a:nvSpPr>
                      <a:cNvPr id="162" name="Oval 109"/>
                      <a:cNvSpPr>
                        <a:spLocks noChangeAspect="1" noChangeArrowheads="1"/>
                      </a:cNvSpPr>
                    </a:nvSpPr>
                    <a:spPr bwMode="auto">
                      <a:xfrm>
                        <a:off x="3143240" y="1500174"/>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smtClean="0">
                              <a:latin typeface="Arial" pitchFamily="34" charset="0"/>
                              <a:cs typeface="Arial" pitchFamily="34" charset="0"/>
                            </a:rPr>
                            <a:t>Bucket elevator</a:t>
                          </a:r>
                          <a:endParaRPr lang="en-US" sz="800" dirty="0">
                            <a:latin typeface="Arial" pitchFamily="34" charset="0"/>
                            <a:cs typeface="Arial" pitchFamily="34" charset="0"/>
                          </a:endParaRPr>
                        </a:p>
                      </a:txBody>
                      <a:useSpRect/>
                    </a:txSp>
                  </a:sp>
                  <a:sp>
                    <a:nvSpPr>
                      <a:cNvPr id="163" name="Oval 109"/>
                      <a:cNvSpPr>
                        <a:spLocks noChangeAspect="1" noChangeArrowheads="1"/>
                      </a:cNvSpPr>
                    </a:nvSpPr>
                    <a:spPr bwMode="auto">
                      <a:xfrm>
                        <a:off x="4929190" y="2714620"/>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smtClean="0">
                              <a:latin typeface="Arial" pitchFamily="34" charset="0"/>
                              <a:cs typeface="Arial" pitchFamily="34" charset="0"/>
                            </a:rPr>
                            <a:t>ERK-hybrid</a:t>
                          </a:r>
                          <a:endParaRPr lang="en-US" sz="800" dirty="0">
                            <a:latin typeface="Arial" pitchFamily="34" charset="0"/>
                            <a:cs typeface="Arial" pitchFamily="34" charset="0"/>
                          </a:endParaRPr>
                        </a:p>
                      </a:txBody>
                      <a:useSpRect/>
                    </a:txSp>
                  </a:sp>
                  <a:sp>
                    <a:nvSpPr>
                      <a:cNvPr id="164" name="Oval 109"/>
                      <a:cNvSpPr>
                        <a:spLocks noChangeAspect="1" noChangeArrowheads="1"/>
                      </a:cNvSpPr>
                    </a:nvSpPr>
                    <a:spPr bwMode="auto">
                      <a:xfrm>
                        <a:off x="4929190" y="3370990"/>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Bak</a:t>
                          </a:r>
                          <a:r>
                            <a:rPr lang="en-US" sz="800" dirty="0" smtClean="0">
                              <a:latin typeface="Agency FB" pitchFamily="34" charset="0"/>
                            </a:rPr>
                            <a:t> </a:t>
                          </a:r>
                          <a:r>
                            <a:rPr lang="en-US" sz="800" dirty="0" err="1" smtClean="0">
                              <a:latin typeface="Agency FB" pitchFamily="34" charset="0"/>
                            </a:rPr>
                            <a:t>pengering</a:t>
                          </a:r>
                          <a:endParaRPr lang="en-US" sz="800" dirty="0">
                            <a:latin typeface="Agency FB" pitchFamily="34" charset="0"/>
                          </a:endParaRPr>
                        </a:p>
                      </a:txBody>
                      <a:useSpRect/>
                    </a:txSp>
                  </a:sp>
                  <a:sp>
                    <a:nvSpPr>
                      <a:cNvPr id="166" name="Oval 109"/>
                      <a:cNvSpPr>
                        <a:spLocks noChangeAspect="1" noChangeArrowheads="1"/>
                      </a:cNvSpPr>
                    </a:nvSpPr>
                    <a:spPr bwMode="auto">
                      <a:xfrm>
                        <a:off x="5661963" y="3643314"/>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Saluran</a:t>
                          </a:r>
                          <a:r>
                            <a:rPr lang="en-US" sz="800" dirty="0" smtClean="0">
                              <a:latin typeface="Agency FB" pitchFamily="34" charset="0"/>
                            </a:rPr>
                            <a:t> </a:t>
                          </a:r>
                          <a:r>
                            <a:rPr lang="en-US" sz="800" dirty="0" err="1" smtClean="0">
                              <a:latin typeface="Agency FB" pitchFamily="34" charset="0"/>
                            </a:rPr>
                            <a:t>udara</a:t>
                          </a:r>
                          <a:endParaRPr lang="en-US" sz="800" dirty="0">
                            <a:latin typeface="Agency FB" pitchFamily="34" charset="0"/>
                          </a:endParaRPr>
                        </a:p>
                      </a:txBody>
                      <a:useSpRect/>
                    </a:txSp>
                  </a:sp>
                  <a:sp>
                    <a:nvSpPr>
                      <a:cNvPr id="169" name="Oval 109"/>
                      <a:cNvSpPr>
                        <a:spLocks noChangeAspect="1" noChangeArrowheads="1"/>
                      </a:cNvSpPr>
                    </a:nvSpPr>
                    <a:spPr bwMode="auto">
                      <a:xfrm>
                        <a:off x="6376343" y="4085370"/>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Penukar</a:t>
                          </a:r>
                          <a:r>
                            <a:rPr lang="en-US" sz="800" dirty="0" smtClean="0">
                              <a:latin typeface="Agency FB" pitchFamily="34" charset="0"/>
                            </a:rPr>
                            <a:t> </a:t>
                          </a:r>
                          <a:r>
                            <a:rPr lang="en-US" sz="800" dirty="0" err="1" smtClean="0">
                              <a:latin typeface="Agency FB" pitchFamily="34" charset="0"/>
                            </a:rPr>
                            <a:t>panas</a:t>
                          </a:r>
                          <a:endParaRPr lang="en-US" sz="800" dirty="0">
                            <a:latin typeface="Agency FB" pitchFamily="34" charset="0"/>
                          </a:endParaRPr>
                        </a:p>
                      </a:txBody>
                      <a:useSpRect/>
                    </a:txSp>
                  </a:sp>
                  <a:sp>
                    <a:nvSpPr>
                      <a:cNvPr id="170" name="Oval 109"/>
                      <a:cNvSpPr>
                        <a:spLocks noChangeAspect="1" noChangeArrowheads="1"/>
                      </a:cNvSpPr>
                    </a:nvSpPr>
                    <a:spPr bwMode="auto">
                      <a:xfrm>
                        <a:off x="7000893" y="4371122"/>
                        <a:ext cx="35718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Tangki</a:t>
                          </a:r>
                          <a:r>
                            <a:rPr lang="en-US" sz="800" dirty="0" smtClean="0">
                              <a:latin typeface="Agency FB" pitchFamily="34" charset="0"/>
                            </a:rPr>
                            <a:t> air</a:t>
                          </a:r>
                          <a:endParaRPr lang="en-US" sz="800" dirty="0">
                            <a:latin typeface="Agency FB" pitchFamily="34" charset="0"/>
                          </a:endParaRPr>
                        </a:p>
                      </a:txBody>
                      <a:useSpRect/>
                    </a:txSp>
                  </a:sp>
                  <a:sp>
                    <a:nvSpPr>
                      <a:cNvPr id="171" name="Oval 109"/>
                      <a:cNvSpPr>
                        <a:spLocks noChangeAspect="1" noChangeArrowheads="1"/>
                      </a:cNvSpPr>
                    </a:nvSpPr>
                    <a:spPr bwMode="auto">
                      <a:xfrm>
                        <a:off x="7929586" y="3929066"/>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Wadah</a:t>
                          </a:r>
                          <a:r>
                            <a:rPr lang="en-US" sz="800" dirty="0" smtClean="0">
                              <a:latin typeface="Agency FB" pitchFamily="34" charset="0"/>
                            </a:rPr>
                            <a:t> </a:t>
                          </a:r>
                          <a:r>
                            <a:rPr lang="en-US" sz="800" dirty="0" err="1" smtClean="0">
                              <a:latin typeface="Agency FB" pitchFamily="34" charset="0"/>
                            </a:rPr>
                            <a:t>bahan</a:t>
                          </a:r>
                          <a:r>
                            <a:rPr lang="en-US" sz="800" dirty="0" smtClean="0">
                              <a:latin typeface="Agency FB" pitchFamily="34" charset="0"/>
                            </a:rPr>
                            <a:t> </a:t>
                          </a:r>
                          <a:r>
                            <a:rPr lang="en-US" sz="800" dirty="0" err="1" smtClean="0">
                              <a:latin typeface="Agency FB" pitchFamily="34" charset="0"/>
                            </a:rPr>
                            <a:t>bakar</a:t>
                          </a:r>
                          <a:endParaRPr lang="en-US" sz="800" dirty="0">
                            <a:latin typeface="Agency FB" pitchFamily="34" charset="0"/>
                          </a:endParaRPr>
                        </a:p>
                      </a:txBody>
                      <a:useSpRect/>
                    </a:txSp>
                  </a:sp>
                  <a:sp>
                    <a:nvSpPr>
                      <a:cNvPr id="172" name="Oval 109"/>
                      <a:cNvSpPr>
                        <a:spLocks noChangeAspect="1" noChangeArrowheads="1"/>
                      </a:cNvSpPr>
                    </a:nvSpPr>
                    <a:spPr bwMode="auto">
                      <a:xfrm>
                        <a:off x="8072462" y="4786322"/>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smtClean="0">
                              <a:latin typeface="Agency FB" pitchFamily="34" charset="0"/>
                            </a:rPr>
                            <a:t>Rotary feeder</a:t>
                          </a:r>
                          <a:endParaRPr lang="en-US" sz="800" dirty="0">
                            <a:latin typeface="Agency FB" pitchFamily="34" charset="0"/>
                          </a:endParaRPr>
                        </a:p>
                      </a:txBody>
                      <a:useSpRect/>
                    </a:txSp>
                  </a:sp>
                  <a:cxnSp>
                    <a:nvCxnSpPr>
                      <a:cNvPr id="174" name="Straight Connector 173"/>
                      <a:cNvCxnSpPr/>
                    </a:nvCxnSpPr>
                    <a:spPr>
                      <a:xfrm rot="5400000">
                        <a:off x="3213884" y="5572140"/>
                        <a:ext cx="571504" cy="1588"/>
                      </a:xfrm>
                      <a:prstGeom prst="line">
                        <a:avLst/>
                      </a:prstGeom>
                      <a:ln>
                        <a:solidFill>
                          <a:schemeClr val="tx1"/>
                        </a:solidFill>
                      </a:ln>
                    </a:spPr>
                    <a:style>
                      <a:lnRef idx="1">
                        <a:schemeClr val="accent1"/>
                      </a:lnRef>
                      <a:fillRef idx="0">
                        <a:schemeClr val="accent1"/>
                      </a:fillRef>
                      <a:effectRef idx="0">
                        <a:schemeClr val="accent1"/>
                      </a:effectRef>
                      <a:fontRef idx="minor">
                        <a:schemeClr val="tx1"/>
                      </a:fontRef>
                    </a:style>
                  </a:cxnSp>
                  <a:sp>
                    <a:nvSpPr>
                      <a:cNvPr id="175" name="Oval 109"/>
                      <a:cNvSpPr>
                        <a:spLocks noChangeAspect="1" noChangeArrowheads="1"/>
                      </a:cNvSpPr>
                    </a:nvSpPr>
                    <a:spPr bwMode="auto">
                      <a:xfrm>
                        <a:off x="7500958" y="2928934"/>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Cerobong</a:t>
                          </a:r>
                          <a:endParaRPr lang="en-US" sz="800" dirty="0">
                            <a:latin typeface="Agency FB" pitchFamily="34" charset="0"/>
                          </a:endParaRPr>
                        </a:p>
                      </a:txBody>
                      <a:useSpRect/>
                    </a:txSp>
                  </a:sp>
                  <a:sp>
                    <a:nvSpPr>
                      <a:cNvPr id="176" name="Oval 109"/>
                      <a:cNvSpPr>
                        <a:spLocks noChangeAspect="1" noChangeArrowheads="1"/>
                      </a:cNvSpPr>
                    </a:nvSpPr>
                    <a:spPr bwMode="auto">
                      <a:xfrm>
                        <a:off x="7286644" y="5357826"/>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Ruang</a:t>
                          </a:r>
                          <a:r>
                            <a:rPr lang="en-US" sz="800" dirty="0" smtClean="0">
                              <a:latin typeface="Agency FB" pitchFamily="34" charset="0"/>
                            </a:rPr>
                            <a:t> </a:t>
                          </a:r>
                          <a:r>
                            <a:rPr lang="en-US" sz="800" dirty="0" err="1" smtClean="0">
                              <a:latin typeface="Agency FB" pitchFamily="34" charset="0"/>
                            </a:rPr>
                            <a:t>pembakaran</a:t>
                          </a:r>
                          <a:endParaRPr lang="en-US" sz="800" dirty="0">
                            <a:latin typeface="Agency FB" pitchFamily="34" charset="0"/>
                          </a:endParaRPr>
                        </a:p>
                      </a:txBody>
                      <a:useSpRect/>
                    </a:txSp>
                  </a:sp>
                  <a:sp>
                    <a:nvSpPr>
                      <a:cNvPr id="184" name="Rectangle 183"/>
                      <a:cNvSpPr/>
                    </a:nvSpPr>
                    <a:spPr>
                      <a:xfrm>
                        <a:off x="3586149" y="3355974"/>
                        <a:ext cx="122400" cy="255591"/>
                      </a:xfrm>
                      <a:prstGeom prst="rect">
                        <a:avLst/>
                      </a:prstGeom>
                      <a:solidFill>
                        <a:schemeClr val="bg1"/>
                      </a:solidFill>
                      <a:ln w="9525">
                        <a:solidFill>
                          <a:schemeClr val="tx1"/>
                        </a:solidFill>
                      </a:ln>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78" name="Group 82"/>
                      <a:cNvGrpSpPr>
                        <a:grpSpLocks noChangeAspect="1"/>
                      </a:cNvGrpSpPr>
                    </a:nvGrpSpPr>
                    <a:grpSpPr bwMode="auto">
                      <a:xfrm>
                        <a:off x="3613146" y="3395663"/>
                        <a:ext cx="71438" cy="175847"/>
                        <a:chOff x="3571" y="8147"/>
                        <a:chExt cx="319" cy="429"/>
                      </a:xfrm>
                    </a:grpSpPr>
                    <a:sp>
                      <a:nvSpPr>
                        <a:cNvPr id="179" name="Oval 83"/>
                        <a:cNvSpPr>
                          <a:spLocks noChangeAspect="1" noChangeArrowheads="1"/>
                        </a:cNvSpPr>
                      </a:nvSpPr>
                      <a:spPr bwMode="auto">
                        <a:xfrm>
                          <a:off x="3571" y="8147"/>
                          <a:ext cx="66" cy="187"/>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180" name="Oval 84"/>
                        <a:cNvSpPr>
                          <a:spLocks noChangeAspect="1" noChangeArrowheads="1"/>
                        </a:cNvSpPr>
                      </a:nvSpPr>
                      <a:spPr bwMode="auto">
                        <a:xfrm>
                          <a:off x="3571" y="8389"/>
                          <a:ext cx="66" cy="187"/>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181" name="Rectangle 85"/>
                        <a:cNvSpPr>
                          <a:spLocks noChangeAspect="1" noChangeArrowheads="1"/>
                        </a:cNvSpPr>
                      </a:nvSpPr>
                      <a:spPr bwMode="auto">
                        <a:xfrm>
                          <a:off x="3670" y="8290"/>
                          <a:ext cx="220" cy="165"/>
                        </a:xfrm>
                        <a:prstGeom prst="rect">
                          <a:avLst/>
                        </a:prstGeom>
                        <a:solidFill>
                          <a:srgbClr val="FFFFFF"/>
                        </a:solidFill>
                        <a:ln w="9525">
                          <a:solidFill>
                            <a:srgbClr val="000000"/>
                          </a:solidFill>
                          <a:miter lim="800000"/>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182" name="Oval 86"/>
                        <a:cNvSpPr>
                          <a:spLocks noChangeAspect="1" noChangeArrowheads="1"/>
                        </a:cNvSpPr>
                      </a:nvSpPr>
                      <a:spPr bwMode="auto">
                        <a:xfrm>
                          <a:off x="3571" y="8334"/>
                          <a:ext cx="66" cy="66"/>
                        </a:xfrm>
                        <a:prstGeom prst="ellipse">
                          <a:avLst/>
                        </a:prstGeom>
                        <a:solidFill>
                          <a:srgbClr val="FFFFFF"/>
                        </a:solid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sz="1100">
                              <a:latin typeface="Calibri" pitchFamily="34" charset="0"/>
                            </a:endParaRPr>
                          </a:p>
                        </a:txBody>
                        <a:useSpRect/>
                      </a:txSp>
                    </a:sp>
                    <a:sp>
                      <a:nvSpPr>
                        <a:cNvPr id="183" name="Line 87"/>
                        <a:cNvSpPr>
                          <a:spLocks noChangeAspect="1" noChangeShapeType="1"/>
                        </a:cNvSpPr>
                      </a:nvSpPr>
                      <a:spPr bwMode="auto">
                        <a:xfrm>
                          <a:off x="3615" y="8367"/>
                          <a:ext cx="44" cy="0"/>
                        </a:xfrm>
                        <a:prstGeom prst="line">
                          <a:avLst/>
                        </a:prstGeom>
                        <a:noFill/>
                        <a:ln w="9525">
                          <a:solidFill>
                            <a:srgbClr val="000000"/>
                          </a:solidFill>
                          <a:round/>
                          <a:headEnd/>
                          <a:tailEnd/>
                        </a:ln>
                      </a:spPr>
                      <a:txSp>
                        <a:txBody>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sp>
                    <a:nvSpPr>
                      <a:cNvPr id="185" name="Oval 109"/>
                      <a:cNvSpPr>
                        <a:spLocks noChangeAspect="1" noChangeArrowheads="1"/>
                      </a:cNvSpPr>
                    </a:nvSpPr>
                    <a:spPr bwMode="auto">
                      <a:xfrm>
                        <a:off x="3545808" y="3319461"/>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Kipas</a:t>
                          </a:r>
                          <a:r>
                            <a:rPr lang="en-US" sz="800" dirty="0" smtClean="0">
                              <a:latin typeface="Agency FB" pitchFamily="34" charset="0"/>
                            </a:rPr>
                            <a:t> </a:t>
                          </a:r>
                          <a:r>
                            <a:rPr lang="en-US" sz="800" dirty="0" err="1" smtClean="0">
                              <a:latin typeface="Agency FB" pitchFamily="34" charset="0"/>
                            </a:rPr>
                            <a:t>ekshaus</a:t>
                          </a:r>
                          <a:endParaRPr lang="en-US" sz="800" dirty="0">
                            <a:latin typeface="Agency FB" pitchFamily="34" charset="0"/>
                          </a:endParaRPr>
                        </a:p>
                      </a:txBody>
                      <a:useSpRect/>
                    </a:txSp>
                  </a:sp>
                  <a:sp>
                    <a:nvSpPr>
                      <a:cNvPr id="186" name="Oval 109"/>
                      <a:cNvSpPr>
                        <a:spLocks noChangeAspect="1" noChangeArrowheads="1"/>
                      </a:cNvSpPr>
                    </a:nvSpPr>
                    <a:spPr bwMode="auto">
                      <a:xfrm>
                        <a:off x="1687473" y="5072085"/>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Kipas</a:t>
                          </a:r>
                          <a:r>
                            <a:rPr lang="en-US" sz="800" dirty="0" smtClean="0">
                              <a:latin typeface="Agency FB" pitchFamily="34" charset="0"/>
                            </a:rPr>
                            <a:t> ISD</a:t>
                          </a:r>
                          <a:endParaRPr lang="en-US" sz="800" dirty="0">
                            <a:latin typeface="Agency FB" pitchFamily="34" charset="0"/>
                          </a:endParaRPr>
                        </a:p>
                      </a:txBody>
                      <a:useSpRect/>
                    </a:txSp>
                  </a:sp>
                  <a:sp>
                    <a:nvSpPr>
                      <a:cNvPr id="187" name="Oval 109"/>
                      <a:cNvSpPr>
                        <a:spLocks noChangeAspect="1" noChangeArrowheads="1"/>
                      </a:cNvSpPr>
                    </a:nvSpPr>
                    <a:spPr bwMode="auto">
                      <a:xfrm>
                        <a:off x="884187" y="3282948"/>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Saluran</a:t>
                          </a:r>
                          <a:r>
                            <a:rPr lang="en-US" sz="800" dirty="0" smtClean="0">
                              <a:latin typeface="Agency FB" pitchFamily="34" charset="0"/>
                            </a:rPr>
                            <a:t> </a:t>
                          </a:r>
                          <a:r>
                            <a:rPr lang="en-US" sz="800" dirty="0" err="1" smtClean="0">
                              <a:latin typeface="Agency FB" pitchFamily="34" charset="0"/>
                            </a:rPr>
                            <a:t>pengarah</a:t>
                          </a:r>
                          <a:endParaRPr lang="en-US" sz="800" dirty="0">
                            <a:latin typeface="Agency FB" pitchFamily="34" charset="0"/>
                          </a:endParaRPr>
                        </a:p>
                      </a:txBody>
                      <a:useSpRect/>
                    </a:txSp>
                  </a:sp>
                  <a:sp>
                    <a:nvSpPr>
                      <a:cNvPr id="188" name="Oval 109"/>
                      <a:cNvSpPr>
                        <a:spLocks noChangeAspect="1" noChangeArrowheads="1"/>
                      </a:cNvSpPr>
                    </a:nvSpPr>
                    <a:spPr bwMode="auto">
                      <a:xfrm>
                        <a:off x="3878253" y="3794130"/>
                        <a:ext cx="624549" cy="272324"/>
                      </a:xfrm>
                      <a:prstGeom prst="ellipse">
                        <a:avLst/>
                      </a:prstGeom>
                      <a:noFill/>
                      <a:ln w="9525">
                        <a:noFill/>
                        <a:round/>
                        <a:headEnd/>
                        <a:tailEnd/>
                      </a:ln>
                    </a:spPr>
                    <a:txSp>
                      <a:txBody>
                        <a:bodyPr lIns="0" tIns="0" rIns="0" bIns="0"/>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spcAft>
                              <a:spcPts val="1000"/>
                            </a:spcAft>
                          </a:pPr>
                          <a:r>
                            <a:rPr lang="en-US" sz="800" dirty="0" err="1" smtClean="0">
                              <a:latin typeface="Agency FB" pitchFamily="34" charset="0"/>
                            </a:rPr>
                            <a:t>Saluran</a:t>
                          </a:r>
                          <a:r>
                            <a:rPr lang="en-US" sz="800" dirty="0" smtClean="0">
                              <a:latin typeface="Agency FB" pitchFamily="34" charset="0"/>
                            </a:rPr>
                            <a:t> </a:t>
                          </a:r>
                          <a:r>
                            <a:rPr lang="en-US" sz="800" dirty="0" err="1" smtClean="0">
                              <a:latin typeface="Agency FB" pitchFamily="34" charset="0"/>
                            </a:rPr>
                            <a:t>pengarah</a:t>
                          </a:r>
                          <a:endParaRPr lang="en-US" sz="800" dirty="0">
                            <a:latin typeface="Agency FB" pitchFamily="34" charset="0"/>
                          </a:endParaRPr>
                        </a:p>
                      </a:txBody>
                      <a:useSpRect/>
                    </a:txSp>
                  </a:sp>
                </lc:lockedCanvas>
              </a:graphicData>
            </a:graphic>
          </wp:inline>
        </w:drawing>
      </w:r>
    </w:p>
    <w:p w:rsidR="00206E17" w:rsidRPr="00206E17" w:rsidRDefault="00206E17" w:rsidP="008A4A62">
      <w:pPr>
        <w:spacing w:after="0" w:line="240" w:lineRule="auto"/>
        <w:ind w:left="1134" w:hanging="1134"/>
        <w:rPr>
          <w:rFonts w:ascii="Times New Roman" w:hAnsi="Times New Roman" w:cs="Times New Roman"/>
          <w:sz w:val="24"/>
          <w:szCs w:val="24"/>
          <w:lang w:val="it-IT"/>
        </w:rPr>
      </w:pPr>
      <w:r w:rsidRPr="00206E17">
        <w:rPr>
          <w:rFonts w:ascii="Times New Roman" w:hAnsi="Times New Roman" w:cs="Times New Roman"/>
          <w:sz w:val="24"/>
          <w:szCs w:val="24"/>
          <w:lang w:val="it-IT"/>
        </w:rPr>
        <w:t>Gambar 1.</w:t>
      </w:r>
      <w:r w:rsidR="00B554B6">
        <w:rPr>
          <w:rFonts w:ascii="Times New Roman" w:hAnsi="Times New Roman" w:cs="Times New Roman"/>
          <w:sz w:val="24"/>
          <w:szCs w:val="24"/>
          <w:lang w:val="it-IT"/>
        </w:rPr>
        <w:t xml:space="preserve">  </w:t>
      </w:r>
      <w:r w:rsidRPr="00206E17">
        <w:rPr>
          <w:rFonts w:ascii="Times New Roman" w:hAnsi="Times New Roman" w:cs="Times New Roman"/>
          <w:sz w:val="24"/>
          <w:szCs w:val="24"/>
          <w:lang w:val="it-IT"/>
        </w:rPr>
        <w:t>Skema sistem pengering ERK-hybrid terintegrasi dengan</w:t>
      </w:r>
      <w:r w:rsidR="008A4A62">
        <w:rPr>
          <w:rFonts w:ascii="Times New Roman" w:hAnsi="Times New Roman" w:cs="Times New Roman"/>
          <w:sz w:val="24"/>
          <w:szCs w:val="24"/>
          <w:lang w:val="it-IT"/>
        </w:rPr>
        <w:t xml:space="preserve"> </w:t>
      </w:r>
      <w:r w:rsidRPr="00206E17">
        <w:rPr>
          <w:rFonts w:ascii="Times New Roman" w:hAnsi="Times New Roman" w:cs="Times New Roman"/>
          <w:sz w:val="24"/>
          <w:szCs w:val="24"/>
          <w:lang w:val="it-IT"/>
        </w:rPr>
        <w:t>ISD,  kapasitas 3000 kg jagung pipilan.</w:t>
      </w:r>
    </w:p>
    <w:p w:rsidR="00483A05" w:rsidRDefault="00483A05" w:rsidP="00483A05">
      <w:pPr>
        <w:spacing w:after="0" w:line="360" w:lineRule="auto"/>
        <w:jc w:val="both"/>
        <w:rPr>
          <w:rFonts w:ascii="Times New Roman" w:hAnsi="Times New Roman" w:cs="Times New Roman"/>
          <w:sz w:val="24"/>
          <w:szCs w:val="24"/>
          <w:lang w:val="it-IT"/>
        </w:rPr>
      </w:pPr>
    </w:p>
    <w:p w:rsidR="00483A05" w:rsidRPr="00483A05" w:rsidRDefault="00483A05" w:rsidP="00483A05">
      <w:pPr>
        <w:spacing w:after="0" w:line="360" w:lineRule="auto"/>
        <w:ind w:firstLine="720"/>
        <w:jc w:val="both"/>
        <w:rPr>
          <w:rFonts w:ascii="Times New Roman" w:hAnsi="Times New Roman" w:cs="Times New Roman"/>
          <w:sz w:val="24"/>
          <w:szCs w:val="24"/>
          <w:lang w:val="it-IT"/>
        </w:rPr>
      </w:pPr>
      <w:r w:rsidRPr="00483A05">
        <w:rPr>
          <w:rFonts w:ascii="Times New Roman" w:hAnsi="Times New Roman" w:cs="Times New Roman"/>
          <w:sz w:val="24"/>
          <w:szCs w:val="24"/>
          <w:lang w:val="it-IT"/>
        </w:rPr>
        <w:t>Identifikasi masalah dilakukan berdasarkan hasil beberapa kali pengujian mesin di lokasi penempatan mesin, yaitu di Gapoktan Ridho Manah, Desa Cijulang - Kec. Jampang Tengah, Kab. Sukabumi. Parameter yang diidentifikasi adalah:</w:t>
      </w:r>
    </w:p>
    <w:p w:rsidR="00483A05" w:rsidRPr="00B92D87" w:rsidRDefault="00483A05" w:rsidP="00483A05">
      <w:pPr>
        <w:numPr>
          <w:ilvl w:val="0"/>
          <w:numId w:val="9"/>
        </w:numPr>
        <w:tabs>
          <w:tab w:val="clear" w:pos="1695"/>
          <w:tab w:val="num" w:pos="0"/>
        </w:tabs>
        <w:spacing w:after="0" w:line="360" w:lineRule="auto"/>
        <w:ind w:left="284" w:hanging="284"/>
        <w:jc w:val="both"/>
        <w:rPr>
          <w:rFonts w:ascii="Times New Roman" w:hAnsi="Times New Roman" w:cs="Times New Roman"/>
          <w:sz w:val="24"/>
          <w:szCs w:val="24"/>
          <w:lang w:val="it-IT"/>
        </w:rPr>
      </w:pPr>
      <w:r w:rsidRPr="00B92D87">
        <w:rPr>
          <w:rFonts w:ascii="Times New Roman" w:hAnsi="Times New Roman" w:cs="Times New Roman"/>
          <w:sz w:val="24"/>
          <w:szCs w:val="24"/>
          <w:lang w:val="it-IT"/>
        </w:rPr>
        <w:t>Unjuk kerja mesin, yaitu: waktu pengeringan, keseragaman kadar air produk, konversi sumber energi panas yang digunakan (surya dan tongkol jagung) dan effisiensinya,  serta energi yang dibutuhkan.</w:t>
      </w:r>
    </w:p>
    <w:p w:rsidR="00483A05" w:rsidRPr="00483A05" w:rsidRDefault="00483A05" w:rsidP="00483A05">
      <w:pPr>
        <w:numPr>
          <w:ilvl w:val="0"/>
          <w:numId w:val="9"/>
        </w:numPr>
        <w:tabs>
          <w:tab w:val="clear" w:pos="1695"/>
          <w:tab w:val="num" w:pos="0"/>
        </w:tabs>
        <w:spacing w:after="0" w:line="360" w:lineRule="auto"/>
        <w:ind w:left="284" w:hanging="284"/>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 xml:space="preserve">Keamanan dan kenyamanan pengoperasian mesin.  </w:t>
      </w:r>
    </w:p>
    <w:p w:rsidR="00483A05" w:rsidRPr="00483A05" w:rsidRDefault="00483A05" w:rsidP="00483A05">
      <w:pPr>
        <w:numPr>
          <w:ilvl w:val="0"/>
          <w:numId w:val="9"/>
        </w:numPr>
        <w:tabs>
          <w:tab w:val="clear" w:pos="1695"/>
          <w:tab w:val="num" w:pos="0"/>
        </w:tabs>
        <w:spacing w:after="0" w:line="360" w:lineRule="auto"/>
        <w:ind w:left="284" w:hanging="284"/>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Kesiapan dan kesesuaian lokasi penempatan mesin (pihak penerima/pengguna).</w:t>
      </w:r>
    </w:p>
    <w:p w:rsidR="00483A05" w:rsidRPr="00483A05" w:rsidRDefault="00483A05" w:rsidP="00483A05">
      <w:pPr>
        <w:tabs>
          <w:tab w:val="left" w:pos="8280"/>
        </w:tabs>
        <w:spacing w:after="0" w:line="360" w:lineRule="auto"/>
        <w:ind w:firstLine="720"/>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 xml:space="preserve">Perumusan masalah, terutama teknis, didasarkan pada hasil pengujian terhadap parameter-parameter tersebut. Berdasarkan hasil perumusan masalah  tersebut dilakukan perubahan/modifikasi rancangan yang diupayakan dalam bentuk penyelesaian problem secara integrated untuk meningkatkan kinerja mesin. </w:t>
      </w:r>
    </w:p>
    <w:p w:rsidR="00483A05" w:rsidRPr="00483A05" w:rsidRDefault="00483A05" w:rsidP="00483A05">
      <w:pPr>
        <w:tabs>
          <w:tab w:val="left" w:pos="8280"/>
        </w:tabs>
        <w:spacing w:after="0" w:line="360" w:lineRule="auto"/>
        <w:ind w:firstLine="720"/>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lastRenderedPageBreak/>
        <w:t>Pengujian terhadap hasil rancangan yang telah diperbaiki/dimodifkasi dilakukan dengan menggunakan parameter yang sama, yaitu unjuk kerja mesin pengering (waktu pengeringan, keseragaman kadar air produk, konversi sumber energi dan effisiensinya), keamanan dan kenyamanan pengoperasian, serta kesiapan lokasi dalam menerima implementasi teknologi serta mesin tersebut.</w:t>
      </w:r>
    </w:p>
    <w:p w:rsidR="00483A05" w:rsidRPr="00483A05" w:rsidRDefault="00483A05" w:rsidP="00483A05">
      <w:pPr>
        <w:tabs>
          <w:tab w:val="left" w:pos="8280"/>
        </w:tabs>
        <w:spacing w:after="0" w:line="360" w:lineRule="auto"/>
        <w:ind w:firstLine="720"/>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Sedangkan metoda diseminasi teknologi yang digunakan adalah penyampaian informasi teknologi melalui pertemuan-pertemuan, demonstrasi dan pelatihan teknis. Pertemuan dilakukan tidak hanya dengan petani/pengguna, tapi juga dengan pihak Pemda dan DPRD, sehingga diharapkan penerapan teknologi ini dapat lebih cepat karena didukung oleh semua elemen masyarakat melalui kebijakan teknis dan politis. Demonstrasi pengoperasian mesin bertujuan agar masyarakat mengenal secara nyata teknologi yang didiseminasikan, sehingga berminat untuk mempergunakannya. Sedangkan pelatihan teknis terhadap para calon operator/peminat bertujuan agar mereka lebih dapat memahami prinsip kerja mesin serta dapat mengoperasikannya dengan baik dan benar.</w:t>
      </w:r>
    </w:p>
    <w:p w:rsidR="00483A05" w:rsidRPr="00483A05" w:rsidRDefault="00483A05" w:rsidP="00483A05">
      <w:pPr>
        <w:tabs>
          <w:tab w:val="left" w:pos="8280"/>
        </w:tabs>
        <w:spacing w:after="0" w:line="360" w:lineRule="auto"/>
        <w:ind w:firstLine="720"/>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Diharapkan evaluasi terhadap kelayakan nyata dari implementasi mesin dan teknologi ini dapat dilakukan dalam jangka waktu minimal 1 (satu) tahun kemudian, berdasarkan hasil monitoring yang dilakukan secara berkala yaitu setiap akhir bulan.</w:t>
      </w:r>
    </w:p>
    <w:p w:rsidR="00483A05" w:rsidRPr="00483A05" w:rsidRDefault="00483A05" w:rsidP="00483A05">
      <w:pPr>
        <w:tabs>
          <w:tab w:val="left" w:pos="8280"/>
        </w:tabs>
        <w:spacing w:after="0" w:line="360" w:lineRule="auto"/>
        <w:jc w:val="both"/>
        <w:rPr>
          <w:rFonts w:ascii="Times New Roman" w:hAnsi="Times New Roman" w:cs="Times New Roman"/>
          <w:b/>
          <w:sz w:val="24"/>
          <w:szCs w:val="24"/>
          <w:lang w:val="fi-FI"/>
        </w:rPr>
      </w:pPr>
    </w:p>
    <w:p w:rsidR="00483A05" w:rsidRPr="00483A05" w:rsidRDefault="00483A05" w:rsidP="00206E17">
      <w:pPr>
        <w:tabs>
          <w:tab w:val="left" w:pos="8280"/>
        </w:tabs>
        <w:spacing w:after="0" w:line="360" w:lineRule="auto"/>
        <w:jc w:val="center"/>
        <w:rPr>
          <w:rFonts w:ascii="Times New Roman" w:hAnsi="Times New Roman" w:cs="Times New Roman"/>
          <w:b/>
          <w:sz w:val="24"/>
          <w:szCs w:val="24"/>
          <w:lang w:val="fi-FI"/>
        </w:rPr>
      </w:pPr>
      <w:r w:rsidRPr="00483A05">
        <w:rPr>
          <w:rFonts w:ascii="Times New Roman" w:hAnsi="Times New Roman" w:cs="Times New Roman"/>
          <w:b/>
          <w:sz w:val="24"/>
          <w:szCs w:val="24"/>
          <w:lang w:val="fi-FI"/>
        </w:rPr>
        <w:t>HASIL DAN PEMBAHASAN</w:t>
      </w:r>
    </w:p>
    <w:p w:rsidR="00483A05" w:rsidRPr="00483A05" w:rsidRDefault="00483A05" w:rsidP="00483A05">
      <w:pPr>
        <w:tabs>
          <w:tab w:val="left" w:pos="8280"/>
        </w:tabs>
        <w:spacing w:after="0" w:line="360" w:lineRule="auto"/>
        <w:jc w:val="both"/>
        <w:rPr>
          <w:rFonts w:ascii="Times New Roman" w:hAnsi="Times New Roman" w:cs="Times New Roman"/>
          <w:b/>
          <w:sz w:val="24"/>
          <w:szCs w:val="24"/>
          <w:lang w:val="fi-FI"/>
        </w:rPr>
      </w:pPr>
      <w:r w:rsidRPr="00483A05">
        <w:rPr>
          <w:rFonts w:ascii="Times New Roman" w:hAnsi="Times New Roman" w:cs="Times New Roman"/>
          <w:b/>
          <w:sz w:val="24"/>
          <w:szCs w:val="24"/>
          <w:lang w:val="fi-FI"/>
        </w:rPr>
        <w:t xml:space="preserve">Identifikasi masalah </w:t>
      </w:r>
    </w:p>
    <w:p w:rsidR="00483A05" w:rsidRPr="00483A05" w:rsidRDefault="00483A05" w:rsidP="00483A05">
      <w:pPr>
        <w:spacing w:after="0" w:line="360" w:lineRule="auto"/>
        <w:ind w:firstLine="720"/>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 xml:space="preserve">Implementasi awal mesin tersebut di Gapoktan Ridho Manah, desa Cijulang-Kecamatan Jampang Tengah – Kabupaten Sukabumi ternyata kurang berhasil baik,  karena lokasi kurang siap (tidak tersedia daya listrik yang cukup untuk pengoperasian mesin), dan unjuk kerja beberapa bagian mesin perlu diperbaiki/disempurnakan, terutama pada sistem pasokan energi panas dari tongkol jagung yang berakibat pada fluktuasi suhu pengeringan, lamanya waktu pengeringan, effisiensi penggunaan energi, serta mempengaruhi tingkat keamanan dan kenyamanan pengoperasian mesin. Mesin yang diimplementasikan dan hasil pengujiannya di lokasi tersebut dapat dilihat pada </w:t>
      </w:r>
      <w:r w:rsidR="00CA1C7B">
        <w:rPr>
          <w:rFonts w:ascii="Times New Roman" w:hAnsi="Times New Roman" w:cs="Times New Roman"/>
          <w:sz w:val="24"/>
          <w:szCs w:val="24"/>
          <w:lang w:val="fi-FI"/>
        </w:rPr>
        <w:t>Gambar 2</w:t>
      </w:r>
      <w:r w:rsidRPr="00483A05">
        <w:rPr>
          <w:rFonts w:ascii="Times New Roman" w:hAnsi="Times New Roman" w:cs="Times New Roman"/>
          <w:sz w:val="24"/>
          <w:szCs w:val="24"/>
          <w:lang w:val="fi-FI"/>
        </w:rPr>
        <w:t xml:space="preserve"> dan </w:t>
      </w:r>
      <w:r w:rsidR="00CA1C7B">
        <w:rPr>
          <w:rFonts w:ascii="Times New Roman" w:hAnsi="Times New Roman" w:cs="Times New Roman"/>
          <w:sz w:val="24"/>
          <w:szCs w:val="24"/>
          <w:lang w:val="fi-FI"/>
        </w:rPr>
        <w:t>Tabel 1</w:t>
      </w:r>
      <w:r w:rsidRPr="00483A05">
        <w:rPr>
          <w:rFonts w:ascii="Times New Roman" w:hAnsi="Times New Roman" w:cs="Times New Roman"/>
          <w:sz w:val="24"/>
          <w:szCs w:val="24"/>
          <w:lang w:val="fi-FI"/>
        </w:rPr>
        <w:t xml:space="preserve"> di Lampiran.</w:t>
      </w:r>
    </w:p>
    <w:p w:rsidR="00206E17" w:rsidRDefault="00894774" w:rsidP="00483A05">
      <w:pPr>
        <w:spacing w:after="0" w:line="360" w:lineRule="auto"/>
        <w:jc w:val="both"/>
        <w:rPr>
          <w:rFonts w:ascii="Times New Roman" w:hAnsi="Times New Roman" w:cs="Times New Roman"/>
          <w:b/>
          <w:sz w:val="24"/>
          <w:szCs w:val="24"/>
          <w:lang w:val="fi-FI"/>
        </w:rPr>
      </w:pPr>
      <w:r>
        <w:rPr>
          <w:rFonts w:ascii="Times New Roman" w:hAnsi="Times New Roman" w:cs="Times New Roman"/>
          <w:b/>
          <w:noProof/>
          <w:sz w:val="24"/>
          <w:szCs w:val="24"/>
        </w:rPr>
        <w:lastRenderedPageBreak/>
        <w:drawing>
          <wp:anchor distT="0" distB="0" distL="114300" distR="114300" simplePos="0" relativeHeight="251687936" behindDoc="1" locked="0" layoutInCell="1" allowOverlap="1">
            <wp:simplePos x="0" y="0"/>
            <wp:positionH relativeFrom="column">
              <wp:posOffset>64770</wp:posOffset>
            </wp:positionH>
            <wp:positionV relativeFrom="paragraph">
              <wp:posOffset>114300</wp:posOffset>
            </wp:positionV>
            <wp:extent cx="2286000" cy="1751965"/>
            <wp:effectExtent l="19050" t="0" r="0" b="0"/>
            <wp:wrapNone/>
            <wp:docPr id="519" name="Picture 12" descr="D:\HD FIRMAN\FotoTungku\SL276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HD FIRMAN\FotoTungku\SL276299.JPG"/>
                    <pic:cNvPicPr>
                      <a:picLocks noChangeAspect="1" noChangeArrowheads="1"/>
                    </pic:cNvPicPr>
                  </pic:nvPicPr>
                  <pic:blipFill>
                    <a:blip r:embed="rId66"/>
                    <a:srcRect/>
                    <a:stretch>
                      <a:fillRect/>
                    </a:stretch>
                  </pic:blipFill>
                  <pic:spPr bwMode="auto">
                    <a:xfrm>
                      <a:off x="0" y="0"/>
                      <a:ext cx="2286000" cy="1751965"/>
                    </a:xfrm>
                    <a:prstGeom prst="rect">
                      <a:avLst/>
                    </a:prstGeom>
                    <a:noFill/>
                    <a:ln w="9525">
                      <a:noFill/>
                      <a:miter lim="800000"/>
                      <a:headEnd/>
                      <a:tailEnd/>
                    </a:ln>
                  </pic:spPr>
                </pic:pic>
              </a:graphicData>
            </a:graphic>
          </wp:anchor>
        </w:drawing>
      </w:r>
      <w:r>
        <w:rPr>
          <w:rFonts w:ascii="Times New Roman" w:hAnsi="Times New Roman" w:cs="Times New Roman"/>
          <w:b/>
          <w:noProof/>
          <w:sz w:val="24"/>
          <w:szCs w:val="24"/>
        </w:rPr>
        <w:drawing>
          <wp:anchor distT="0" distB="0" distL="114300" distR="114300" simplePos="0" relativeHeight="251686912" behindDoc="1" locked="0" layoutInCell="1" allowOverlap="1">
            <wp:simplePos x="0" y="0"/>
            <wp:positionH relativeFrom="column">
              <wp:posOffset>17145</wp:posOffset>
            </wp:positionH>
            <wp:positionV relativeFrom="paragraph">
              <wp:posOffset>114300</wp:posOffset>
            </wp:positionV>
            <wp:extent cx="2335530" cy="1751965"/>
            <wp:effectExtent l="19050" t="0" r="7620" b="0"/>
            <wp:wrapTight wrapText="bothSides">
              <wp:wrapPolygon edited="0">
                <wp:start x="-176" y="0"/>
                <wp:lineTo x="-176" y="21373"/>
                <wp:lineTo x="21670" y="21373"/>
                <wp:lineTo x="21670" y="0"/>
                <wp:lineTo x="-176" y="0"/>
              </wp:wrapPolygon>
            </wp:wrapTight>
            <wp:docPr id="518" name="Picture 518" descr="SL276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descr="SL276298"/>
                    <pic:cNvPicPr>
                      <a:picLocks noChangeAspect="1" noChangeArrowheads="1"/>
                    </pic:cNvPicPr>
                  </pic:nvPicPr>
                  <pic:blipFill>
                    <a:blip r:embed="rId67" cstate="print"/>
                    <a:srcRect/>
                    <a:stretch>
                      <a:fillRect/>
                    </a:stretch>
                  </pic:blipFill>
                  <pic:spPr bwMode="auto">
                    <a:xfrm>
                      <a:off x="0" y="0"/>
                      <a:ext cx="2335530" cy="1751965"/>
                    </a:xfrm>
                    <a:prstGeom prst="rect">
                      <a:avLst/>
                    </a:prstGeom>
                    <a:noFill/>
                    <a:ln w="9525">
                      <a:noFill/>
                      <a:miter lim="800000"/>
                      <a:headEnd/>
                      <a:tailEnd/>
                    </a:ln>
                  </pic:spPr>
                </pic:pic>
              </a:graphicData>
            </a:graphic>
          </wp:anchor>
        </w:drawing>
      </w:r>
    </w:p>
    <w:p w:rsidR="00206E17" w:rsidRDefault="00206E17" w:rsidP="00483A05">
      <w:pPr>
        <w:spacing w:after="0" w:line="360" w:lineRule="auto"/>
        <w:jc w:val="both"/>
        <w:rPr>
          <w:rFonts w:ascii="Times New Roman" w:hAnsi="Times New Roman" w:cs="Times New Roman"/>
          <w:b/>
          <w:sz w:val="24"/>
          <w:szCs w:val="24"/>
          <w:lang w:val="fi-FI"/>
        </w:rPr>
      </w:pPr>
    </w:p>
    <w:p w:rsidR="00206E17" w:rsidRDefault="00206E17" w:rsidP="00483A05">
      <w:pPr>
        <w:spacing w:after="0" w:line="360" w:lineRule="auto"/>
        <w:jc w:val="both"/>
        <w:rPr>
          <w:rFonts w:ascii="Times New Roman" w:hAnsi="Times New Roman" w:cs="Times New Roman"/>
          <w:b/>
          <w:sz w:val="24"/>
          <w:szCs w:val="24"/>
          <w:lang w:val="fi-FI"/>
        </w:rPr>
      </w:pPr>
    </w:p>
    <w:p w:rsidR="00206E17" w:rsidRDefault="00206E17" w:rsidP="00483A05">
      <w:pPr>
        <w:spacing w:after="0" w:line="360" w:lineRule="auto"/>
        <w:jc w:val="both"/>
        <w:rPr>
          <w:rFonts w:ascii="Times New Roman" w:hAnsi="Times New Roman" w:cs="Times New Roman"/>
          <w:b/>
          <w:sz w:val="24"/>
          <w:szCs w:val="24"/>
          <w:lang w:val="fi-FI"/>
        </w:rPr>
      </w:pPr>
    </w:p>
    <w:p w:rsidR="00206E17" w:rsidRDefault="00206E17" w:rsidP="00483A05">
      <w:pPr>
        <w:spacing w:after="0" w:line="360" w:lineRule="auto"/>
        <w:jc w:val="both"/>
        <w:rPr>
          <w:rFonts w:ascii="Times New Roman" w:hAnsi="Times New Roman" w:cs="Times New Roman"/>
          <w:b/>
          <w:sz w:val="24"/>
          <w:szCs w:val="24"/>
          <w:lang w:val="fi-FI"/>
        </w:rPr>
      </w:pPr>
    </w:p>
    <w:p w:rsidR="00206E17" w:rsidRDefault="00206E17" w:rsidP="00483A05">
      <w:pPr>
        <w:spacing w:after="0" w:line="360" w:lineRule="auto"/>
        <w:jc w:val="both"/>
        <w:rPr>
          <w:rFonts w:ascii="Times New Roman" w:hAnsi="Times New Roman" w:cs="Times New Roman"/>
          <w:b/>
          <w:sz w:val="24"/>
          <w:szCs w:val="24"/>
          <w:lang w:val="fi-FI"/>
        </w:rPr>
      </w:pPr>
    </w:p>
    <w:p w:rsidR="00206E17" w:rsidRDefault="00206E17" w:rsidP="00483A05">
      <w:pPr>
        <w:spacing w:after="0" w:line="360" w:lineRule="auto"/>
        <w:jc w:val="both"/>
        <w:rPr>
          <w:rFonts w:ascii="Times New Roman" w:hAnsi="Times New Roman" w:cs="Times New Roman"/>
          <w:b/>
          <w:sz w:val="24"/>
          <w:szCs w:val="24"/>
          <w:lang w:val="fi-FI"/>
        </w:rPr>
      </w:pPr>
    </w:p>
    <w:p w:rsidR="00206E17" w:rsidRDefault="00206E17" w:rsidP="00483A05">
      <w:pPr>
        <w:spacing w:after="0" w:line="360" w:lineRule="auto"/>
        <w:jc w:val="both"/>
        <w:rPr>
          <w:rFonts w:ascii="Times New Roman" w:hAnsi="Times New Roman" w:cs="Times New Roman"/>
          <w:b/>
          <w:sz w:val="24"/>
          <w:szCs w:val="24"/>
          <w:lang w:val="fi-FI"/>
        </w:rPr>
      </w:pPr>
    </w:p>
    <w:p w:rsidR="00206E17" w:rsidRPr="00206E17" w:rsidRDefault="00206E17" w:rsidP="00206E17">
      <w:pPr>
        <w:pStyle w:val="BodyText"/>
        <w:spacing w:after="0"/>
        <w:rPr>
          <w:bCs/>
          <w:color w:val="000000"/>
          <w:lang w:val="fi-FI"/>
        </w:rPr>
      </w:pPr>
      <w:r>
        <w:rPr>
          <w:bCs/>
          <w:color w:val="000000"/>
          <w:lang w:val="fi-FI"/>
        </w:rPr>
        <w:t xml:space="preserve">Gambar 2.  </w:t>
      </w:r>
      <w:r w:rsidRPr="00206E17">
        <w:rPr>
          <w:bCs/>
          <w:color w:val="000000"/>
          <w:lang w:val="fi-FI"/>
        </w:rPr>
        <w:t xml:space="preserve">  Mesin pengering ERK- hybrid berkapasitas 3000 kg, di Gapoktan</w:t>
      </w:r>
    </w:p>
    <w:p w:rsidR="00206E17" w:rsidRPr="00B92D87" w:rsidRDefault="00B554B6" w:rsidP="00B554B6">
      <w:pPr>
        <w:pStyle w:val="BodyText"/>
        <w:spacing w:after="0"/>
        <w:ind w:left="1260" w:hanging="540"/>
        <w:jc w:val="both"/>
        <w:rPr>
          <w:bCs/>
          <w:color w:val="000000"/>
          <w:lang w:val="pt-BR"/>
        </w:rPr>
      </w:pPr>
      <w:r>
        <w:rPr>
          <w:bCs/>
          <w:color w:val="000000"/>
          <w:lang w:val="fi-FI"/>
        </w:rPr>
        <w:t xml:space="preserve">         </w:t>
      </w:r>
      <w:r w:rsidR="00206E17" w:rsidRPr="00B92D87">
        <w:rPr>
          <w:bCs/>
          <w:color w:val="000000"/>
          <w:lang w:val="pt-BR"/>
        </w:rPr>
        <w:t>Ridho Manah (sebelum dimodifikasi)</w:t>
      </w:r>
    </w:p>
    <w:p w:rsidR="00206E17" w:rsidRPr="00B92D87" w:rsidRDefault="00206E17" w:rsidP="00483A05">
      <w:pPr>
        <w:spacing w:after="0" w:line="360" w:lineRule="auto"/>
        <w:jc w:val="both"/>
        <w:rPr>
          <w:rFonts w:ascii="Times New Roman" w:hAnsi="Times New Roman" w:cs="Times New Roman"/>
          <w:b/>
          <w:sz w:val="24"/>
          <w:szCs w:val="24"/>
          <w:lang w:val="pt-BR"/>
        </w:rPr>
      </w:pPr>
    </w:p>
    <w:p w:rsidR="00206E17" w:rsidRPr="00206E17" w:rsidRDefault="00206E17" w:rsidP="000C6FF2">
      <w:pPr>
        <w:spacing w:after="120" w:line="240" w:lineRule="auto"/>
        <w:ind w:left="902" w:hanging="902"/>
        <w:jc w:val="both"/>
        <w:rPr>
          <w:rFonts w:ascii="Times New Roman" w:hAnsi="Times New Roman" w:cs="Times New Roman"/>
          <w:sz w:val="24"/>
          <w:szCs w:val="24"/>
          <w:lang w:val="it-IT"/>
        </w:rPr>
      </w:pPr>
      <w:r w:rsidRPr="00206E17">
        <w:rPr>
          <w:rFonts w:ascii="Times New Roman" w:hAnsi="Times New Roman" w:cs="Times New Roman"/>
          <w:sz w:val="24"/>
          <w:szCs w:val="24"/>
          <w:lang w:val="id-ID"/>
        </w:rPr>
        <w:t>Tabel 1.</w:t>
      </w:r>
      <w:r>
        <w:rPr>
          <w:rFonts w:ascii="Times New Roman" w:hAnsi="Times New Roman" w:cs="Times New Roman"/>
          <w:sz w:val="24"/>
          <w:szCs w:val="24"/>
          <w:lang w:val="id-ID"/>
        </w:rPr>
        <w:tab/>
      </w:r>
      <w:r w:rsidRPr="00206E17">
        <w:rPr>
          <w:rFonts w:ascii="Times New Roman" w:hAnsi="Times New Roman" w:cs="Times New Roman"/>
          <w:sz w:val="24"/>
          <w:szCs w:val="24"/>
          <w:lang w:val="id-ID"/>
        </w:rPr>
        <w:t xml:space="preserve">Perbandingan Kinerja mesin pengering dengan sistem feeding dan tungku &amp; boiler </w:t>
      </w:r>
      <w:r w:rsidRPr="00206E17">
        <w:rPr>
          <w:rFonts w:ascii="Times New Roman" w:hAnsi="Times New Roman" w:cs="Times New Roman"/>
          <w:sz w:val="24"/>
          <w:szCs w:val="24"/>
          <w:lang w:val="it-IT"/>
        </w:rPr>
        <w:t xml:space="preserve">yang belum dimodifikasi (di Gapoktan Ridho Manah) dan setelah dimodifikasi </w:t>
      </w:r>
    </w:p>
    <w:tbl>
      <w:tblPr>
        <w:tblW w:w="0" w:type="auto"/>
        <w:jc w:val="center"/>
        <w:tblBorders>
          <w:top w:val="single" w:sz="4" w:space="0" w:color="auto"/>
          <w:bottom w:val="single" w:sz="4" w:space="0" w:color="auto"/>
        </w:tblBorders>
        <w:tblLook w:val="04A0"/>
      </w:tblPr>
      <w:tblGrid>
        <w:gridCol w:w="531"/>
        <w:gridCol w:w="4271"/>
        <w:gridCol w:w="1574"/>
        <w:gridCol w:w="1574"/>
      </w:tblGrid>
      <w:tr w:rsidR="00206E17" w:rsidRPr="00206E17">
        <w:trPr>
          <w:jc w:val="center"/>
        </w:trPr>
        <w:tc>
          <w:tcPr>
            <w:tcW w:w="531" w:type="dxa"/>
            <w:vMerge w:val="restart"/>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it-IT"/>
              </w:rPr>
              <w:t xml:space="preserve">   </w:t>
            </w:r>
            <w:r w:rsidRPr="00206E17">
              <w:rPr>
                <w:rFonts w:ascii="Times New Roman" w:hAnsi="Times New Roman" w:cs="Times New Roman"/>
                <w:lang w:val="fi-FI"/>
              </w:rPr>
              <w:t>No</w:t>
            </w:r>
          </w:p>
        </w:tc>
        <w:tc>
          <w:tcPr>
            <w:tcW w:w="4271" w:type="dxa"/>
            <w:vMerge w:val="restart"/>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fi-FI"/>
              </w:rPr>
              <w:t>Spesifikasi</w:t>
            </w:r>
          </w:p>
        </w:tc>
        <w:tc>
          <w:tcPr>
            <w:tcW w:w="3148" w:type="dxa"/>
            <w:gridSpan w:val="2"/>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fi-FI"/>
              </w:rPr>
              <w:t>Hasil pengujian</w:t>
            </w:r>
          </w:p>
        </w:tc>
      </w:tr>
      <w:tr w:rsidR="00206E17" w:rsidRPr="00206E17">
        <w:trPr>
          <w:jc w:val="center"/>
        </w:trPr>
        <w:tc>
          <w:tcPr>
            <w:tcW w:w="531" w:type="dxa"/>
            <w:vMerge/>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b/>
                <w:lang w:val="fi-FI"/>
              </w:rPr>
            </w:pPr>
          </w:p>
        </w:tc>
        <w:tc>
          <w:tcPr>
            <w:tcW w:w="4271" w:type="dxa"/>
            <w:vMerge/>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b/>
                <w:lang w:val="fi-FI"/>
              </w:rPr>
            </w:pPr>
          </w:p>
        </w:tc>
        <w:tc>
          <w:tcPr>
            <w:tcW w:w="1574" w:type="dxa"/>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fi-FI"/>
              </w:rPr>
              <w:t>Sebelum dimodifikasi</w:t>
            </w:r>
          </w:p>
        </w:tc>
        <w:tc>
          <w:tcPr>
            <w:tcW w:w="1574" w:type="dxa"/>
            <w:tcBorders>
              <w:top w:val="single" w:sz="4" w:space="0" w:color="auto"/>
              <w:bottom w:val="single" w:sz="4" w:space="0" w:color="auto"/>
            </w:tcBorders>
            <w:vAlign w:val="center"/>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fi-FI"/>
              </w:rPr>
              <w:t>Setelah dimodifikasi</w:t>
            </w:r>
          </w:p>
        </w:tc>
      </w:tr>
      <w:tr w:rsidR="00206E17" w:rsidRPr="00206E17">
        <w:trPr>
          <w:jc w:val="center"/>
        </w:trPr>
        <w:tc>
          <w:tcPr>
            <w:tcW w:w="531" w:type="dxa"/>
            <w:tcBorders>
              <w:top w:val="single" w:sz="4" w:space="0" w:color="auto"/>
              <w:bottom w:val="nil"/>
            </w:tcBorders>
          </w:tcPr>
          <w:p w:rsidR="00206E17" w:rsidRPr="00206E17" w:rsidRDefault="00206E17" w:rsidP="00206E17">
            <w:pPr>
              <w:spacing w:after="0" w:line="240" w:lineRule="auto"/>
              <w:jc w:val="both"/>
              <w:rPr>
                <w:rFonts w:ascii="Times New Roman" w:hAnsi="Times New Roman" w:cs="Times New Roman"/>
                <w:lang w:val="fi-FI"/>
              </w:rPr>
            </w:pPr>
            <w:r w:rsidRPr="00206E17">
              <w:rPr>
                <w:rFonts w:ascii="Times New Roman" w:hAnsi="Times New Roman" w:cs="Times New Roman"/>
                <w:lang w:val="fi-FI"/>
              </w:rPr>
              <w:t>1</w:t>
            </w:r>
          </w:p>
        </w:tc>
        <w:tc>
          <w:tcPr>
            <w:tcW w:w="4271" w:type="dxa"/>
            <w:tcBorders>
              <w:top w:val="single" w:sz="4" w:space="0" w:color="auto"/>
              <w:bottom w:val="nil"/>
            </w:tcBorders>
          </w:tcPr>
          <w:p w:rsidR="00206E17" w:rsidRPr="00206E17" w:rsidRDefault="00206E17" w:rsidP="00206E17">
            <w:pPr>
              <w:spacing w:after="0" w:line="240" w:lineRule="auto"/>
              <w:jc w:val="both"/>
              <w:rPr>
                <w:rFonts w:ascii="Times New Roman" w:hAnsi="Times New Roman" w:cs="Times New Roman"/>
                <w:lang w:val="fi-FI"/>
              </w:rPr>
            </w:pPr>
            <w:r w:rsidRPr="00206E17">
              <w:rPr>
                <w:rFonts w:ascii="Times New Roman" w:hAnsi="Times New Roman" w:cs="Times New Roman"/>
                <w:lang w:val="fi-FI"/>
              </w:rPr>
              <w:t>Bahan yang dikeringkan  (kg)</w:t>
            </w:r>
          </w:p>
        </w:tc>
        <w:tc>
          <w:tcPr>
            <w:tcW w:w="1574" w:type="dxa"/>
            <w:tcBorders>
              <w:top w:val="single" w:sz="4" w:space="0" w:color="auto"/>
              <w:bottom w:val="nil"/>
            </w:tcBorders>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fi-FI"/>
              </w:rPr>
              <w:t>1500</w:t>
            </w:r>
          </w:p>
        </w:tc>
        <w:tc>
          <w:tcPr>
            <w:tcW w:w="1574" w:type="dxa"/>
            <w:tcBorders>
              <w:top w:val="single" w:sz="4" w:space="0" w:color="auto"/>
              <w:bottom w:val="nil"/>
            </w:tcBorders>
          </w:tcPr>
          <w:p w:rsidR="00206E17" w:rsidRPr="00206E17" w:rsidRDefault="00206E17" w:rsidP="00206E17">
            <w:pPr>
              <w:spacing w:after="0" w:line="240" w:lineRule="auto"/>
              <w:jc w:val="center"/>
              <w:rPr>
                <w:rFonts w:ascii="Times New Roman" w:hAnsi="Times New Roman" w:cs="Times New Roman"/>
                <w:lang w:val="fi-FI"/>
              </w:rPr>
            </w:pPr>
            <w:r w:rsidRPr="00206E17">
              <w:rPr>
                <w:rFonts w:ascii="Times New Roman" w:hAnsi="Times New Roman" w:cs="Times New Roman"/>
                <w:lang w:val="fi-FI"/>
              </w:rPr>
              <w:t>1070</w:t>
            </w:r>
          </w:p>
        </w:tc>
      </w:tr>
      <w:tr w:rsidR="00206E17" w:rsidRPr="00206E17">
        <w:trPr>
          <w:jc w:val="center"/>
        </w:trPr>
        <w:tc>
          <w:tcPr>
            <w:tcW w:w="531" w:type="dxa"/>
            <w:tcBorders>
              <w:top w:val="nil"/>
            </w:tcBorders>
          </w:tcPr>
          <w:p w:rsidR="00206E17" w:rsidRPr="00206E17" w:rsidRDefault="00206E17" w:rsidP="00206E17">
            <w:pPr>
              <w:spacing w:after="0" w:line="240" w:lineRule="auto"/>
              <w:jc w:val="both"/>
              <w:rPr>
                <w:rFonts w:ascii="Times New Roman" w:hAnsi="Times New Roman" w:cs="Times New Roman"/>
                <w:lang w:val="fi-FI"/>
              </w:rPr>
            </w:pPr>
            <w:r w:rsidRPr="00206E17">
              <w:rPr>
                <w:rFonts w:ascii="Times New Roman" w:hAnsi="Times New Roman" w:cs="Times New Roman"/>
                <w:lang w:val="fi-FI"/>
              </w:rPr>
              <w:t>2</w:t>
            </w:r>
          </w:p>
        </w:tc>
        <w:tc>
          <w:tcPr>
            <w:tcW w:w="4271" w:type="dxa"/>
            <w:tcBorders>
              <w:top w:val="nil"/>
            </w:tcBorders>
          </w:tcPr>
          <w:p w:rsidR="00206E17" w:rsidRPr="00206E17" w:rsidRDefault="00206E17" w:rsidP="00206E17">
            <w:pPr>
              <w:spacing w:after="0" w:line="240" w:lineRule="auto"/>
              <w:jc w:val="both"/>
              <w:rPr>
                <w:rFonts w:ascii="Times New Roman" w:hAnsi="Times New Roman" w:cs="Times New Roman"/>
                <w:lang w:val="sv-SE"/>
              </w:rPr>
            </w:pPr>
            <w:r w:rsidRPr="00B92D87">
              <w:rPr>
                <w:rFonts w:ascii="Times New Roman" w:hAnsi="Times New Roman" w:cs="Times New Roman"/>
                <w:lang w:val="sv-SE"/>
              </w:rPr>
              <w:t>Rat</w:t>
            </w:r>
            <w:r w:rsidRPr="00206E17">
              <w:rPr>
                <w:rFonts w:ascii="Times New Roman" w:hAnsi="Times New Roman" w:cs="Times New Roman"/>
                <w:lang w:val="sv-SE"/>
              </w:rPr>
              <w:t>a-rata suhu di ruang pengering (</w:t>
            </w:r>
            <w:r w:rsidRPr="00206E17">
              <w:rPr>
                <w:rFonts w:ascii="Times New Roman" w:hAnsi="Times New Roman" w:cs="Times New Roman"/>
                <w:vertAlign w:val="superscript"/>
                <w:lang w:val="sv-SE"/>
              </w:rPr>
              <w:t>o</w:t>
            </w:r>
            <w:r w:rsidRPr="00206E17">
              <w:rPr>
                <w:rFonts w:ascii="Times New Roman" w:hAnsi="Times New Roman" w:cs="Times New Roman"/>
                <w:lang w:val="sv-SE"/>
              </w:rPr>
              <w:t>C)</w:t>
            </w:r>
          </w:p>
        </w:tc>
        <w:tc>
          <w:tcPr>
            <w:tcW w:w="1574" w:type="dxa"/>
            <w:tcBorders>
              <w:top w:val="nil"/>
            </w:tcBorders>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46.8</w:t>
            </w:r>
          </w:p>
        </w:tc>
        <w:tc>
          <w:tcPr>
            <w:tcW w:w="1574" w:type="dxa"/>
            <w:tcBorders>
              <w:top w:val="nil"/>
            </w:tcBorders>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34.67</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3</w:t>
            </w:r>
          </w:p>
        </w:tc>
        <w:tc>
          <w:tcPr>
            <w:tcW w:w="4271" w:type="dxa"/>
          </w:tcPr>
          <w:p w:rsidR="00206E17" w:rsidRPr="00206E17" w:rsidRDefault="00206E17" w:rsidP="00206E17">
            <w:pPr>
              <w:spacing w:after="0" w:line="240" w:lineRule="auto"/>
              <w:jc w:val="both"/>
              <w:rPr>
                <w:rFonts w:ascii="Times New Roman" w:hAnsi="Times New Roman" w:cs="Times New Roman"/>
              </w:rPr>
            </w:pPr>
            <w:r w:rsidRPr="00206E17">
              <w:rPr>
                <w:rFonts w:ascii="Times New Roman" w:hAnsi="Times New Roman" w:cs="Times New Roman"/>
              </w:rPr>
              <w:t>Range suhu yang diperoleh (</w:t>
            </w:r>
            <w:r w:rsidRPr="00206E17">
              <w:rPr>
                <w:rFonts w:ascii="Times New Roman" w:hAnsi="Times New Roman" w:cs="Times New Roman"/>
                <w:vertAlign w:val="superscript"/>
              </w:rPr>
              <w:t>o</w:t>
            </w:r>
            <w:r w:rsidRPr="00206E17">
              <w:rPr>
                <w:rFonts w:ascii="Times New Roman" w:hAnsi="Times New Roman" w:cs="Times New Roman"/>
              </w:rPr>
              <w:t>C)</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27.6 ~ 63.1</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24 ~ 46</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4</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Rata-rata RH (%)</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41.8</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45.42</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5</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Range RH (%)</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24.2 ~ 86</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6</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Laju pengeringan (% bk/jam)</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1.3</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8.38</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7</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Waktu pengeringan (jam)</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13</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19</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8</w:t>
            </w:r>
          </w:p>
        </w:tc>
        <w:tc>
          <w:tcPr>
            <w:tcW w:w="4271" w:type="dxa"/>
          </w:tcPr>
          <w:p w:rsidR="00206E17" w:rsidRPr="00206E17" w:rsidRDefault="00206E17" w:rsidP="00206E17">
            <w:pPr>
              <w:spacing w:after="0" w:line="240" w:lineRule="auto"/>
              <w:jc w:val="both"/>
              <w:rPr>
                <w:rFonts w:ascii="Times New Roman" w:hAnsi="Times New Roman" w:cs="Times New Roman"/>
                <w:lang w:val="nb-NO"/>
              </w:rPr>
            </w:pPr>
            <w:r w:rsidRPr="00206E17">
              <w:rPr>
                <w:rFonts w:ascii="Times New Roman" w:hAnsi="Times New Roman" w:cs="Times New Roman"/>
                <w:lang w:val="nb-NO"/>
              </w:rPr>
              <w:t>Konsumsi energi spesifik (MJ/kg produk)</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31.5</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22.24</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9</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Peran energi surya (%)</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9.6</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12.18</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10</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Peran energi tambahan/biomassa (%)</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85.2</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86.39</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11</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Peran energi listrik (%)</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5.2</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1.41</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12</w:t>
            </w:r>
          </w:p>
        </w:tc>
        <w:tc>
          <w:tcPr>
            <w:tcW w:w="4271" w:type="dxa"/>
          </w:tcPr>
          <w:p w:rsidR="00206E17" w:rsidRPr="00206E17" w:rsidRDefault="00206E17" w:rsidP="00206E17">
            <w:pPr>
              <w:spacing w:after="0" w:line="240" w:lineRule="auto"/>
              <w:jc w:val="both"/>
              <w:rPr>
                <w:rFonts w:ascii="Times New Roman" w:hAnsi="Times New Roman" w:cs="Times New Roman"/>
                <w:lang w:val="fi-FI"/>
              </w:rPr>
            </w:pPr>
            <w:r w:rsidRPr="00206E17">
              <w:rPr>
                <w:rFonts w:ascii="Times New Roman" w:hAnsi="Times New Roman" w:cs="Times New Roman"/>
                <w:lang w:val="fi-FI"/>
              </w:rPr>
              <w:t>Laju pengumpanan biomassa (kg/jam)</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12.3</w:t>
            </w:r>
          </w:p>
        </w:tc>
        <w:tc>
          <w:tcPr>
            <w:tcW w:w="1574" w:type="dxa"/>
          </w:tcPr>
          <w:p w:rsidR="00206E17" w:rsidRPr="00206E17" w:rsidRDefault="00206E17" w:rsidP="00206E17">
            <w:pPr>
              <w:spacing w:after="0" w:line="240" w:lineRule="auto"/>
              <w:jc w:val="center"/>
              <w:rPr>
                <w:rFonts w:ascii="Times New Roman" w:hAnsi="Times New Roman" w:cs="Times New Roman"/>
                <w:lang w:val="sv-SE"/>
              </w:rPr>
            </w:pPr>
            <w:r w:rsidRPr="00206E17">
              <w:rPr>
                <w:rFonts w:ascii="Times New Roman" w:hAnsi="Times New Roman" w:cs="Times New Roman"/>
                <w:lang w:val="sv-SE"/>
              </w:rPr>
              <w:t>8.62</w:t>
            </w:r>
          </w:p>
        </w:tc>
      </w:tr>
      <w:tr w:rsidR="00206E17" w:rsidRPr="00206E17">
        <w:trPr>
          <w:jc w:val="center"/>
        </w:trPr>
        <w:tc>
          <w:tcPr>
            <w:tcW w:w="53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 xml:space="preserve">13 </w:t>
            </w:r>
          </w:p>
        </w:tc>
        <w:tc>
          <w:tcPr>
            <w:tcW w:w="4271" w:type="dxa"/>
          </w:tcPr>
          <w:p w:rsidR="00206E17" w:rsidRPr="00206E17" w:rsidRDefault="00206E17" w:rsidP="00206E17">
            <w:pPr>
              <w:spacing w:after="0" w:line="240" w:lineRule="auto"/>
              <w:jc w:val="both"/>
              <w:rPr>
                <w:rFonts w:ascii="Times New Roman" w:hAnsi="Times New Roman" w:cs="Times New Roman"/>
                <w:lang w:val="sv-SE"/>
              </w:rPr>
            </w:pPr>
            <w:r w:rsidRPr="00206E17">
              <w:rPr>
                <w:rFonts w:ascii="Times New Roman" w:hAnsi="Times New Roman" w:cs="Times New Roman"/>
                <w:lang w:val="sv-SE"/>
              </w:rPr>
              <w:t>Effisiensi thermal (%)</w:t>
            </w:r>
          </w:p>
        </w:tc>
        <w:tc>
          <w:tcPr>
            <w:tcW w:w="1574" w:type="dxa"/>
          </w:tcPr>
          <w:p w:rsidR="00206E17" w:rsidRPr="00206E17" w:rsidRDefault="00206E17" w:rsidP="00206E17">
            <w:pPr>
              <w:spacing w:after="0" w:line="240" w:lineRule="auto"/>
              <w:jc w:val="center"/>
              <w:rPr>
                <w:rFonts w:ascii="Times New Roman" w:hAnsi="Times New Roman" w:cs="Times New Roman"/>
                <w:i/>
                <w:lang w:val="sv-SE"/>
              </w:rPr>
            </w:pPr>
            <w:r w:rsidRPr="00206E17">
              <w:rPr>
                <w:rFonts w:ascii="Times New Roman" w:hAnsi="Times New Roman" w:cs="Times New Roman"/>
                <w:i/>
                <w:lang w:val="sv-SE"/>
              </w:rPr>
              <w:t>36.4</w:t>
            </w:r>
          </w:p>
        </w:tc>
        <w:tc>
          <w:tcPr>
            <w:tcW w:w="1574" w:type="dxa"/>
          </w:tcPr>
          <w:p w:rsidR="00206E17" w:rsidRPr="00206E17" w:rsidRDefault="00206E17" w:rsidP="00206E17">
            <w:pPr>
              <w:spacing w:after="0" w:line="240" w:lineRule="auto"/>
              <w:jc w:val="center"/>
              <w:rPr>
                <w:rFonts w:ascii="Times New Roman" w:hAnsi="Times New Roman" w:cs="Times New Roman"/>
                <w:i/>
                <w:lang w:val="sv-SE"/>
              </w:rPr>
            </w:pPr>
            <w:r w:rsidRPr="00206E17">
              <w:rPr>
                <w:rFonts w:ascii="Times New Roman" w:hAnsi="Times New Roman" w:cs="Times New Roman"/>
                <w:i/>
                <w:lang w:val="sv-SE"/>
              </w:rPr>
              <w:t>-</w:t>
            </w:r>
          </w:p>
        </w:tc>
      </w:tr>
    </w:tbl>
    <w:p w:rsidR="00206E17" w:rsidRDefault="00206E17" w:rsidP="00483A05">
      <w:pPr>
        <w:spacing w:after="0" w:line="360" w:lineRule="auto"/>
        <w:jc w:val="both"/>
        <w:rPr>
          <w:rFonts w:ascii="Times New Roman" w:hAnsi="Times New Roman" w:cs="Times New Roman"/>
          <w:b/>
          <w:sz w:val="24"/>
          <w:szCs w:val="24"/>
          <w:lang w:val="fi-FI"/>
        </w:rPr>
      </w:pPr>
    </w:p>
    <w:p w:rsidR="00483A05" w:rsidRPr="00483A05" w:rsidRDefault="00483A05" w:rsidP="00483A05">
      <w:pPr>
        <w:spacing w:after="0" w:line="360" w:lineRule="auto"/>
        <w:jc w:val="both"/>
        <w:rPr>
          <w:rFonts w:ascii="Times New Roman" w:hAnsi="Times New Roman" w:cs="Times New Roman"/>
          <w:b/>
          <w:sz w:val="24"/>
          <w:szCs w:val="24"/>
          <w:lang w:val="fi-FI"/>
        </w:rPr>
      </w:pPr>
      <w:r w:rsidRPr="00483A05">
        <w:rPr>
          <w:rFonts w:ascii="Times New Roman" w:hAnsi="Times New Roman" w:cs="Times New Roman"/>
          <w:b/>
          <w:sz w:val="24"/>
          <w:szCs w:val="24"/>
          <w:lang w:val="fi-FI"/>
        </w:rPr>
        <w:t xml:space="preserve">Perumusan </w:t>
      </w:r>
      <w:r w:rsidR="00094944">
        <w:rPr>
          <w:rFonts w:ascii="Times New Roman" w:hAnsi="Times New Roman" w:cs="Times New Roman"/>
          <w:b/>
          <w:sz w:val="24"/>
          <w:szCs w:val="24"/>
          <w:lang w:val="fi-FI"/>
        </w:rPr>
        <w:t>Masalah d</w:t>
      </w:r>
      <w:r w:rsidR="00206E17" w:rsidRPr="00483A05">
        <w:rPr>
          <w:rFonts w:ascii="Times New Roman" w:hAnsi="Times New Roman" w:cs="Times New Roman"/>
          <w:b/>
          <w:sz w:val="24"/>
          <w:szCs w:val="24"/>
          <w:lang w:val="fi-FI"/>
        </w:rPr>
        <w:t>an Upaya Penyelesaian</w:t>
      </w:r>
    </w:p>
    <w:p w:rsidR="00483A05" w:rsidRPr="00483A05" w:rsidRDefault="00483A05" w:rsidP="00483A05">
      <w:pPr>
        <w:spacing w:after="0" w:line="360" w:lineRule="auto"/>
        <w:ind w:firstLine="720"/>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Masalah utama yang perlu diselesaikan adalah a) dibutuhkan lokasi yang dapat menyediakan daya listrik yang sesuai dengan kebutuhan operasi mesin, dan b) perlu perbaikan/modifikasi rancangan mesin agar memberikan kinerja yang lebih baik.</w:t>
      </w:r>
    </w:p>
    <w:p w:rsidR="00483A05" w:rsidRPr="00483A05" w:rsidRDefault="00483A05" w:rsidP="00483A05">
      <w:pPr>
        <w:spacing w:after="0" w:line="360" w:lineRule="auto"/>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 xml:space="preserve">Upaya penyelesaian yang telah dilakukan adalah: </w:t>
      </w:r>
    </w:p>
    <w:p w:rsidR="00483A05" w:rsidRDefault="00483A05" w:rsidP="00483A05">
      <w:pPr>
        <w:numPr>
          <w:ilvl w:val="0"/>
          <w:numId w:val="10"/>
        </w:numPr>
        <w:tabs>
          <w:tab w:val="clear" w:pos="720"/>
          <w:tab w:val="num" w:pos="0"/>
        </w:tabs>
        <w:spacing w:after="0" w:line="360" w:lineRule="auto"/>
        <w:ind w:left="284" w:hanging="284"/>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 xml:space="preserve">Pemindahan lokasi penempatan mesin, dari Gapoktan Ridho Manah, Desa Cijulang, Kec. Jampang Tengah, Kab. Sukabumi ke Incubator Merak - Desa Cijangkar, Kec. Nyalindung, Kab. Sukabumi </w:t>
      </w:r>
      <w:r w:rsidR="00CA1C7B">
        <w:rPr>
          <w:rFonts w:ascii="Times New Roman" w:hAnsi="Times New Roman" w:cs="Times New Roman"/>
          <w:sz w:val="24"/>
          <w:szCs w:val="24"/>
          <w:lang w:val="fi-FI"/>
        </w:rPr>
        <w:t xml:space="preserve">(Gambar </w:t>
      </w:r>
      <w:r w:rsidR="00676315">
        <w:rPr>
          <w:rFonts w:ascii="Times New Roman" w:hAnsi="Times New Roman" w:cs="Times New Roman"/>
          <w:sz w:val="24"/>
          <w:szCs w:val="24"/>
          <w:lang w:val="fi-FI"/>
        </w:rPr>
        <w:t>3</w:t>
      </w:r>
      <w:r w:rsidR="00CA1C7B">
        <w:rPr>
          <w:rFonts w:ascii="Times New Roman" w:hAnsi="Times New Roman" w:cs="Times New Roman"/>
          <w:sz w:val="24"/>
          <w:szCs w:val="24"/>
          <w:lang w:val="fi-FI"/>
        </w:rPr>
        <w:t>)</w:t>
      </w:r>
      <w:r w:rsidRPr="00483A05">
        <w:rPr>
          <w:rFonts w:ascii="Times New Roman" w:hAnsi="Times New Roman" w:cs="Times New Roman"/>
          <w:sz w:val="24"/>
          <w:szCs w:val="24"/>
          <w:lang w:val="fi-FI"/>
        </w:rPr>
        <w:t>.</w:t>
      </w:r>
    </w:p>
    <w:p w:rsidR="00676315" w:rsidRDefault="00894774" w:rsidP="00676315">
      <w:pPr>
        <w:spacing w:after="0" w:line="360" w:lineRule="auto"/>
        <w:jc w:val="both"/>
        <w:rPr>
          <w:rFonts w:ascii="Times New Roman" w:hAnsi="Times New Roman" w:cs="Times New Roman"/>
          <w:sz w:val="24"/>
          <w:szCs w:val="24"/>
          <w:lang w:val="fi-FI"/>
        </w:rPr>
      </w:pPr>
      <w:r>
        <w:rPr>
          <w:rFonts w:ascii="Times New Roman" w:hAnsi="Times New Roman" w:cs="Times New Roman"/>
          <w:noProof/>
          <w:sz w:val="24"/>
          <w:szCs w:val="24"/>
        </w:rPr>
        <w:lastRenderedPageBreak/>
        <w:drawing>
          <wp:anchor distT="0" distB="0" distL="114300" distR="114300" simplePos="0" relativeHeight="251688960" behindDoc="1" locked="0" layoutInCell="1" allowOverlap="1">
            <wp:simplePos x="0" y="0"/>
            <wp:positionH relativeFrom="column">
              <wp:posOffset>685800</wp:posOffset>
            </wp:positionH>
            <wp:positionV relativeFrom="paragraph">
              <wp:posOffset>114300</wp:posOffset>
            </wp:positionV>
            <wp:extent cx="3359150" cy="2041525"/>
            <wp:effectExtent l="19050" t="0" r="0" b="0"/>
            <wp:wrapNone/>
            <wp:docPr id="520" name="Picture 520" descr="HIMG0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HIMG0118"/>
                    <pic:cNvPicPr>
                      <a:picLocks noChangeAspect="1" noChangeArrowheads="1"/>
                    </pic:cNvPicPr>
                  </pic:nvPicPr>
                  <pic:blipFill>
                    <a:blip r:embed="rId68" cstate="print"/>
                    <a:srcRect/>
                    <a:stretch>
                      <a:fillRect/>
                    </a:stretch>
                  </pic:blipFill>
                  <pic:spPr bwMode="auto">
                    <a:xfrm>
                      <a:off x="0" y="0"/>
                      <a:ext cx="3359150" cy="2041525"/>
                    </a:xfrm>
                    <a:prstGeom prst="rect">
                      <a:avLst/>
                    </a:prstGeom>
                    <a:noFill/>
                    <a:ln w="9525">
                      <a:noFill/>
                      <a:miter lim="800000"/>
                      <a:headEnd/>
                      <a:tailEnd/>
                    </a:ln>
                  </pic:spPr>
                </pic:pic>
              </a:graphicData>
            </a:graphic>
          </wp:anchor>
        </w:drawing>
      </w:r>
    </w:p>
    <w:p w:rsidR="00676315" w:rsidRDefault="00676315" w:rsidP="00676315">
      <w:pPr>
        <w:spacing w:after="0" w:line="360" w:lineRule="auto"/>
        <w:jc w:val="both"/>
        <w:rPr>
          <w:rFonts w:ascii="Times New Roman" w:hAnsi="Times New Roman" w:cs="Times New Roman"/>
          <w:sz w:val="24"/>
          <w:szCs w:val="24"/>
          <w:lang w:val="fi-FI"/>
        </w:rPr>
      </w:pPr>
    </w:p>
    <w:p w:rsidR="00676315" w:rsidRDefault="00676315" w:rsidP="00676315">
      <w:pPr>
        <w:spacing w:after="0" w:line="360" w:lineRule="auto"/>
        <w:jc w:val="both"/>
        <w:rPr>
          <w:rFonts w:ascii="Times New Roman" w:hAnsi="Times New Roman" w:cs="Times New Roman"/>
          <w:sz w:val="24"/>
          <w:szCs w:val="24"/>
          <w:lang w:val="fi-FI"/>
        </w:rPr>
      </w:pPr>
    </w:p>
    <w:p w:rsidR="00676315" w:rsidRDefault="00676315" w:rsidP="00676315">
      <w:pPr>
        <w:spacing w:after="0" w:line="360" w:lineRule="auto"/>
        <w:jc w:val="both"/>
        <w:rPr>
          <w:rFonts w:ascii="Times New Roman" w:hAnsi="Times New Roman" w:cs="Times New Roman"/>
          <w:sz w:val="24"/>
          <w:szCs w:val="24"/>
          <w:lang w:val="fi-FI"/>
        </w:rPr>
      </w:pPr>
    </w:p>
    <w:p w:rsidR="00676315" w:rsidRDefault="00676315" w:rsidP="00676315">
      <w:pPr>
        <w:spacing w:after="0" w:line="360" w:lineRule="auto"/>
        <w:jc w:val="both"/>
        <w:rPr>
          <w:rFonts w:ascii="Times New Roman" w:hAnsi="Times New Roman" w:cs="Times New Roman"/>
          <w:sz w:val="24"/>
          <w:szCs w:val="24"/>
          <w:lang w:val="fi-FI"/>
        </w:rPr>
      </w:pPr>
    </w:p>
    <w:p w:rsidR="00206E17" w:rsidRDefault="00206E17" w:rsidP="00206E17">
      <w:pPr>
        <w:spacing w:after="0" w:line="360" w:lineRule="auto"/>
        <w:jc w:val="both"/>
        <w:rPr>
          <w:rFonts w:ascii="Times New Roman" w:hAnsi="Times New Roman" w:cs="Times New Roman"/>
          <w:sz w:val="24"/>
          <w:szCs w:val="24"/>
          <w:lang w:val="fi-FI"/>
        </w:rPr>
      </w:pPr>
    </w:p>
    <w:p w:rsidR="00206E17" w:rsidRDefault="00206E17" w:rsidP="00206E17">
      <w:pPr>
        <w:spacing w:after="0" w:line="360" w:lineRule="auto"/>
        <w:jc w:val="both"/>
        <w:rPr>
          <w:rFonts w:ascii="Times New Roman" w:hAnsi="Times New Roman" w:cs="Times New Roman"/>
          <w:sz w:val="24"/>
          <w:szCs w:val="24"/>
          <w:lang w:val="fi-FI"/>
        </w:rPr>
      </w:pPr>
    </w:p>
    <w:p w:rsidR="00206E17" w:rsidRDefault="00206E17" w:rsidP="00206E17">
      <w:pPr>
        <w:spacing w:after="0" w:line="360" w:lineRule="auto"/>
        <w:jc w:val="both"/>
        <w:rPr>
          <w:rFonts w:ascii="Times New Roman" w:hAnsi="Times New Roman" w:cs="Times New Roman"/>
          <w:sz w:val="24"/>
          <w:szCs w:val="24"/>
          <w:lang w:val="fi-FI"/>
        </w:rPr>
      </w:pPr>
    </w:p>
    <w:p w:rsidR="00206E17" w:rsidRDefault="00206E17" w:rsidP="00206E17">
      <w:pPr>
        <w:spacing w:after="0" w:line="360" w:lineRule="auto"/>
        <w:jc w:val="both"/>
        <w:rPr>
          <w:rFonts w:ascii="Times New Roman" w:hAnsi="Times New Roman" w:cs="Times New Roman"/>
          <w:sz w:val="24"/>
          <w:szCs w:val="24"/>
          <w:lang w:val="fi-FI"/>
        </w:rPr>
      </w:pPr>
    </w:p>
    <w:p w:rsidR="00206E17" w:rsidRPr="00206E17" w:rsidRDefault="00206E17" w:rsidP="00206E17">
      <w:pPr>
        <w:spacing w:line="360" w:lineRule="auto"/>
        <w:ind w:firstLine="284"/>
        <w:jc w:val="center"/>
        <w:rPr>
          <w:rFonts w:ascii="Times New Roman" w:hAnsi="Times New Roman" w:cs="Times New Roman"/>
          <w:sz w:val="24"/>
          <w:szCs w:val="24"/>
          <w:lang w:val="sv-SE"/>
        </w:rPr>
      </w:pPr>
      <w:r w:rsidRPr="00206E17">
        <w:rPr>
          <w:rFonts w:ascii="Times New Roman" w:hAnsi="Times New Roman" w:cs="Times New Roman"/>
          <w:sz w:val="24"/>
          <w:szCs w:val="24"/>
          <w:lang w:val="sv-SE"/>
        </w:rPr>
        <w:t xml:space="preserve">Gambar </w:t>
      </w:r>
      <w:r w:rsidR="00676315">
        <w:rPr>
          <w:rFonts w:ascii="Times New Roman" w:hAnsi="Times New Roman" w:cs="Times New Roman"/>
          <w:sz w:val="24"/>
          <w:szCs w:val="24"/>
          <w:lang w:val="sv-SE"/>
        </w:rPr>
        <w:t>3</w:t>
      </w:r>
      <w:r w:rsidRPr="00206E17">
        <w:rPr>
          <w:rFonts w:ascii="Times New Roman" w:hAnsi="Times New Roman" w:cs="Times New Roman"/>
          <w:sz w:val="24"/>
          <w:szCs w:val="24"/>
          <w:lang w:val="sv-SE"/>
        </w:rPr>
        <w:t>. Instalasi mesin pengering ERK-hybrid di Incubator Merak.</w:t>
      </w:r>
    </w:p>
    <w:p w:rsidR="00483A05" w:rsidRDefault="00483A05" w:rsidP="00483A05">
      <w:pPr>
        <w:numPr>
          <w:ilvl w:val="0"/>
          <w:numId w:val="10"/>
        </w:numPr>
        <w:tabs>
          <w:tab w:val="clear" w:pos="720"/>
          <w:tab w:val="num" w:pos="0"/>
        </w:tabs>
        <w:spacing w:after="0" w:line="360" w:lineRule="auto"/>
        <w:ind w:left="284" w:hanging="284"/>
        <w:jc w:val="both"/>
        <w:rPr>
          <w:rFonts w:ascii="Times New Roman" w:hAnsi="Times New Roman" w:cs="Times New Roman"/>
          <w:sz w:val="24"/>
          <w:szCs w:val="24"/>
          <w:lang w:val="sv-SE"/>
        </w:rPr>
      </w:pPr>
      <w:r w:rsidRPr="00206E17">
        <w:rPr>
          <w:rFonts w:ascii="Times New Roman" w:hAnsi="Times New Roman" w:cs="Times New Roman"/>
          <w:sz w:val="24"/>
          <w:szCs w:val="24"/>
          <w:lang w:val="sv-SE"/>
        </w:rPr>
        <w:t xml:space="preserve"> Perubahan dan modifikasi pada sistem pasokan bahan bakar, yaitu mengubah sistem pasokan bahan bakar dari sistem kontrol otomatis pada putaran rotary di leher </w:t>
      </w:r>
      <w:r w:rsidRPr="00206E17">
        <w:rPr>
          <w:rFonts w:ascii="Times New Roman" w:hAnsi="Times New Roman" w:cs="Times New Roman"/>
          <w:i/>
          <w:sz w:val="24"/>
          <w:szCs w:val="24"/>
          <w:lang w:val="sv-SE"/>
        </w:rPr>
        <w:t>hopper</w:t>
      </w:r>
      <w:r w:rsidRPr="00206E17">
        <w:rPr>
          <w:rFonts w:ascii="Times New Roman" w:hAnsi="Times New Roman" w:cs="Times New Roman"/>
          <w:sz w:val="24"/>
          <w:szCs w:val="24"/>
          <w:lang w:val="sv-SE"/>
        </w:rPr>
        <w:t xml:space="preserve"> yang terhubung langsung dengan </w:t>
      </w:r>
      <w:r w:rsidRPr="00206E17">
        <w:rPr>
          <w:rFonts w:ascii="Times New Roman" w:hAnsi="Times New Roman" w:cs="Times New Roman"/>
          <w:i/>
          <w:sz w:val="24"/>
          <w:szCs w:val="24"/>
          <w:lang w:val="sv-SE"/>
        </w:rPr>
        <w:t xml:space="preserve">fuel storage, </w:t>
      </w:r>
      <w:r w:rsidRPr="00206E17">
        <w:rPr>
          <w:rFonts w:ascii="Times New Roman" w:hAnsi="Times New Roman" w:cs="Times New Roman"/>
          <w:sz w:val="24"/>
          <w:szCs w:val="24"/>
          <w:lang w:val="sv-SE"/>
        </w:rPr>
        <w:t xml:space="preserve">menjadi sistem pengaturan RPM pada </w:t>
      </w:r>
      <w:r w:rsidRPr="00206E17">
        <w:rPr>
          <w:rFonts w:ascii="Times New Roman" w:hAnsi="Times New Roman" w:cs="Times New Roman"/>
          <w:i/>
          <w:sz w:val="24"/>
          <w:szCs w:val="24"/>
          <w:lang w:val="sv-SE"/>
        </w:rPr>
        <w:t xml:space="preserve">conveyor </w:t>
      </w:r>
      <w:r w:rsidRPr="00206E17">
        <w:rPr>
          <w:rFonts w:ascii="Times New Roman" w:hAnsi="Times New Roman" w:cs="Times New Roman"/>
          <w:sz w:val="24"/>
          <w:szCs w:val="24"/>
          <w:lang w:val="sv-SE"/>
        </w:rPr>
        <w:t xml:space="preserve">pemasok bahan bakar, sehingga laju pembakaran bahan bakar dapat diatur konstan dan sesuai dengan kapasitas tungku. </w:t>
      </w:r>
      <w:r w:rsidRPr="00CA1C7B">
        <w:rPr>
          <w:rFonts w:ascii="Times New Roman" w:hAnsi="Times New Roman" w:cs="Times New Roman"/>
          <w:sz w:val="24"/>
          <w:szCs w:val="24"/>
          <w:lang w:val="sv-SE"/>
        </w:rPr>
        <w:t xml:space="preserve">Perubahan tersebut berimplikasi pada perubahan pada letak serta rancangan </w:t>
      </w:r>
      <w:r w:rsidRPr="00CA1C7B">
        <w:rPr>
          <w:rFonts w:ascii="Times New Roman" w:hAnsi="Times New Roman" w:cs="Times New Roman"/>
          <w:i/>
          <w:sz w:val="24"/>
          <w:szCs w:val="24"/>
          <w:lang w:val="sv-SE"/>
        </w:rPr>
        <w:t xml:space="preserve">fuel storage </w:t>
      </w:r>
      <w:r w:rsidRPr="00CA1C7B">
        <w:rPr>
          <w:rFonts w:ascii="Times New Roman" w:hAnsi="Times New Roman" w:cs="Times New Roman"/>
          <w:sz w:val="24"/>
          <w:szCs w:val="24"/>
          <w:lang w:val="sv-SE"/>
        </w:rPr>
        <w:t xml:space="preserve">dan </w:t>
      </w:r>
      <w:r w:rsidRPr="00CA1C7B">
        <w:rPr>
          <w:rFonts w:ascii="Times New Roman" w:hAnsi="Times New Roman" w:cs="Times New Roman"/>
          <w:i/>
          <w:sz w:val="24"/>
          <w:szCs w:val="24"/>
          <w:lang w:val="sv-SE"/>
        </w:rPr>
        <w:t>hopper</w:t>
      </w:r>
      <w:r w:rsidRPr="00CA1C7B">
        <w:rPr>
          <w:rFonts w:ascii="Times New Roman" w:hAnsi="Times New Roman" w:cs="Times New Roman"/>
          <w:sz w:val="24"/>
          <w:szCs w:val="24"/>
          <w:lang w:val="sv-SE"/>
        </w:rPr>
        <w:t xml:space="preserve">  </w:t>
      </w:r>
      <w:r w:rsidR="00CA1C7B" w:rsidRPr="00CA1C7B">
        <w:rPr>
          <w:rFonts w:ascii="Times New Roman" w:hAnsi="Times New Roman" w:cs="Times New Roman"/>
          <w:sz w:val="24"/>
          <w:szCs w:val="24"/>
          <w:lang w:val="sv-SE"/>
        </w:rPr>
        <w:t xml:space="preserve">(Gambar </w:t>
      </w:r>
      <w:r w:rsidR="00676315">
        <w:rPr>
          <w:rFonts w:ascii="Times New Roman" w:hAnsi="Times New Roman" w:cs="Times New Roman"/>
          <w:sz w:val="24"/>
          <w:szCs w:val="24"/>
          <w:lang w:val="sv-SE"/>
        </w:rPr>
        <w:t>4</w:t>
      </w:r>
      <w:r w:rsidR="00CA1C7B" w:rsidRPr="00CA1C7B">
        <w:rPr>
          <w:rFonts w:ascii="Times New Roman" w:hAnsi="Times New Roman" w:cs="Times New Roman"/>
          <w:sz w:val="24"/>
          <w:szCs w:val="24"/>
          <w:lang w:val="sv-SE"/>
        </w:rPr>
        <w:t xml:space="preserve"> dan</w:t>
      </w:r>
      <w:r w:rsidR="00676315">
        <w:rPr>
          <w:rFonts w:ascii="Times New Roman" w:hAnsi="Times New Roman" w:cs="Times New Roman"/>
          <w:sz w:val="24"/>
          <w:szCs w:val="24"/>
          <w:lang w:val="sv-SE"/>
        </w:rPr>
        <w:t xml:space="preserve"> 5</w:t>
      </w:r>
      <w:r w:rsidR="00CA1C7B" w:rsidRPr="00CA1C7B">
        <w:rPr>
          <w:rFonts w:ascii="Times New Roman" w:hAnsi="Times New Roman" w:cs="Times New Roman"/>
          <w:sz w:val="24"/>
          <w:szCs w:val="24"/>
          <w:lang w:val="sv-SE"/>
        </w:rPr>
        <w:t>)</w:t>
      </w:r>
    </w:p>
    <w:p w:rsidR="00B554B6" w:rsidRPr="00CA1C7B" w:rsidRDefault="00B554B6" w:rsidP="00483A05">
      <w:pPr>
        <w:numPr>
          <w:ilvl w:val="0"/>
          <w:numId w:val="10"/>
        </w:numPr>
        <w:tabs>
          <w:tab w:val="clear" w:pos="720"/>
          <w:tab w:val="num" w:pos="0"/>
        </w:tabs>
        <w:spacing w:after="0" w:line="360" w:lineRule="auto"/>
        <w:ind w:left="284" w:hanging="284"/>
        <w:jc w:val="both"/>
        <w:rPr>
          <w:rFonts w:ascii="Times New Roman" w:hAnsi="Times New Roman" w:cs="Times New Roman"/>
          <w:sz w:val="24"/>
          <w:szCs w:val="24"/>
          <w:lang w:val="sv-SE"/>
        </w:rPr>
      </w:pPr>
    </w:p>
    <w:p w:rsidR="008F6731" w:rsidRPr="00CA1C7B" w:rsidRDefault="008F6731" w:rsidP="008F6731">
      <w:pPr>
        <w:spacing w:after="0" w:line="360" w:lineRule="auto"/>
        <w:jc w:val="both"/>
        <w:rPr>
          <w:rFonts w:ascii="Times New Roman" w:hAnsi="Times New Roman" w:cs="Times New Roman"/>
          <w:sz w:val="24"/>
          <w:szCs w:val="24"/>
          <w:lang w:val="sv-SE"/>
        </w:rPr>
      </w:pPr>
    </w:p>
    <w:p w:rsidR="00206E17" w:rsidRPr="00CA1C7B" w:rsidRDefault="00894774" w:rsidP="00206E17">
      <w:pPr>
        <w:spacing w:after="0" w:line="360" w:lineRule="auto"/>
        <w:jc w:val="both"/>
        <w:rPr>
          <w:rFonts w:ascii="Times New Roman" w:hAnsi="Times New Roman" w:cs="Times New Roman"/>
          <w:sz w:val="24"/>
          <w:szCs w:val="24"/>
          <w:lang w:val="sv-SE"/>
        </w:rPr>
      </w:pPr>
      <w:r>
        <w:rPr>
          <w:rFonts w:ascii="Times New Roman" w:hAnsi="Times New Roman" w:cs="Times New Roman"/>
          <w:noProof/>
          <w:sz w:val="24"/>
          <w:szCs w:val="24"/>
        </w:rPr>
        <w:drawing>
          <wp:anchor distT="0" distB="0" distL="114300" distR="114300" simplePos="0" relativeHeight="251689984" behindDoc="0" locked="0" layoutInCell="1" allowOverlap="1">
            <wp:simplePos x="0" y="0"/>
            <wp:positionH relativeFrom="column">
              <wp:posOffset>1828800</wp:posOffset>
            </wp:positionH>
            <wp:positionV relativeFrom="paragraph">
              <wp:posOffset>22225</wp:posOffset>
            </wp:positionV>
            <wp:extent cx="1714500" cy="1685925"/>
            <wp:effectExtent l="19050" t="0" r="0" b="0"/>
            <wp:wrapSquare wrapText="bothSides"/>
            <wp:docPr id="521" name="Pict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1"/>
                    <pic:cNvPicPr>
                      <a:picLocks noChangeAspect="1" noChangeArrowheads="1"/>
                    </pic:cNvPicPr>
                  </pic:nvPicPr>
                  <pic:blipFill>
                    <a:blip r:embed="rId69"/>
                    <a:srcRect/>
                    <a:stretch>
                      <a:fillRect/>
                    </a:stretch>
                  </pic:blipFill>
                  <pic:spPr bwMode="auto">
                    <a:xfrm>
                      <a:off x="0" y="0"/>
                      <a:ext cx="1714500" cy="1685925"/>
                    </a:xfrm>
                    <a:prstGeom prst="rect">
                      <a:avLst/>
                    </a:prstGeom>
                    <a:noFill/>
                    <a:ln w="9525">
                      <a:noFill/>
                      <a:miter lim="800000"/>
                      <a:headEnd/>
                      <a:tailEnd/>
                    </a:ln>
                  </pic:spPr>
                </pic:pic>
              </a:graphicData>
            </a:graphic>
          </wp:anchor>
        </w:drawing>
      </w:r>
    </w:p>
    <w:p w:rsidR="00206E17" w:rsidRPr="00CA1C7B" w:rsidRDefault="00206E17" w:rsidP="00206E17">
      <w:pPr>
        <w:spacing w:after="0" w:line="360" w:lineRule="auto"/>
        <w:jc w:val="both"/>
        <w:rPr>
          <w:rFonts w:ascii="Times New Roman" w:hAnsi="Times New Roman" w:cs="Times New Roman"/>
          <w:sz w:val="24"/>
          <w:szCs w:val="24"/>
          <w:lang w:val="sv-SE"/>
        </w:rPr>
      </w:pPr>
    </w:p>
    <w:p w:rsidR="00206E17" w:rsidRPr="00CA1C7B" w:rsidRDefault="00206E17" w:rsidP="00206E17">
      <w:pPr>
        <w:spacing w:after="0" w:line="360" w:lineRule="auto"/>
        <w:jc w:val="both"/>
        <w:rPr>
          <w:rFonts w:ascii="Times New Roman" w:hAnsi="Times New Roman" w:cs="Times New Roman"/>
          <w:sz w:val="24"/>
          <w:szCs w:val="24"/>
          <w:lang w:val="sv-SE"/>
        </w:rPr>
      </w:pPr>
    </w:p>
    <w:p w:rsidR="00206E17" w:rsidRPr="00CA1C7B" w:rsidRDefault="00206E17" w:rsidP="00206E17">
      <w:pPr>
        <w:spacing w:after="0" w:line="360" w:lineRule="auto"/>
        <w:jc w:val="both"/>
        <w:rPr>
          <w:rFonts w:ascii="Times New Roman" w:hAnsi="Times New Roman" w:cs="Times New Roman"/>
          <w:sz w:val="24"/>
          <w:szCs w:val="24"/>
          <w:lang w:val="sv-SE"/>
        </w:rPr>
      </w:pPr>
    </w:p>
    <w:p w:rsidR="00206E17" w:rsidRPr="00CA1C7B" w:rsidRDefault="00206E17" w:rsidP="00206E17">
      <w:pPr>
        <w:spacing w:after="0" w:line="360" w:lineRule="auto"/>
        <w:jc w:val="both"/>
        <w:rPr>
          <w:rFonts w:ascii="Times New Roman" w:hAnsi="Times New Roman" w:cs="Times New Roman"/>
          <w:sz w:val="24"/>
          <w:szCs w:val="24"/>
          <w:lang w:val="sv-SE"/>
        </w:rPr>
      </w:pPr>
    </w:p>
    <w:p w:rsidR="00206E17" w:rsidRPr="00CA1C7B" w:rsidRDefault="00206E17" w:rsidP="00206E17">
      <w:pPr>
        <w:spacing w:after="0" w:line="360" w:lineRule="auto"/>
        <w:jc w:val="both"/>
        <w:rPr>
          <w:rFonts w:ascii="Times New Roman" w:hAnsi="Times New Roman" w:cs="Times New Roman"/>
          <w:sz w:val="24"/>
          <w:szCs w:val="24"/>
          <w:lang w:val="sv-SE"/>
        </w:rPr>
      </w:pPr>
    </w:p>
    <w:p w:rsidR="00206E17" w:rsidRPr="00CA1C7B" w:rsidRDefault="00206E17" w:rsidP="00206E17">
      <w:pPr>
        <w:spacing w:after="0" w:line="360" w:lineRule="auto"/>
        <w:jc w:val="both"/>
        <w:rPr>
          <w:rFonts w:ascii="Times New Roman" w:hAnsi="Times New Roman" w:cs="Times New Roman"/>
          <w:sz w:val="24"/>
          <w:szCs w:val="24"/>
          <w:lang w:val="sv-SE"/>
        </w:rPr>
      </w:pPr>
    </w:p>
    <w:p w:rsidR="008F6731" w:rsidRPr="008F6731" w:rsidRDefault="008F6731" w:rsidP="008F6731">
      <w:pPr>
        <w:spacing w:line="360" w:lineRule="auto"/>
        <w:ind w:firstLine="284"/>
        <w:jc w:val="center"/>
        <w:rPr>
          <w:rFonts w:ascii="Times New Roman" w:hAnsi="Times New Roman" w:cs="Times New Roman"/>
          <w:sz w:val="24"/>
          <w:szCs w:val="24"/>
          <w:lang w:val="sv-SE"/>
        </w:rPr>
      </w:pPr>
      <w:r w:rsidRPr="008F6731">
        <w:rPr>
          <w:rFonts w:ascii="Times New Roman" w:hAnsi="Times New Roman" w:cs="Times New Roman"/>
          <w:sz w:val="24"/>
          <w:szCs w:val="24"/>
          <w:lang w:val="sv-SE"/>
        </w:rPr>
        <w:t xml:space="preserve">Gambar </w:t>
      </w:r>
      <w:r w:rsidR="00676315">
        <w:rPr>
          <w:rFonts w:ascii="Times New Roman" w:hAnsi="Times New Roman" w:cs="Times New Roman"/>
          <w:sz w:val="24"/>
          <w:szCs w:val="24"/>
          <w:lang w:val="sv-SE"/>
        </w:rPr>
        <w:t>4</w:t>
      </w:r>
      <w:r w:rsidRPr="008F6731">
        <w:rPr>
          <w:rFonts w:ascii="Times New Roman" w:hAnsi="Times New Roman" w:cs="Times New Roman"/>
          <w:sz w:val="24"/>
          <w:szCs w:val="24"/>
          <w:lang w:val="sv-SE"/>
        </w:rPr>
        <w:t>. Sistem ”fuel feeding” sebelum dimofikasi</w:t>
      </w:r>
    </w:p>
    <w:p w:rsidR="00206E17" w:rsidRDefault="00206E17" w:rsidP="00206E17">
      <w:pPr>
        <w:spacing w:after="0" w:line="360" w:lineRule="auto"/>
        <w:jc w:val="both"/>
        <w:rPr>
          <w:rFonts w:ascii="Times New Roman" w:hAnsi="Times New Roman" w:cs="Times New Roman"/>
          <w:sz w:val="24"/>
          <w:szCs w:val="24"/>
          <w:lang w:val="fi-FI"/>
        </w:rPr>
      </w:pPr>
    </w:p>
    <w:p w:rsidR="00B554B6" w:rsidRDefault="00B554B6" w:rsidP="00206E17">
      <w:pPr>
        <w:spacing w:after="0" w:line="360" w:lineRule="auto"/>
        <w:jc w:val="both"/>
        <w:rPr>
          <w:rFonts w:ascii="Times New Roman" w:hAnsi="Times New Roman" w:cs="Times New Roman"/>
          <w:sz w:val="24"/>
          <w:szCs w:val="24"/>
          <w:lang w:val="fi-FI"/>
        </w:rPr>
      </w:pPr>
    </w:p>
    <w:p w:rsidR="00B554B6" w:rsidRDefault="00B554B6" w:rsidP="00206E17">
      <w:pPr>
        <w:spacing w:after="0" w:line="360" w:lineRule="auto"/>
        <w:jc w:val="both"/>
        <w:rPr>
          <w:rFonts w:ascii="Times New Roman" w:hAnsi="Times New Roman" w:cs="Times New Roman"/>
          <w:sz w:val="24"/>
          <w:szCs w:val="24"/>
          <w:lang w:val="fi-FI"/>
        </w:rPr>
      </w:pPr>
    </w:p>
    <w:p w:rsidR="00B554B6" w:rsidRDefault="00B554B6" w:rsidP="00206E17">
      <w:pPr>
        <w:spacing w:after="0" w:line="360" w:lineRule="auto"/>
        <w:jc w:val="both"/>
        <w:rPr>
          <w:rFonts w:ascii="Times New Roman" w:hAnsi="Times New Roman" w:cs="Times New Roman"/>
          <w:sz w:val="24"/>
          <w:szCs w:val="24"/>
          <w:lang w:val="fi-FI"/>
        </w:rPr>
      </w:pPr>
    </w:p>
    <w:p w:rsidR="00206E17" w:rsidRDefault="00206E17" w:rsidP="00206E17">
      <w:pPr>
        <w:spacing w:after="0" w:line="360" w:lineRule="auto"/>
        <w:jc w:val="both"/>
        <w:rPr>
          <w:rFonts w:ascii="Times New Roman" w:hAnsi="Times New Roman" w:cs="Times New Roman"/>
          <w:sz w:val="24"/>
          <w:szCs w:val="24"/>
          <w:lang w:val="fi-FI"/>
        </w:rPr>
      </w:pPr>
    </w:p>
    <w:p w:rsidR="00206E17" w:rsidRDefault="008A4A62" w:rsidP="00206E17">
      <w:pPr>
        <w:spacing w:after="0" w:line="360" w:lineRule="auto"/>
        <w:jc w:val="both"/>
        <w:rPr>
          <w:rFonts w:ascii="Times New Roman" w:hAnsi="Times New Roman" w:cs="Times New Roman"/>
          <w:sz w:val="24"/>
          <w:szCs w:val="24"/>
          <w:lang w:val="fi-FI"/>
        </w:rPr>
      </w:pPr>
      <w:r>
        <w:rPr>
          <w:rFonts w:ascii="Times New Roman" w:hAnsi="Times New Roman" w:cs="Times New Roman"/>
          <w:noProof/>
          <w:sz w:val="24"/>
          <w:szCs w:val="24"/>
        </w:rPr>
        <w:drawing>
          <wp:anchor distT="0" distB="0" distL="114300" distR="114300" simplePos="0" relativeHeight="251691008" behindDoc="0" locked="0" layoutInCell="1" allowOverlap="1">
            <wp:simplePos x="0" y="0"/>
            <wp:positionH relativeFrom="column">
              <wp:posOffset>843915</wp:posOffset>
            </wp:positionH>
            <wp:positionV relativeFrom="paragraph">
              <wp:posOffset>257175</wp:posOffset>
            </wp:positionV>
            <wp:extent cx="1390650" cy="1800225"/>
            <wp:effectExtent l="19050" t="0" r="0" b="0"/>
            <wp:wrapSquare wrapText="bothSides"/>
            <wp:docPr id="522" name="Picture 522" descr="DSC00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descr="DSC00097"/>
                    <pic:cNvPicPr>
                      <a:picLocks noChangeAspect="1" noChangeArrowheads="1"/>
                    </pic:cNvPicPr>
                  </pic:nvPicPr>
                  <pic:blipFill>
                    <a:blip r:embed="rId70" cstate="print"/>
                    <a:srcRect/>
                    <a:stretch>
                      <a:fillRect/>
                    </a:stretch>
                  </pic:blipFill>
                  <pic:spPr bwMode="auto">
                    <a:xfrm>
                      <a:off x="0" y="0"/>
                      <a:ext cx="1390650" cy="1800225"/>
                    </a:xfrm>
                    <a:prstGeom prst="rect">
                      <a:avLst/>
                    </a:prstGeom>
                    <a:noFill/>
                    <a:ln w="9525">
                      <a:noFill/>
                      <a:miter lim="800000"/>
                      <a:headEnd/>
                      <a:tailEnd/>
                    </a:ln>
                  </pic:spPr>
                </pic:pic>
              </a:graphicData>
            </a:graphic>
          </wp:anchor>
        </w:drawing>
      </w:r>
      <w:r w:rsidR="00894774">
        <w:rPr>
          <w:rFonts w:ascii="Times New Roman" w:hAnsi="Times New Roman" w:cs="Times New Roman"/>
          <w:noProof/>
          <w:sz w:val="24"/>
          <w:szCs w:val="24"/>
        </w:rPr>
        <w:drawing>
          <wp:anchor distT="0" distB="0" distL="114300" distR="114300" simplePos="0" relativeHeight="251692032" behindDoc="0" locked="0" layoutInCell="1" allowOverlap="1">
            <wp:simplePos x="0" y="0"/>
            <wp:positionH relativeFrom="column">
              <wp:posOffset>2653665</wp:posOffset>
            </wp:positionH>
            <wp:positionV relativeFrom="paragraph">
              <wp:posOffset>266700</wp:posOffset>
            </wp:positionV>
            <wp:extent cx="1343025" cy="1804559"/>
            <wp:effectExtent l="19050" t="0" r="9525" b="0"/>
            <wp:wrapNone/>
            <wp:docPr id="523" name="Picture 523" descr="DSC00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descr="DSC00092"/>
                    <pic:cNvPicPr>
                      <a:picLocks noChangeAspect="1" noChangeArrowheads="1"/>
                    </pic:cNvPicPr>
                  </pic:nvPicPr>
                  <pic:blipFill>
                    <a:blip r:embed="rId71" cstate="print"/>
                    <a:srcRect/>
                    <a:stretch>
                      <a:fillRect/>
                    </a:stretch>
                  </pic:blipFill>
                  <pic:spPr bwMode="auto">
                    <a:xfrm>
                      <a:off x="0" y="0"/>
                      <a:ext cx="1344078" cy="1805974"/>
                    </a:xfrm>
                    <a:prstGeom prst="rect">
                      <a:avLst/>
                    </a:prstGeom>
                    <a:noFill/>
                    <a:ln w="9525">
                      <a:noFill/>
                      <a:miter lim="800000"/>
                      <a:headEnd/>
                      <a:tailEnd/>
                    </a:ln>
                  </pic:spPr>
                </pic:pic>
              </a:graphicData>
            </a:graphic>
          </wp:anchor>
        </w:drawing>
      </w:r>
    </w:p>
    <w:p w:rsidR="00206E17" w:rsidRDefault="00206E17" w:rsidP="00206E17">
      <w:pPr>
        <w:spacing w:after="0" w:line="360" w:lineRule="auto"/>
        <w:jc w:val="both"/>
        <w:rPr>
          <w:rFonts w:ascii="Times New Roman" w:hAnsi="Times New Roman" w:cs="Times New Roman"/>
          <w:sz w:val="24"/>
          <w:szCs w:val="24"/>
          <w:lang w:val="fi-FI"/>
        </w:rPr>
      </w:pPr>
    </w:p>
    <w:p w:rsidR="00206E17" w:rsidRDefault="00206E17" w:rsidP="00206E17">
      <w:pPr>
        <w:spacing w:after="0" w:line="360" w:lineRule="auto"/>
        <w:jc w:val="both"/>
        <w:rPr>
          <w:rFonts w:ascii="Times New Roman" w:hAnsi="Times New Roman" w:cs="Times New Roman"/>
          <w:sz w:val="24"/>
          <w:szCs w:val="24"/>
          <w:lang w:val="fi-FI"/>
        </w:rPr>
      </w:pPr>
    </w:p>
    <w:p w:rsidR="008F6731" w:rsidRDefault="008F6731" w:rsidP="00206E17">
      <w:pPr>
        <w:spacing w:after="0" w:line="360" w:lineRule="auto"/>
        <w:jc w:val="both"/>
        <w:rPr>
          <w:rFonts w:ascii="Times New Roman" w:hAnsi="Times New Roman" w:cs="Times New Roman"/>
          <w:sz w:val="24"/>
          <w:szCs w:val="24"/>
          <w:lang w:val="fi-FI"/>
        </w:rPr>
      </w:pPr>
    </w:p>
    <w:p w:rsidR="008F6731" w:rsidRDefault="008F6731" w:rsidP="00206E17">
      <w:pPr>
        <w:spacing w:after="0" w:line="360" w:lineRule="auto"/>
        <w:jc w:val="both"/>
        <w:rPr>
          <w:rFonts w:ascii="Times New Roman" w:hAnsi="Times New Roman" w:cs="Times New Roman"/>
          <w:sz w:val="24"/>
          <w:szCs w:val="24"/>
          <w:lang w:val="fi-FI"/>
        </w:rPr>
      </w:pPr>
    </w:p>
    <w:p w:rsidR="008F6731" w:rsidRDefault="008F6731" w:rsidP="00206E17">
      <w:pPr>
        <w:spacing w:after="0" w:line="360" w:lineRule="auto"/>
        <w:jc w:val="both"/>
        <w:rPr>
          <w:rFonts w:ascii="Times New Roman" w:hAnsi="Times New Roman" w:cs="Times New Roman"/>
          <w:sz w:val="24"/>
          <w:szCs w:val="24"/>
          <w:lang w:val="fi-FI"/>
        </w:rPr>
      </w:pPr>
    </w:p>
    <w:p w:rsidR="008F6731" w:rsidRDefault="008F6731" w:rsidP="00206E17">
      <w:pPr>
        <w:spacing w:after="0" w:line="360" w:lineRule="auto"/>
        <w:jc w:val="both"/>
        <w:rPr>
          <w:rFonts w:ascii="Times New Roman" w:hAnsi="Times New Roman" w:cs="Times New Roman"/>
          <w:sz w:val="24"/>
          <w:szCs w:val="24"/>
          <w:lang w:val="fi-FI"/>
        </w:rPr>
      </w:pPr>
    </w:p>
    <w:p w:rsidR="008F6731" w:rsidRDefault="008F6731" w:rsidP="00206E17">
      <w:pPr>
        <w:spacing w:after="0" w:line="360" w:lineRule="auto"/>
        <w:jc w:val="both"/>
        <w:rPr>
          <w:rFonts w:ascii="Times New Roman" w:hAnsi="Times New Roman" w:cs="Times New Roman"/>
          <w:sz w:val="24"/>
          <w:szCs w:val="24"/>
          <w:lang w:val="fi-FI"/>
        </w:rPr>
      </w:pPr>
    </w:p>
    <w:p w:rsidR="008F6731" w:rsidRDefault="008F6731" w:rsidP="00206E17">
      <w:pPr>
        <w:spacing w:after="0" w:line="360" w:lineRule="auto"/>
        <w:jc w:val="both"/>
        <w:rPr>
          <w:rFonts w:ascii="Times New Roman" w:hAnsi="Times New Roman" w:cs="Times New Roman"/>
          <w:sz w:val="24"/>
          <w:szCs w:val="24"/>
          <w:lang w:val="fi-FI"/>
        </w:rPr>
      </w:pPr>
    </w:p>
    <w:p w:rsidR="008F6731" w:rsidRPr="008F6731" w:rsidRDefault="008F6731" w:rsidP="008F6731">
      <w:pPr>
        <w:spacing w:line="360" w:lineRule="auto"/>
        <w:jc w:val="center"/>
        <w:rPr>
          <w:rFonts w:ascii="Times New Roman" w:hAnsi="Times New Roman" w:cs="Times New Roman"/>
          <w:sz w:val="24"/>
          <w:szCs w:val="24"/>
          <w:lang w:val="fi-FI"/>
        </w:rPr>
      </w:pPr>
      <w:r w:rsidRPr="008F6731">
        <w:rPr>
          <w:rFonts w:ascii="Times New Roman" w:hAnsi="Times New Roman" w:cs="Times New Roman"/>
          <w:sz w:val="24"/>
          <w:szCs w:val="24"/>
          <w:lang w:val="sv-SE"/>
        </w:rPr>
        <w:t xml:space="preserve">Gambar </w:t>
      </w:r>
      <w:r w:rsidR="00676315">
        <w:rPr>
          <w:rFonts w:ascii="Times New Roman" w:hAnsi="Times New Roman" w:cs="Times New Roman"/>
          <w:sz w:val="24"/>
          <w:szCs w:val="24"/>
          <w:lang w:val="sv-SE"/>
        </w:rPr>
        <w:t>5</w:t>
      </w:r>
      <w:r w:rsidRPr="008F6731">
        <w:rPr>
          <w:rFonts w:ascii="Times New Roman" w:hAnsi="Times New Roman" w:cs="Times New Roman"/>
          <w:sz w:val="24"/>
          <w:szCs w:val="24"/>
          <w:lang w:val="sv-SE"/>
        </w:rPr>
        <w:t>. Sistem ”fuel feeding”</w:t>
      </w:r>
      <w:r>
        <w:rPr>
          <w:rFonts w:ascii="Times New Roman" w:hAnsi="Times New Roman" w:cs="Times New Roman"/>
          <w:sz w:val="24"/>
          <w:szCs w:val="24"/>
          <w:lang w:val="sv-SE"/>
        </w:rPr>
        <w:t xml:space="preserve">  </w:t>
      </w:r>
      <w:r w:rsidRPr="008F6731">
        <w:rPr>
          <w:rFonts w:ascii="Times New Roman" w:hAnsi="Times New Roman" w:cs="Times New Roman"/>
          <w:sz w:val="24"/>
          <w:szCs w:val="24"/>
          <w:lang w:val="sv-SE"/>
        </w:rPr>
        <w:t>setelah dimodifikasi</w:t>
      </w:r>
    </w:p>
    <w:p w:rsidR="00483A05" w:rsidRDefault="00483A05" w:rsidP="00483A05">
      <w:pPr>
        <w:numPr>
          <w:ilvl w:val="0"/>
          <w:numId w:val="10"/>
        </w:numPr>
        <w:tabs>
          <w:tab w:val="clear" w:pos="720"/>
          <w:tab w:val="num" w:pos="0"/>
        </w:tabs>
        <w:spacing w:after="0" w:line="360" w:lineRule="auto"/>
        <w:ind w:left="284" w:hanging="284"/>
        <w:jc w:val="both"/>
        <w:rPr>
          <w:rFonts w:ascii="Times New Roman" w:hAnsi="Times New Roman" w:cs="Times New Roman"/>
          <w:sz w:val="24"/>
          <w:szCs w:val="24"/>
          <w:lang w:val="fi-FI"/>
        </w:rPr>
      </w:pPr>
      <w:r w:rsidRPr="00483A05">
        <w:rPr>
          <w:rFonts w:ascii="Times New Roman" w:hAnsi="Times New Roman" w:cs="Times New Roman"/>
          <w:sz w:val="24"/>
          <w:szCs w:val="24"/>
          <w:lang w:val="fi-FI"/>
        </w:rPr>
        <w:t xml:space="preserve">Sedangkan modifikasi sistem tungku/boiler yang dilakukan adalah memindahkan letak cerobong pada sistem tungku/boiler dari posisi di samping dipindahkan ke bagian atas tangki boiler agar pemanfaatan  panas lebih effisien </w:t>
      </w:r>
      <w:r w:rsidR="00CA1C7B">
        <w:rPr>
          <w:rFonts w:ascii="Times New Roman" w:hAnsi="Times New Roman" w:cs="Times New Roman"/>
          <w:sz w:val="24"/>
          <w:szCs w:val="24"/>
          <w:lang w:val="fi-FI"/>
        </w:rPr>
        <w:t xml:space="preserve">(Gambar </w:t>
      </w:r>
      <w:r w:rsidR="00676315">
        <w:rPr>
          <w:rFonts w:ascii="Times New Roman" w:hAnsi="Times New Roman" w:cs="Times New Roman"/>
          <w:sz w:val="24"/>
          <w:szCs w:val="24"/>
          <w:lang w:val="fi-FI"/>
        </w:rPr>
        <w:t>6</w:t>
      </w:r>
      <w:r w:rsidR="00CA1C7B">
        <w:rPr>
          <w:rFonts w:ascii="Times New Roman" w:hAnsi="Times New Roman" w:cs="Times New Roman"/>
          <w:sz w:val="24"/>
          <w:szCs w:val="24"/>
          <w:lang w:val="fi-FI"/>
        </w:rPr>
        <w:t>).</w:t>
      </w:r>
    </w:p>
    <w:p w:rsidR="008F6731" w:rsidRDefault="008A4A62" w:rsidP="008F6731">
      <w:pPr>
        <w:spacing w:after="0" w:line="360" w:lineRule="auto"/>
        <w:jc w:val="both"/>
        <w:rPr>
          <w:rFonts w:ascii="Times New Roman" w:hAnsi="Times New Roman" w:cs="Times New Roman"/>
          <w:sz w:val="24"/>
          <w:szCs w:val="24"/>
          <w:lang w:val="fi-FI"/>
        </w:rPr>
      </w:pPr>
      <w:r>
        <w:rPr>
          <w:rFonts w:ascii="Times New Roman" w:hAnsi="Times New Roman" w:cs="Times New Roman"/>
          <w:noProof/>
          <w:sz w:val="24"/>
          <w:szCs w:val="24"/>
        </w:rPr>
        <w:pict>
          <v:group id="_x0000_s1548" style="position:absolute;left:0;text-align:left;margin-left:168.75pt;margin-top:9.25pt;width:73.6pt;height:191.45pt;z-index:-251623424" coordorigin="1442,955" coordsize="4260,8597" wrapcoords="12563 0 9918 593 9918 762 11461 1355 11902 8132 5731 8132 4849 8301 4849 13553 441 13976 -220 14146 -220 21515 21600 21515 21600 8301 20718 8132 14547 8132 15208 1355 16751 678 14106 0 12563 0">
            <v:group id="_x0000_s1549" style="position:absolute;left:1442;top:955;width:4260;height:8597" coordorigin="1442,955" coordsize="4260,8597">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550" type="#_x0000_t5" style="position:absolute;left:3433;top:955;width:1320;height:319" fillcolor="#cfc"/>
              <v:line id="_x0000_s1551" style="position:absolute" from="3620,1274" to="3906,1637" strokecolor="green" strokeweight="1.5pt"/>
              <v:line id="_x0000_s1552" style="position:absolute;flip:x" from="4280,1274" to="4566,1637" strokecolor="green" strokeweight="1.5pt"/>
              <v:rect id="_x0000_s1553" style="position:absolute;left:3906;top:1417;width:374;height:2858"/>
              <v:shape id="_x0000_s1554" type="#_x0000_t75" style="position:absolute;left:1442;top:6574;width:4260;height:2978" wrapcoords="-73 0 -73 21496 21600 21496 21600 0 -73 0">
                <v:imagedata r:id="rId72" o:title=""/>
              </v:shape>
            </v:group>
            <v:shape id="_x0000_s1555" type="#_x0000_t32" style="position:absolute;left:2535;top:4275;width:3015;height:0" o:connectortype="straight"/>
            <v:shape id="_x0000_s1556" type="#_x0000_t32" style="position:absolute;left:2535;top:4275;width:0;height:2931;flip:y" o:connectortype="straight"/>
            <v:shape id="_x0000_s1557" type="#_x0000_t32" style="position:absolute;left:5550;top:4290;width:0;height:2868;flip:y" o:connectortype="straight"/>
            <w10:wrap type="tight"/>
          </v:group>
        </w:pict>
      </w:r>
    </w:p>
    <w:p w:rsidR="008F6731" w:rsidRDefault="008F6731"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A4A62" w:rsidRDefault="008A4A62" w:rsidP="008F6731">
      <w:pPr>
        <w:spacing w:after="0" w:line="360" w:lineRule="auto"/>
        <w:jc w:val="both"/>
        <w:rPr>
          <w:rFonts w:ascii="Times New Roman" w:hAnsi="Times New Roman" w:cs="Times New Roman"/>
          <w:sz w:val="24"/>
          <w:szCs w:val="24"/>
          <w:lang w:val="fi-FI"/>
        </w:rPr>
      </w:pPr>
    </w:p>
    <w:p w:rsidR="008F6731" w:rsidRDefault="008F6731" w:rsidP="008F6731">
      <w:pPr>
        <w:spacing w:after="0" w:line="360" w:lineRule="auto"/>
        <w:jc w:val="both"/>
        <w:rPr>
          <w:rFonts w:ascii="Times New Roman" w:hAnsi="Times New Roman" w:cs="Times New Roman"/>
          <w:sz w:val="24"/>
          <w:szCs w:val="24"/>
          <w:lang w:val="fi-FI"/>
        </w:rPr>
      </w:pPr>
    </w:p>
    <w:p w:rsidR="008F6731" w:rsidRPr="008F6731" w:rsidRDefault="008F6731" w:rsidP="008F6731">
      <w:pPr>
        <w:spacing w:line="360" w:lineRule="auto"/>
        <w:jc w:val="center"/>
        <w:rPr>
          <w:rFonts w:ascii="Times New Roman" w:hAnsi="Times New Roman" w:cs="Times New Roman"/>
          <w:sz w:val="24"/>
          <w:szCs w:val="24"/>
          <w:lang w:val="sv-SE"/>
        </w:rPr>
      </w:pPr>
      <w:r w:rsidRPr="008F6731">
        <w:rPr>
          <w:rFonts w:ascii="Times New Roman" w:hAnsi="Times New Roman" w:cs="Times New Roman"/>
          <w:sz w:val="24"/>
          <w:szCs w:val="24"/>
          <w:lang w:val="sv-SE"/>
        </w:rPr>
        <w:t xml:space="preserve">Gambar </w:t>
      </w:r>
      <w:r w:rsidR="00676315">
        <w:rPr>
          <w:rFonts w:ascii="Times New Roman" w:hAnsi="Times New Roman" w:cs="Times New Roman"/>
          <w:sz w:val="24"/>
          <w:szCs w:val="24"/>
          <w:lang w:val="sv-SE"/>
        </w:rPr>
        <w:t>6</w:t>
      </w:r>
      <w:r w:rsidRPr="008F6731">
        <w:rPr>
          <w:rFonts w:ascii="Times New Roman" w:hAnsi="Times New Roman" w:cs="Times New Roman"/>
          <w:sz w:val="24"/>
          <w:szCs w:val="24"/>
          <w:lang w:val="sv-SE"/>
        </w:rPr>
        <w:t>. Modifikasi tungku boiler</w:t>
      </w:r>
    </w:p>
    <w:p w:rsidR="00483A05" w:rsidRPr="008F6731" w:rsidRDefault="00483A05" w:rsidP="00483A05">
      <w:pPr>
        <w:spacing w:after="0" w:line="360" w:lineRule="auto"/>
        <w:jc w:val="both"/>
        <w:rPr>
          <w:rFonts w:ascii="Times New Roman" w:hAnsi="Times New Roman" w:cs="Times New Roman"/>
          <w:b/>
          <w:sz w:val="24"/>
          <w:szCs w:val="24"/>
          <w:lang w:val="sv-SE"/>
        </w:rPr>
      </w:pPr>
      <w:r w:rsidRPr="008F6731">
        <w:rPr>
          <w:rFonts w:ascii="Times New Roman" w:hAnsi="Times New Roman" w:cs="Times New Roman"/>
          <w:b/>
          <w:sz w:val="24"/>
          <w:szCs w:val="24"/>
          <w:lang w:val="sv-SE"/>
        </w:rPr>
        <w:t>Pengujian kinerja mesin setelah perbaikan/modifikasi rancangan</w:t>
      </w:r>
    </w:p>
    <w:p w:rsidR="00483A05" w:rsidRPr="00B92D87" w:rsidRDefault="00483A05" w:rsidP="00483A05">
      <w:pPr>
        <w:spacing w:after="0" w:line="360" w:lineRule="auto"/>
        <w:jc w:val="both"/>
        <w:rPr>
          <w:rFonts w:ascii="Times New Roman" w:hAnsi="Times New Roman" w:cs="Times New Roman"/>
          <w:sz w:val="24"/>
          <w:szCs w:val="24"/>
          <w:lang w:val="sv-SE"/>
        </w:rPr>
      </w:pPr>
      <w:r w:rsidRPr="008F6731">
        <w:rPr>
          <w:rFonts w:ascii="Times New Roman" w:hAnsi="Times New Roman" w:cs="Times New Roman"/>
          <w:sz w:val="24"/>
          <w:szCs w:val="24"/>
          <w:lang w:val="sv-SE"/>
        </w:rPr>
        <w:tab/>
      </w:r>
      <w:r w:rsidRPr="00B92D87">
        <w:rPr>
          <w:rFonts w:ascii="Times New Roman" w:hAnsi="Times New Roman" w:cs="Times New Roman"/>
          <w:sz w:val="24"/>
          <w:szCs w:val="24"/>
          <w:lang w:val="sv-SE"/>
        </w:rPr>
        <w:t xml:space="preserve">Hasil pengujian performasi mesin menunjukkan bahwa upaya pengaturan input bahan bakar agar sesuai kapasitas tungku, peningkatan effisiensi energi, dan kenyamanan operator sudah berhasil dicapai. Akan tetapi kemampuan mesin untuk menghasilkan kadar air yang merata dan waktu pengeringan lebih cepat, </w:t>
      </w:r>
      <w:r w:rsidRPr="00B92D87">
        <w:rPr>
          <w:rFonts w:ascii="Times New Roman" w:hAnsi="Times New Roman" w:cs="Times New Roman"/>
          <w:sz w:val="24"/>
          <w:szCs w:val="24"/>
          <w:lang w:val="sv-SE"/>
        </w:rPr>
        <w:lastRenderedPageBreak/>
        <w:t xml:space="preserve">belum dapat dicapai. Kadar air produk masih berkisar 14.6 % - 18.9%. Sedangkan waktu pengeringan untuk menurunkan KA jagung dari 28.4% menjadi 16.7% adalah 19 jam. Hasil pengujian dapat dilihat pada Tabel 2 di Lampiran. Sedangkan detil hasil pengujian dapat dilihat pada </w:t>
      </w:r>
      <w:r w:rsidR="00CA1C7B" w:rsidRPr="00B92D87">
        <w:rPr>
          <w:rFonts w:ascii="Times New Roman" w:hAnsi="Times New Roman" w:cs="Times New Roman"/>
          <w:sz w:val="24"/>
          <w:szCs w:val="24"/>
          <w:lang w:val="sv-SE"/>
        </w:rPr>
        <w:t xml:space="preserve">Gambar </w:t>
      </w:r>
      <w:r w:rsidR="000166A4" w:rsidRPr="00B92D87">
        <w:rPr>
          <w:rFonts w:ascii="Times New Roman" w:hAnsi="Times New Roman" w:cs="Times New Roman"/>
          <w:sz w:val="24"/>
          <w:szCs w:val="24"/>
          <w:lang w:val="sv-SE"/>
        </w:rPr>
        <w:t>8</w:t>
      </w:r>
      <w:r w:rsidR="00CA1C7B" w:rsidRPr="00B92D87">
        <w:rPr>
          <w:rFonts w:ascii="Times New Roman" w:hAnsi="Times New Roman" w:cs="Times New Roman"/>
          <w:sz w:val="24"/>
          <w:szCs w:val="24"/>
          <w:lang w:val="sv-SE"/>
        </w:rPr>
        <w:t xml:space="preserve"> dan </w:t>
      </w:r>
      <w:r w:rsidR="000166A4" w:rsidRPr="00B92D87">
        <w:rPr>
          <w:rFonts w:ascii="Times New Roman" w:hAnsi="Times New Roman" w:cs="Times New Roman"/>
          <w:sz w:val="24"/>
          <w:szCs w:val="24"/>
          <w:lang w:val="sv-SE"/>
        </w:rPr>
        <w:t>9</w:t>
      </w:r>
      <w:r w:rsidRPr="00B92D87">
        <w:rPr>
          <w:rFonts w:ascii="Times New Roman" w:hAnsi="Times New Roman" w:cs="Times New Roman"/>
          <w:sz w:val="24"/>
          <w:szCs w:val="24"/>
          <w:lang w:val="sv-SE"/>
        </w:rPr>
        <w:t xml:space="preserve"> di Lampiran, sedangkan </w:t>
      </w:r>
      <w:r w:rsidR="00CA1C7B" w:rsidRPr="00B92D87">
        <w:rPr>
          <w:rFonts w:ascii="Times New Roman" w:hAnsi="Times New Roman" w:cs="Times New Roman"/>
          <w:sz w:val="24"/>
          <w:szCs w:val="24"/>
          <w:lang w:val="sv-SE"/>
        </w:rPr>
        <w:t xml:space="preserve">Gambar </w:t>
      </w:r>
      <w:r w:rsidR="000166A4" w:rsidRPr="00B92D87">
        <w:rPr>
          <w:rFonts w:ascii="Times New Roman" w:hAnsi="Times New Roman" w:cs="Times New Roman"/>
          <w:sz w:val="24"/>
          <w:szCs w:val="24"/>
          <w:lang w:val="sv-SE"/>
        </w:rPr>
        <w:t>7</w:t>
      </w:r>
      <w:r w:rsidRPr="00B92D87">
        <w:rPr>
          <w:rFonts w:ascii="Times New Roman" w:hAnsi="Times New Roman" w:cs="Times New Roman"/>
          <w:sz w:val="24"/>
          <w:szCs w:val="24"/>
          <w:lang w:val="sv-SE"/>
        </w:rPr>
        <w:t xml:space="preserve"> menyajikan data hasil pengujian sistem feeding yang telah diubah. </w:t>
      </w:r>
    </w:p>
    <w:p w:rsidR="008F6731" w:rsidRPr="00B92D87" w:rsidRDefault="00894774" w:rsidP="00483A05">
      <w:pPr>
        <w:spacing w:after="0" w:line="360" w:lineRule="auto"/>
        <w:jc w:val="both"/>
        <w:rPr>
          <w:rFonts w:ascii="Times New Roman" w:hAnsi="Times New Roman" w:cs="Times New Roman"/>
          <w:sz w:val="24"/>
          <w:szCs w:val="24"/>
          <w:lang w:val="sv-SE"/>
        </w:rPr>
      </w:pPr>
      <w:r>
        <w:rPr>
          <w:noProof/>
        </w:rPr>
        <w:drawing>
          <wp:anchor distT="0" distB="0" distL="114300" distR="114300" simplePos="0" relativeHeight="251694080" behindDoc="1" locked="0" layoutInCell="1" allowOverlap="1">
            <wp:simplePos x="0" y="0"/>
            <wp:positionH relativeFrom="column">
              <wp:posOffset>800100</wp:posOffset>
            </wp:positionH>
            <wp:positionV relativeFrom="paragraph">
              <wp:posOffset>3810</wp:posOffset>
            </wp:positionV>
            <wp:extent cx="3505200" cy="1752600"/>
            <wp:effectExtent l="0" t="0" r="0" b="0"/>
            <wp:wrapNone/>
            <wp:docPr id="535" name="Pict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73"/>
                    <a:srcRect/>
                    <a:stretch>
                      <a:fillRect/>
                    </a:stretch>
                  </pic:blipFill>
                  <pic:spPr bwMode="auto">
                    <a:xfrm>
                      <a:off x="0" y="0"/>
                      <a:ext cx="3505200" cy="1752600"/>
                    </a:xfrm>
                    <a:prstGeom prst="rect">
                      <a:avLst/>
                    </a:prstGeom>
                    <a:noFill/>
                    <a:ln w="9525">
                      <a:noFill/>
                      <a:miter lim="800000"/>
                      <a:headEnd/>
                      <a:tailEnd/>
                    </a:ln>
                  </pic:spPr>
                </pic:pic>
              </a:graphicData>
            </a:graphic>
          </wp:anchor>
        </w:drawing>
      </w:r>
    </w:p>
    <w:p w:rsidR="008F6731" w:rsidRPr="00B92D87" w:rsidRDefault="008F6731" w:rsidP="00483A05">
      <w:pPr>
        <w:spacing w:after="0" w:line="360" w:lineRule="auto"/>
        <w:jc w:val="both"/>
        <w:rPr>
          <w:rFonts w:ascii="Times New Roman" w:hAnsi="Times New Roman" w:cs="Times New Roman"/>
          <w:sz w:val="24"/>
          <w:szCs w:val="24"/>
          <w:lang w:val="sv-SE"/>
        </w:rPr>
      </w:pPr>
    </w:p>
    <w:p w:rsidR="008F6731" w:rsidRPr="00B92D87" w:rsidRDefault="008F6731" w:rsidP="00483A05">
      <w:pPr>
        <w:spacing w:after="0" w:line="360" w:lineRule="auto"/>
        <w:jc w:val="both"/>
        <w:rPr>
          <w:rFonts w:ascii="Times New Roman" w:hAnsi="Times New Roman" w:cs="Times New Roman"/>
          <w:sz w:val="24"/>
          <w:szCs w:val="24"/>
          <w:lang w:val="sv-SE"/>
        </w:rPr>
      </w:pPr>
    </w:p>
    <w:p w:rsidR="008F6731" w:rsidRPr="00B92D87" w:rsidRDefault="008F6731" w:rsidP="00483A05">
      <w:pPr>
        <w:spacing w:after="0" w:line="360" w:lineRule="auto"/>
        <w:jc w:val="both"/>
        <w:rPr>
          <w:rFonts w:ascii="Times New Roman" w:hAnsi="Times New Roman" w:cs="Times New Roman"/>
          <w:sz w:val="24"/>
          <w:szCs w:val="24"/>
          <w:lang w:val="sv-SE"/>
        </w:rPr>
      </w:pPr>
    </w:p>
    <w:p w:rsidR="008F6731" w:rsidRPr="00B92D87" w:rsidRDefault="008F6731" w:rsidP="00483A05">
      <w:pPr>
        <w:spacing w:after="0" w:line="360" w:lineRule="auto"/>
        <w:jc w:val="both"/>
        <w:rPr>
          <w:rFonts w:ascii="Times New Roman" w:hAnsi="Times New Roman" w:cs="Times New Roman"/>
          <w:sz w:val="24"/>
          <w:szCs w:val="24"/>
          <w:lang w:val="sv-SE"/>
        </w:rPr>
      </w:pPr>
    </w:p>
    <w:p w:rsidR="008F6731" w:rsidRPr="00B92D87" w:rsidRDefault="008F6731" w:rsidP="00483A05">
      <w:pPr>
        <w:spacing w:after="0" w:line="360" w:lineRule="auto"/>
        <w:jc w:val="both"/>
        <w:rPr>
          <w:rFonts w:ascii="Times New Roman" w:hAnsi="Times New Roman" w:cs="Times New Roman"/>
          <w:sz w:val="24"/>
          <w:szCs w:val="24"/>
          <w:lang w:val="sv-SE"/>
        </w:rPr>
      </w:pPr>
    </w:p>
    <w:p w:rsidR="008F6731" w:rsidRPr="00B92D87" w:rsidRDefault="008F6731" w:rsidP="00483A05">
      <w:pPr>
        <w:spacing w:after="0" w:line="360" w:lineRule="auto"/>
        <w:jc w:val="both"/>
        <w:rPr>
          <w:rFonts w:ascii="Times New Roman" w:hAnsi="Times New Roman" w:cs="Times New Roman"/>
          <w:sz w:val="24"/>
          <w:szCs w:val="24"/>
          <w:lang w:val="sv-SE"/>
        </w:rPr>
      </w:pPr>
    </w:p>
    <w:p w:rsidR="008F6731" w:rsidRPr="00F80467" w:rsidRDefault="00894774" w:rsidP="008F6731">
      <w:pPr>
        <w:pStyle w:val="BodyText"/>
        <w:spacing w:line="360" w:lineRule="auto"/>
        <w:jc w:val="center"/>
        <w:rPr>
          <w:bCs/>
          <w:color w:val="000000"/>
          <w:lang w:val="sv-SE"/>
        </w:rPr>
      </w:pPr>
      <w:r>
        <w:rPr>
          <w:noProof/>
        </w:rPr>
        <w:drawing>
          <wp:anchor distT="0" distB="0" distL="114300" distR="114300" simplePos="0" relativeHeight="251697152" behindDoc="1" locked="0" layoutInCell="1" allowOverlap="1">
            <wp:simplePos x="0" y="0"/>
            <wp:positionH relativeFrom="column">
              <wp:posOffset>2628900</wp:posOffset>
            </wp:positionH>
            <wp:positionV relativeFrom="paragraph">
              <wp:posOffset>335280</wp:posOffset>
            </wp:positionV>
            <wp:extent cx="2343150" cy="1743075"/>
            <wp:effectExtent l="19050" t="0" r="0" b="0"/>
            <wp:wrapNone/>
            <wp:docPr id="538" name="Pict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pic:cNvPicPr>
                      <a:picLocks noChangeAspect="1" noChangeArrowheads="1"/>
                    </pic:cNvPicPr>
                  </pic:nvPicPr>
                  <pic:blipFill>
                    <a:blip r:embed="rId74"/>
                    <a:srcRect/>
                    <a:stretch>
                      <a:fillRect/>
                    </a:stretch>
                  </pic:blipFill>
                  <pic:spPr bwMode="auto">
                    <a:xfrm>
                      <a:off x="0" y="0"/>
                      <a:ext cx="2343150" cy="1743075"/>
                    </a:xfrm>
                    <a:prstGeom prst="rect">
                      <a:avLst/>
                    </a:prstGeom>
                    <a:noFill/>
                    <a:ln w="9525">
                      <a:noFill/>
                      <a:miter lim="800000"/>
                      <a:headEnd/>
                      <a:tailEnd/>
                    </a:ln>
                  </pic:spPr>
                </pic:pic>
              </a:graphicData>
            </a:graphic>
          </wp:anchor>
        </w:drawing>
      </w:r>
      <w:r w:rsidR="008F6731" w:rsidRPr="00F80467">
        <w:rPr>
          <w:lang w:val="sv-SE"/>
        </w:rPr>
        <w:t xml:space="preserve">Gambar </w:t>
      </w:r>
      <w:r w:rsidR="00676315">
        <w:rPr>
          <w:lang w:val="sv-SE"/>
        </w:rPr>
        <w:t>7</w:t>
      </w:r>
      <w:r w:rsidR="008F6731" w:rsidRPr="00F80467">
        <w:rPr>
          <w:lang w:val="sv-SE"/>
        </w:rPr>
        <w:t>. Suhu hasil pembakaran bahan bakar selama pengujian sistem feeding.</w:t>
      </w:r>
    </w:p>
    <w:p w:rsidR="0092362C" w:rsidRDefault="00894774" w:rsidP="00483A05">
      <w:pPr>
        <w:spacing w:after="0" w:line="360" w:lineRule="auto"/>
        <w:jc w:val="both"/>
        <w:rPr>
          <w:rFonts w:ascii="Times New Roman" w:hAnsi="Times New Roman" w:cs="Times New Roman"/>
          <w:sz w:val="24"/>
          <w:szCs w:val="24"/>
          <w:lang w:val="sv-SE"/>
        </w:rPr>
      </w:pPr>
      <w:r>
        <w:rPr>
          <w:noProof/>
        </w:rPr>
        <w:drawing>
          <wp:anchor distT="0" distB="0" distL="114300" distR="114300" simplePos="0" relativeHeight="251696128" behindDoc="1" locked="0" layoutInCell="1" allowOverlap="1">
            <wp:simplePos x="0" y="0"/>
            <wp:positionH relativeFrom="column">
              <wp:posOffset>0</wp:posOffset>
            </wp:positionH>
            <wp:positionV relativeFrom="paragraph">
              <wp:posOffset>-3810</wp:posOffset>
            </wp:positionV>
            <wp:extent cx="2343150" cy="1743075"/>
            <wp:effectExtent l="19050" t="0" r="0" b="0"/>
            <wp:wrapNone/>
            <wp:docPr id="537" name="Pict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75"/>
                    <a:srcRect/>
                    <a:stretch>
                      <a:fillRect/>
                    </a:stretch>
                  </pic:blipFill>
                  <pic:spPr bwMode="auto">
                    <a:xfrm>
                      <a:off x="0" y="0"/>
                      <a:ext cx="2343150" cy="1743075"/>
                    </a:xfrm>
                    <a:prstGeom prst="rect">
                      <a:avLst/>
                    </a:prstGeom>
                    <a:noFill/>
                    <a:ln w="9525">
                      <a:noFill/>
                      <a:miter lim="800000"/>
                      <a:headEnd/>
                      <a:tailEnd/>
                    </a:ln>
                  </pic:spPr>
                </pic:pic>
              </a:graphicData>
            </a:graphic>
          </wp:anchor>
        </w:drawing>
      </w: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8A6B20" w:rsidP="00483A05">
      <w:pPr>
        <w:spacing w:after="0" w:line="360" w:lineRule="auto"/>
        <w:jc w:val="both"/>
        <w:rPr>
          <w:rFonts w:ascii="Times New Roman" w:hAnsi="Times New Roman" w:cs="Times New Roman"/>
          <w:sz w:val="24"/>
          <w:szCs w:val="24"/>
          <w:lang w:val="sv-SE"/>
        </w:rPr>
      </w:pPr>
      <w:r w:rsidRPr="008A6B20">
        <w:rPr>
          <w:noProof/>
        </w:rPr>
        <w:pict>
          <v:shape id="_x0000_s1563" type="#_x0000_t202" style="position:absolute;left:0;text-align:left;margin-left:3in;margin-top:17.45pt;width:175.5pt;height:54pt;z-index:251698176" stroked="f">
            <v:textbox>
              <w:txbxContent>
                <w:p w:rsidR="00382F45" w:rsidRPr="0092362C" w:rsidRDefault="00382F45" w:rsidP="0092362C">
                  <w:pPr>
                    <w:pStyle w:val="BodyText"/>
                    <w:spacing w:after="0"/>
                    <w:jc w:val="center"/>
                    <w:rPr>
                      <w:sz w:val="22"/>
                      <w:szCs w:val="22"/>
                      <w:lang w:val="sv-SE"/>
                    </w:rPr>
                  </w:pPr>
                  <w:r>
                    <w:rPr>
                      <w:sz w:val="22"/>
                      <w:szCs w:val="22"/>
                      <w:lang w:val="sv-SE"/>
                    </w:rPr>
                    <w:t>(7b</w:t>
                  </w:r>
                  <w:r w:rsidRPr="0092362C">
                    <w:rPr>
                      <w:sz w:val="22"/>
                      <w:szCs w:val="22"/>
                      <w:lang w:val="sv-SE"/>
                    </w:rPr>
                    <w:t xml:space="preserve">). Suhu hasil pembakaran dengan </w:t>
                  </w:r>
                </w:p>
                <w:p w:rsidR="00382F45" w:rsidRPr="0092362C" w:rsidRDefault="00382F45" w:rsidP="0092362C">
                  <w:pPr>
                    <w:pStyle w:val="BodyText"/>
                    <w:spacing w:after="0"/>
                    <w:jc w:val="center"/>
                    <w:rPr>
                      <w:sz w:val="22"/>
                      <w:szCs w:val="22"/>
                      <w:lang w:val="sv-SE"/>
                    </w:rPr>
                  </w:pPr>
                  <w:r w:rsidRPr="0092362C">
                    <w:rPr>
                      <w:sz w:val="22"/>
                      <w:szCs w:val="22"/>
                      <w:lang w:val="sv-SE"/>
                    </w:rPr>
                    <w:t xml:space="preserve">        mode operasi conveyor 5 detik </w:t>
                  </w:r>
                </w:p>
                <w:p w:rsidR="00382F45" w:rsidRDefault="00382F45" w:rsidP="0092362C">
                  <w:r w:rsidRPr="0092362C">
                    <w:rPr>
                      <w:rFonts w:ascii="Times New Roman" w:hAnsi="Times New Roman" w:cs="Times New Roman"/>
                      <w:lang w:val="sv-SE"/>
                    </w:rPr>
                    <w:t xml:space="preserve">           ‘on’ 140 detik ‘off’</w:t>
                  </w:r>
                </w:p>
              </w:txbxContent>
            </v:textbox>
          </v:shape>
        </w:pict>
      </w:r>
    </w:p>
    <w:p w:rsidR="0092362C" w:rsidRPr="0092362C" w:rsidRDefault="0092362C" w:rsidP="0092362C">
      <w:pPr>
        <w:pStyle w:val="BodyText"/>
        <w:spacing w:after="0"/>
        <w:rPr>
          <w:lang w:val="es-ES"/>
        </w:rPr>
      </w:pPr>
      <w:r w:rsidRPr="0092362C">
        <w:rPr>
          <w:lang w:val="es-ES"/>
        </w:rPr>
        <w:t>(</w:t>
      </w:r>
      <w:r w:rsidR="00676315">
        <w:rPr>
          <w:lang w:val="es-ES"/>
        </w:rPr>
        <w:t>7a</w:t>
      </w:r>
      <w:r w:rsidRPr="0092362C">
        <w:rPr>
          <w:lang w:val="es-ES"/>
        </w:rPr>
        <w:t xml:space="preserve">). Suhu hasil pembakaran dengan </w:t>
      </w:r>
    </w:p>
    <w:p w:rsidR="0092362C" w:rsidRPr="0092362C" w:rsidRDefault="0092362C" w:rsidP="0092362C">
      <w:pPr>
        <w:pStyle w:val="BodyText"/>
        <w:spacing w:after="0"/>
        <w:rPr>
          <w:lang w:val="es-ES"/>
        </w:rPr>
      </w:pPr>
      <w:r w:rsidRPr="0092362C">
        <w:rPr>
          <w:lang w:val="es-ES"/>
        </w:rPr>
        <w:t xml:space="preserve">        mode operasi conveyor 5 detik  </w:t>
      </w:r>
    </w:p>
    <w:p w:rsidR="0092362C" w:rsidRPr="0092362C" w:rsidRDefault="0092362C" w:rsidP="0092362C">
      <w:pPr>
        <w:spacing w:after="0" w:line="240" w:lineRule="auto"/>
        <w:jc w:val="both"/>
        <w:rPr>
          <w:rFonts w:ascii="Times New Roman" w:hAnsi="Times New Roman" w:cs="Times New Roman"/>
          <w:sz w:val="24"/>
          <w:szCs w:val="24"/>
          <w:lang w:val="sv-SE"/>
        </w:rPr>
      </w:pPr>
      <w:r w:rsidRPr="0092362C">
        <w:rPr>
          <w:rFonts w:ascii="Times New Roman" w:hAnsi="Times New Roman" w:cs="Times New Roman"/>
          <w:sz w:val="24"/>
          <w:szCs w:val="24"/>
          <w:lang w:val="es-ES"/>
        </w:rPr>
        <w:t xml:space="preserve">       </w:t>
      </w:r>
      <w:r w:rsidRPr="0092362C">
        <w:rPr>
          <w:rFonts w:ascii="Times New Roman" w:hAnsi="Times New Roman" w:cs="Times New Roman"/>
          <w:sz w:val="24"/>
          <w:szCs w:val="24"/>
          <w:lang w:val="sv-SE"/>
        </w:rPr>
        <w:t>‘on’ 120 detik ‘off’</w:t>
      </w:r>
    </w:p>
    <w:p w:rsidR="0092362C" w:rsidRDefault="00894774" w:rsidP="00483A05">
      <w:pPr>
        <w:spacing w:after="0" w:line="360" w:lineRule="auto"/>
        <w:jc w:val="both"/>
        <w:rPr>
          <w:rFonts w:ascii="Times New Roman" w:hAnsi="Times New Roman" w:cs="Times New Roman"/>
          <w:sz w:val="24"/>
          <w:szCs w:val="24"/>
          <w:lang w:val="sv-SE"/>
        </w:rPr>
      </w:pPr>
      <w:r>
        <w:rPr>
          <w:noProof/>
        </w:rPr>
        <w:drawing>
          <wp:anchor distT="0" distB="0" distL="114300" distR="114300" simplePos="0" relativeHeight="251699200" behindDoc="1" locked="0" layoutInCell="1" allowOverlap="1">
            <wp:simplePos x="0" y="0"/>
            <wp:positionH relativeFrom="column">
              <wp:posOffset>685800</wp:posOffset>
            </wp:positionH>
            <wp:positionV relativeFrom="paragraph">
              <wp:posOffset>118745</wp:posOffset>
            </wp:positionV>
            <wp:extent cx="3505200" cy="1752600"/>
            <wp:effectExtent l="0" t="0" r="0" b="0"/>
            <wp:wrapNone/>
            <wp:docPr id="540" name="Pict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0"/>
                    <pic:cNvPicPr>
                      <a:picLocks noChangeAspect="1" noChangeArrowheads="1"/>
                    </pic:cNvPicPr>
                  </pic:nvPicPr>
                  <pic:blipFill>
                    <a:blip r:embed="rId73"/>
                    <a:srcRect/>
                    <a:stretch>
                      <a:fillRect/>
                    </a:stretch>
                  </pic:blipFill>
                  <pic:spPr bwMode="auto">
                    <a:xfrm>
                      <a:off x="0" y="0"/>
                      <a:ext cx="3505200" cy="1752600"/>
                    </a:xfrm>
                    <a:prstGeom prst="rect">
                      <a:avLst/>
                    </a:prstGeom>
                    <a:noFill/>
                    <a:ln w="9525">
                      <a:noFill/>
                      <a:miter lim="800000"/>
                      <a:headEnd/>
                      <a:tailEnd/>
                    </a:ln>
                  </pic:spPr>
                </pic:pic>
              </a:graphicData>
            </a:graphic>
          </wp:anchor>
        </w:drawing>
      </w:r>
    </w:p>
    <w:p w:rsidR="0092362C" w:rsidRDefault="0092362C" w:rsidP="0092362C">
      <w:pPr>
        <w:spacing w:after="0" w:line="24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92362C">
      <w:pPr>
        <w:spacing w:after="0" w:line="240" w:lineRule="auto"/>
        <w:jc w:val="both"/>
        <w:rPr>
          <w:rFonts w:ascii="Times New Roman" w:hAnsi="Times New Roman" w:cs="Times New Roman"/>
          <w:sz w:val="24"/>
          <w:szCs w:val="24"/>
          <w:lang w:val="sv-SE"/>
        </w:rPr>
      </w:pPr>
    </w:p>
    <w:p w:rsidR="0092362C" w:rsidRDefault="00676315" w:rsidP="0092362C">
      <w:pPr>
        <w:pStyle w:val="BodyText"/>
        <w:spacing w:after="0"/>
        <w:jc w:val="center"/>
        <w:rPr>
          <w:lang w:val="sv-SE"/>
        </w:rPr>
      </w:pPr>
      <w:r>
        <w:rPr>
          <w:lang w:val="sv-SE"/>
        </w:rPr>
        <w:t>(7</w:t>
      </w:r>
      <w:r w:rsidR="0092362C" w:rsidRPr="003871C2">
        <w:rPr>
          <w:lang w:val="sv-SE"/>
        </w:rPr>
        <w:t xml:space="preserve">c). Suhu  hasil pembakaran dengan mode operasi </w:t>
      </w:r>
    </w:p>
    <w:p w:rsidR="0092362C" w:rsidRPr="003871C2" w:rsidRDefault="0092362C" w:rsidP="0092362C">
      <w:pPr>
        <w:pStyle w:val="BodyText"/>
        <w:spacing w:after="0"/>
        <w:jc w:val="center"/>
        <w:rPr>
          <w:lang w:val="sv-SE"/>
        </w:rPr>
      </w:pPr>
      <w:r w:rsidRPr="003871C2">
        <w:rPr>
          <w:lang w:val="sv-SE"/>
        </w:rPr>
        <w:t xml:space="preserve">conveyor 5 </w:t>
      </w:r>
      <w:r>
        <w:rPr>
          <w:lang w:val="sv-SE"/>
        </w:rPr>
        <w:t xml:space="preserve"> </w:t>
      </w:r>
      <w:r w:rsidRPr="003871C2">
        <w:rPr>
          <w:lang w:val="sv-SE"/>
        </w:rPr>
        <w:t>detik ‘on’ 180 detik ‘off’</w:t>
      </w:r>
    </w:p>
    <w:p w:rsidR="0092362C" w:rsidRDefault="00894774" w:rsidP="00483A05">
      <w:pPr>
        <w:spacing w:after="0" w:line="360" w:lineRule="auto"/>
        <w:jc w:val="both"/>
        <w:rPr>
          <w:rFonts w:ascii="Times New Roman" w:hAnsi="Times New Roman" w:cs="Times New Roman"/>
          <w:sz w:val="24"/>
          <w:szCs w:val="24"/>
          <w:lang w:val="sv-SE"/>
        </w:rPr>
      </w:pPr>
      <w:r>
        <w:rPr>
          <w:noProof/>
        </w:rPr>
        <w:lastRenderedPageBreak/>
        <w:drawing>
          <wp:anchor distT="0" distB="0" distL="114300" distR="114300" simplePos="0" relativeHeight="251695104" behindDoc="1" locked="0" layoutInCell="1" allowOverlap="1">
            <wp:simplePos x="0" y="0"/>
            <wp:positionH relativeFrom="column">
              <wp:posOffset>1371600</wp:posOffset>
            </wp:positionH>
            <wp:positionV relativeFrom="paragraph">
              <wp:posOffset>198120</wp:posOffset>
            </wp:positionV>
            <wp:extent cx="2295525" cy="1628775"/>
            <wp:effectExtent l="19050" t="0" r="9525" b="0"/>
            <wp:wrapNone/>
            <wp:docPr id="536" name="Pict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76"/>
                    <a:srcRect/>
                    <a:stretch>
                      <a:fillRect/>
                    </a:stretch>
                  </pic:blipFill>
                  <pic:spPr bwMode="auto">
                    <a:xfrm>
                      <a:off x="0" y="0"/>
                      <a:ext cx="2295525" cy="1628775"/>
                    </a:xfrm>
                    <a:prstGeom prst="rect">
                      <a:avLst/>
                    </a:prstGeom>
                    <a:noFill/>
                    <a:ln w="9525">
                      <a:noFill/>
                      <a:miter lim="800000"/>
                      <a:headEnd/>
                      <a:tailEnd/>
                    </a:ln>
                  </pic:spPr>
                </pic:pic>
              </a:graphicData>
            </a:graphic>
          </wp:anchor>
        </w:drawing>
      </w:r>
    </w:p>
    <w:p w:rsidR="00676315" w:rsidRDefault="00676315" w:rsidP="00483A05">
      <w:pPr>
        <w:spacing w:after="0" w:line="360" w:lineRule="auto"/>
        <w:jc w:val="both"/>
        <w:rPr>
          <w:rFonts w:ascii="Times New Roman" w:hAnsi="Times New Roman" w:cs="Times New Roman"/>
          <w:sz w:val="24"/>
          <w:szCs w:val="24"/>
          <w:lang w:val="sv-SE"/>
        </w:rPr>
      </w:pPr>
    </w:p>
    <w:p w:rsidR="0092362C" w:rsidRPr="008F6731" w:rsidRDefault="0092362C"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Default="008F6731" w:rsidP="008F6731">
      <w:pPr>
        <w:pStyle w:val="BodyText"/>
        <w:spacing w:line="360" w:lineRule="auto"/>
        <w:jc w:val="center"/>
        <w:rPr>
          <w:lang w:val="sv-SE"/>
        </w:rPr>
      </w:pPr>
      <w:r>
        <w:rPr>
          <w:lang w:val="sv-SE"/>
        </w:rPr>
        <w:t xml:space="preserve">Gambar </w:t>
      </w:r>
      <w:r w:rsidR="00676315">
        <w:rPr>
          <w:lang w:val="sv-SE"/>
        </w:rPr>
        <w:t>8</w:t>
      </w:r>
      <w:r>
        <w:rPr>
          <w:lang w:val="sv-SE"/>
        </w:rPr>
        <w:t xml:space="preserve">. </w:t>
      </w:r>
      <w:r w:rsidRPr="0000061C">
        <w:rPr>
          <w:lang w:val="sv-SE"/>
        </w:rPr>
        <w:t>Sebaran suhu dalam mesin pengering</w:t>
      </w:r>
    </w:p>
    <w:p w:rsidR="008A4A62" w:rsidRDefault="008A4A62" w:rsidP="008F6731">
      <w:pPr>
        <w:pStyle w:val="BodyText"/>
        <w:spacing w:line="360" w:lineRule="auto"/>
        <w:jc w:val="center"/>
        <w:rPr>
          <w:lang w:val="sv-SE"/>
        </w:rPr>
      </w:pPr>
    </w:p>
    <w:p w:rsidR="008F6731" w:rsidRPr="008F6731" w:rsidRDefault="00894774" w:rsidP="00483A05">
      <w:pPr>
        <w:spacing w:after="0" w:line="360" w:lineRule="auto"/>
        <w:jc w:val="both"/>
        <w:rPr>
          <w:rFonts w:ascii="Times New Roman" w:hAnsi="Times New Roman" w:cs="Times New Roman"/>
          <w:sz w:val="24"/>
          <w:szCs w:val="24"/>
          <w:lang w:val="sv-SE"/>
        </w:rPr>
      </w:pPr>
      <w:r>
        <w:rPr>
          <w:noProof/>
        </w:rPr>
        <w:drawing>
          <wp:anchor distT="0" distB="0" distL="114300" distR="114300" simplePos="0" relativeHeight="251701248" behindDoc="1" locked="0" layoutInCell="1" allowOverlap="1">
            <wp:simplePos x="0" y="0"/>
            <wp:positionH relativeFrom="column">
              <wp:posOffset>2514600</wp:posOffset>
            </wp:positionH>
            <wp:positionV relativeFrom="paragraph">
              <wp:posOffset>116205</wp:posOffset>
            </wp:positionV>
            <wp:extent cx="2390775" cy="1619250"/>
            <wp:effectExtent l="19050" t="0" r="9525" b="0"/>
            <wp:wrapNone/>
            <wp:docPr id="542" name="Pict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2"/>
                    <pic:cNvPicPr>
                      <a:picLocks noChangeAspect="1" noChangeArrowheads="1"/>
                    </pic:cNvPicPr>
                  </pic:nvPicPr>
                  <pic:blipFill>
                    <a:blip r:embed="rId77"/>
                    <a:srcRect/>
                    <a:stretch>
                      <a:fillRect/>
                    </a:stretch>
                  </pic:blipFill>
                  <pic:spPr bwMode="auto">
                    <a:xfrm>
                      <a:off x="0" y="0"/>
                      <a:ext cx="2390775" cy="1619250"/>
                    </a:xfrm>
                    <a:prstGeom prst="rect">
                      <a:avLst/>
                    </a:prstGeom>
                    <a:noFill/>
                    <a:ln w="9525">
                      <a:noFill/>
                      <a:miter lim="800000"/>
                      <a:headEnd/>
                      <a:tailEnd/>
                    </a:ln>
                  </pic:spPr>
                </pic:pic>
              </a:graphicData>
            </a:graphic>
          </wp:anchor>
        </w:drawing>
      </w:r>
      <w:r>
        <w:rPr>
          <w:noProof/>
        </w:rPr>
        <w:drawing>
          <wp:anchor distT="0" distB="0" distL="114300" distR="114300" simplePos="0" relativeHeight="251700224" behindDoc="1" locked="0" layoutInCell="1" allowOverlap="1">
            <wp:simplePos x="0" y="0"/>
            <wp:positionH relativeFrom="column">
              <wp:posOffset>-3810</wp:posOffset>
            </wp:positionH>
            <wp:positionV relativeFrom="paragraph">
              <wp:posOffset>106680</wp:posOffset>
            </wp:positionV>
            <wp:extent cx="2295525" cy="1628775"/>
            <wp:effectExtent l="19050" t="0" r="9525" b="0"/>
            <wp:wrapNone/>
            <wp:docPr id="541" name="Pict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1"/>
                    <pic:cNvPicPr>
                      <a:picLocks noChangeAspect="1" noChangeArrowheads="1"/>
                    </pic:cNvPicPr>
                  </pic:nvPicPr>
                  <pic:blipFill>
                    <a:blip r:embed="rId76"/>
                    <a:srcRect/>
                    <a:stretch>
                      <a:fillRect/>
                    </a:stretch>
                  </pic:blipFill>
                  <pic:spPr bwMode="auto">
                    <a:xfrm>
                      <a:off x="0" y="0"/>
                      <a:ext cx="2295525" cy="1628775"/>
                    </a:xfrm>
                    <a:prstGeom prst="rect">
                      <a:avLst/>
                    </a:prstGeom>
                    <a:noFill/>
                    <a:ln w="9525">
                      <a:noFill/>
                      <a:miter lim="800000"/>
                      <a:headEnd/>
                      <a:tailEnd/>
                    </a:ln>
                  </pic:spPr>
                </pic:pic>
              </a:graphicData>
            </a:graphic>
          </wp:anchor>
        </w:drawing>
      </w: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Pr="008F6731" w:rsidRDefault="008F6731" w:rsidP="00483A05">
      <w:pPr>
        <w:spacing w:after="0" w:line="360" w:lineRule="auto"/>
        <w:jc w:val="both"/>
        <w:rPr>
          <w:rFonts w:ascii="Times New Roman" w:hAnsi="Times New Roman" w:cs="Times New Roman"/>
          <w:sz w:val="24"/>
          <w:szCs w:val="24"/>
          <w:lang w:val="sv-SE"/>
        </w:rPr>
      </w:pPr>
    </w:p>
    <w:p w:rsidR="008F6731" w:rsidRDefault="008F6731" w:rsidP="00483A05">
      <w:pPr>
        <w:spacing w:after="0" w:line="360" w:lineRule="auto"/>
        <w:jc w:val="both"/>
        <w:rPr>
          <w:rFonts w:ascii="Times New Roman" w:hAnsi="Times New Roman" w:cs="Times New Roman"/>
          <w:sz w:val="24"/>
          <w:szCs w:val="24"/>
          <w:lang w:val="sv-SE"/>
        </w:rPr>
      </w:pPr>
    </w:p>
    <w:p w:rsidR="0092362C" w:rsidRDefault="008A6B20" w:rsidP="00483A05">
      <w:pPr>
        <w:spacing w:after="0" w:line="360" w:lineRule="auto"/>
        <w:jc w:val="both"/>
        <w:rPr>
          <w:rFonts w:ascii="Times New Roman" w:hAnsi="Times New Roman" w:cs="Times New Roman"/>
          <w:sz w:val="24"/>
          <w:szCs w:val="24"/>
          <w:lang w:val="sv-SE"/>
        </w:rPr>
      </w:pPr>
      <w:r>
        <w:rPr>
          <w:rFonts w:ascii="Times New Roman" w:hAnsi="Times New Roman" w:cs="Times New Roman"/>
          <w:noProof/>
          <w:sz w:val="24"/>
          <w:szCs w:val="24"/>
        </w:rPr>
        <w:pict>
          <v:shape id="_x0000_s1567" type="#_x0000_t202" style="position:absolute;left:0;text-align:left;margin-left:198pt;margin-top:19.2pt;width:188.25pt;height:45pt;z-index:251702272" stroked="f">
            <v:textbox>
              <w:txbxContent>
                <w:p w:rsidR="00382F45" w:rsidRPr="00676315" w:rsidRDefault="00382F45" w:rsidP="0092362C">
                  <w:pPr>
                    <w:spacing w:after="0" w:line="240" w:lineRule="auto"/>
                    <w:jc w:val="center"/>
                    <w:rPr>
                      <w:rFonts w:ascii="Times New Roman" w:hAnsi="Times New Roman" w:cs="Times New Roman"/>
                      <w:sz w:val="24"/>
                      <w:szCs w:val="24"/>
                      <w:lang w:val="sv-SE"/>
                    </w:rPr>
                  </w:pPr>
                  <w:r w:rsidRPr="0092362C">
                    <w:rPr>
                      <w:rFonts w:ascii="Times New Roman" w:hAnsi="Times New Roman" w:cs="Times New Roman"/>
                      <w:lang w:val="sv-SE"/>
                    </w:rPr>
                    <w:t>(</w:t>
                  </w:r>
                  <w:r w:rsidRPr="00676315">
                    <w:rPr>
                      <w:rFonts w:ascii="Times New Roman" w:hAnsi="Times New Roman" w:cs="Times New Roman"/>
                      <w:sz w:val="24"/>
                      <w:szCs w:val="24"/>
                      <w:lang w:val="sv-SE"/>
                    </w:rPr>
                    <w:t>8b). Sebaran suhu dalam mesin</w:t>
                  </w:r>
                </w:p>
                <w:p w:rsidR="00382F45" w:rsidRPr="00676315" w:rsidRDefault="00382F45" w:rsidP="0092362C">
                  <w:pPr>
                    <w:jc w:val="center"/>
                    <w:rPr>
                      <w:sz w:val="24"/>
                      <w:szCs w:val="24"/>
                    </w:rPr>
                  </w:pPr>
                  <w:r w:rsidRPr="00676315">
                    <w:rPr>
                      <w:rFonts w:ascii="Times New Roman" w:hAnsi="Times New Roman" w:cs="Times New Roman"/>
                      <w:sz w:val="24"/>
                      <w:szCs w:val="24"/>
                      <w:lang w:val="sv-SE"/>
                    </w:rPr>
                    <w:t>pengering pada hari II pengujian</w:t>
                  </w:r>
                </w:p>
              </w:txbxContent>
            </v:textbox>
          </v:shape>
        </w:pict>
      </w:r>
    </w:p>
    <w:p w:rsidR="0092362C" w:rsidRPr="0092362C" w:rsidRDefault="00676315" w:rsidP="0092362C">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(8</w:t>
      </w:r>
      <w:r w:rsidR="0092362C" w:rsidRPr="0092362C">
        <w:rPr>
          <w:rFonts w:ascii="Times New Roman" w:hAnsi="Times New Roman" w:cs="Times New Roman"/>
          <w:sz w:val="24"/>
          <w:szCs w:val="24"/>
          <w:lang w:val="sv-SE"/>
        </w:rPr>
        <w:t xml:space="preserve">a). Sebaran suhu dalam mesin </w:t>
      </w:r>
    </w:p>
    <w:p w:rsidR="0092362C" w:rsidRPr="0092362C" w:rsidRDefault="0092362C" w:rsidP="0092362C">
      <w:pPr>
        <w:spacing w:after="0" w:line="240" w:lineRule="auto"/>
        <w:jc w:val="both"/>
        <w:rPr>
          <w:rFonts w:ascii="Times New Roman" w:hAnsi="Times New Roman" w:cs="Times New Roman"/>
          <w:sz w:val="24"/>
          <w:szCs w:val="24"/>
          <w:lang w:val="sv-SE"/>
        </w:rPr>
      </w:pPr>
      <w:r w:rsidRPr="0092362C">
        <w:rPr>
          <w:rFonts w:ascii="Times New Roman" w:hAnsi="Times New Roman" w:cs="Times New Roman"/>
          <w:sz w:val="24"/>
          <w:szCs w:val="24"/>
          <w:lang w:val="sv-SE"/>
        </w:rPr>
        <w:t>pengering pada hari I pengujian</w:t>
      </w:r>
    </w:p>
    <w:p w:rsidR="008F6731" w:rsidRDefault="008F6731" w:rsidP="00483A05">
      <w:pPr>
        <w:spacing w:after="0" w:line="360" w:lineRule="auto"/>
        <w:jc w:val="both"/>
        <w:rPr>
          <w:rFonts w:ascii="Times New Roman" w:hAnsi="Times New Roman" w:cs="Times New Roman"/>
          <w:sz w:val="24"/>
          <w:szCs w:val="24"/>
          <w:lang w:val="sv-SE"/>
        </w:rPr>
      </w:pPr>
    </w:p>
    <w:p w:rsidR="008A4A62" w:rsidRDefault="008A4A62" w:rsidP="00483A05">
      <w:pPr>
        <w:spacing w:after="0" w:line="360" w:lineRule="auto"/>
        <w:jc w:val="both"/>
        <w:rPr>
          <w:rFonts w:ascii="Times New Roman" w:hAnsi="Times New Roman" w:cs="Times New Roman"/>
          <w:sz w:val="24"/>
          <w:szCs w:val="24"/>
          <w:lang w:val="sv-SE"/>
        </w:rPr>
      </w:pPr>
    </w:p>
    <w:p w:rsidR="0092362C" w:rsidRDefault="00894774" w:rsidP="00483A05">
      <w:pPr>
        <w:spacing w:after="0" w:line="360" w:lineRule="auto"/>
        <w:jc w:val="both"/>
        <w:rPr>
          <w:rFonts w:ascii="Times New Roman" w:hAnsi="Times New Roman" w:cs="Times New Roman"/>
          <w:sz w:val="24"/>
          <w:szCs w:val="24"/>
          <w:lang w:val="sv-SE"/>
        </w:rPr>
      </w:pPr>
      <w:r>
        <w:rPr>
          <w:noProof/>
        </w:rPr>
        <w:drawing>
          <wp:anchor distT="0" distB="0" distL="114300" distR="114300" simplePos="0" relativeHeight="251703296" behindDoc="1" locked="0" layoutInCell="1" allowOverlap="1">
            <wp:simplePos x="0" y="0"/>
            <wp:positionH relativeFrom="column">
              <wp:posOffset>800100</wp:posOffset>
            </wp:positionH>
            <wp:positionV relativeFrom="paragraph">
              <wp:posOffset>168275</wp:posOffset>
            </wp:positionV>
            <wp:extent cx="3057525" cy="1743075"/>
            <wp:effectExtent l="19050" t="0" r="0" b="0"/>
            <wp:wrapNone/>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4"/>
                    <pic:cNvPicPr>
                      <a:picLocks noChangeAspect="1" noChangeArrowheads="1"/>
                    </pic:cNvPicPr>
                  </pic:nvPicPr>
                  <pic:blipFill>
                    <a:blip r:embed="rId78"/>
                    <a:srcRect/>
                    <a:stretch>
                      <a:fillRect/>
                    </a:stretch>
                  </pic:blipFill>
                  <pic:spPr bwMode="auto">
                    <a:xfrm>
                      <a:off x="0" y="0"/>
                      <a:ext cx="3057525" cy="1743075"/>
                    </a:xfrm>
                    <a:prstGeom prst="rect">
                      <a:avLst/>
                    </a:prstGeom>
                    <a:noFill/>
                    <a:ln w="9525">
                      <a:noFill/>
                      <a:miter lim="800000"/>
                      <a:headEnd/>
                      <a:tailEnd/>
                    </a:ln>
                  </pic:spPr>
                </pic:pic>
              </a:graphicData>
            </a:graphic>
          </wp:anchor>
        </w:drawing>
      </w:r>
    </w:p>
    <w:p w:rsidR="0092362C" w:rsidRPr="0092362C" w:rsidRDefault="0092362C" w:rsidP="0092362C">
      <w:pPr>
        <w:spacing w:after="0" w:line="240" w:lineRule="auto"/>
        <w:jc w:val="both"/>
        <w:rPr>
          <w:rFonts w:ascii="Times New Roman" w:hAnsi="Times New Roman" w:cs="Times New Roman"/>
          <w:lang w:val="sv-SE"/>
        </w:rPr>
      </w:pPr>
      <w:r w:rsidRPr="0092362C">
        <w:rPr>
          <w:rFonts w:ascii="Times New Roman" w:hAnsi="Times New Roman" w:cs="Times New Roman"/>
          <w:lang w:val="sv-SE"/>
        </w:rPr>
        <w:t>.</w:t>
      </w: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92362C">
      <w:pPr>
        <w:pStyle w:val="BodyText"/>
        <w:spacing w:line="360" w:lineRule="auto"/>
        <w:jc w:val="center"/>
        <w:rPr>
          <w:lang w:val="sv-SE"/>
        </w:rPr>
      </w:pPr>
      <w:r w:rsidRPr="00D809AC">
        <w:rPr>
          <w:lang w:val="sv-SE"/>
        </w:rPr>
        <w:t>(</w:t>
      </w:r>
      <w:r w:rsidR="00676315">
        <w:rPr>
          <w:lang w:val="sv-SE"/>
        </w:rPr>
        <w:t>8</w:t>
      </w:r>
      <w:r w:rsidRPr="00D809AC">
        <w:rPr>
          <w:lang w:val="sv-SE"/>
        </w:rPr>
        <w:t>c). Sebaran suhu dalam mesin pengering pada hari III pengujian.</w:t>
      </w: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894774" w:rsidP="00483A05">
      <w:pPr>
        <w:spacing w:after="0" w:line="360" w:lineRule="auto"/>
        <w:jc w:val="both"/>
        <w:rPr>
          <w:rFonts w:ascii="Times New Roman" w:hAnsi="Times New Roman" w:cs="Times New Roman"/>
          <w:sz w:val="24"/>
          <w:szCs w:val="24"/>
          <w:lang w:val="sv-SE"/>
        </w:rPr>
      </w:pPr>
      <w:r>
        <w:rPr>
          <w:noProof/>
        </w:rPr>
        <w:lastRenderedPageBreak/>
        <w:drawing>
          <wp:anchor distT="0" distB="0" distL="114300" distR="114300" simplePos="0" relativeHeight="251705344" behindDoc="1" locked="0" layoutInCell="1" allowOverlap="1">
            <wp:simplePos x="0" y="0"/>
            <wp:positionH relativeFrom="column">
              <wp:posOffset>2405091</wp:posOffset>
            </wp:positionH>
            <wp:positionV relativeFrom="paragraph">
              <wp:posOffset>3173</wp:posOffset>
            </wp:positionV>
            <wp:extent cx="2335963" cy="1625205"/>
            <wp:effectExtent l="4791" t="3173" r="2396" b="397"/>
            <wp:wrapNone/>
            <wp:docPr id="546"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anchor>
        </w:drawing>
      </w:r>
      <w:r>
        <w:rPr>
          <w:noProof/>
        </w:rPr>
        <w:drawing>
          <wp:anchor distT="0" distB="0" distL="114300" distR="114300" simplePos="0" relativeHeight="251704320" behindDoc="1" locked="0" layoutInCell="1" allowOverlap="1">
            <wp:simplePos x="0" y="0"/>
            <wp:positionH relativeFrom="column">
              <wp:posOffset>4752</wp:posOffset>
            </wp:positionH>
            <wp:positionV relativeFrom="paragraph">
              <wp:posOffset>2848</wp:posOffset>
            </wp:positionV>
            <wp:extent cx="2316972" cy="1624859"/>
            <wp:effectExtent l="4752" t="2848" r="2376" b="1068"/>
            <wp:wrapNone/>
            <wp:docPr id="545"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anchor>
        </w:drawing>
      </w: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8A6B20" w:rsidP="0092362C">
      <w:pPr>
        <w:spacing w:after="0" w:line="240" w:lineRule="auto"/>
        <w:jc w:val="both"/>
        <w:rPr>
          <w:rFonts w:ascii="Times New Roman" w:hAnsi="Times New Roman" w:cs="Times New Roman"/>
          <w:bCs/>
          <w:color w:val="000000"/>
          <w:sz w:val="24"/>
          <w:szCs w:val="24"/>
          <w:lang w:val="sv-SE"/>
        </w:rPr>
      </w:pPr>
      <w:r>
        <w:rPr>
          <w:rFonts w:ascii="Times New Roman" w:hAnsi="Times New Roman" w:cs="Times New Roman"/>
          <w:bCs/>
          <w:noProof/>
          <w:color w:val="000000"/>
          <w:sz w:val="24"/>
          <w:szCs w:val="24"/>
        </w:rPr>
        <w:pict>
          <v:shape id="_x0000_s1571" type="#_x0000_t202" style="position:absolute;left:0;text-align:left;margin-left:198pt;margin-top:10.8pt;width:189pt;height:45pt;z-index:251706368" stroked="f">
            <v:textbox style="mso-next-textbox:#_x0000_s1571">
              <w:txbxContent>
                <w:p w:rsidR="00382F45" w:rsidRDefault="00382F45" w:rsidP="002A4179">
                  <w:pPr>
                    <w:spacing w:after="0" w:line="240" w:lineRule="auto"/>
                    <w:jc w:val="both"/>
                    <w:rPr>
                      <w:rFonts w:ascii="Times New Roman" w:hAnsi="Times New Roman" w:cs="Times New Roman"/>
                      <w:sz w:val="24"/>
                      <w:szCs w:val="24"/>
                      <w:lang w:val="sv-SE"/>
                    </w:rPr>
                  </w:pPr>
                  <w:r w:rsidRPr="002A4179">
                    <w:rPr>
                      <w:rFonts w:ascii="Times New Roman" w:hAnsi="Times New Roman" w:cs="Times New Roman"/>
                      <w:sz w:val="24"/>
                      <w:szCs w:val="24"/>
                      <w:lang w:val="sv-SE"/>
                    </w:rPr>
                    <w:t>(</w:t>
                  </w:r>
                  <w:r>
                    <w:rPr>
                      <w:rFonts w:ascii="Times New Roman" w:hAnsi="Times New Roman" w:cs="Times New Roman"/>
                      <w:sz w:val="24"/>
                      <w:szCs w:val="24"/>
                      <w:lang w:val="sv-SE"/>
                    </w:rPr>
                    <w:t>9</w:t>
                  </w:r>
                  <w:r w:rsidRPr="002A4179">
                    <w:rPr>
                      <w:rFonts w:ascii="Times New Roman" w:hAnsi="Times New Roman" w:cs="Times New Roman"/>
                      <w:sz w:val="24"/>
                      <w:szCs w:val="24"/>
                      <w:lang w:val="sv-SE"/>
                    </w:rPr>
                    <w:t>b). Kondisi proses pengeringan</w:t>
                  </w:r>
                </w:p>
                <w:p w:rsidR="00382F45" w:rsidRPr="002A4179" w:rsidRDefault="00382F45" w:rsidP="002A4179">
                  <w:pPr>
                    <w:spacing w:after="0" w:line="240" w:lineRule="auto"/>
                    <w:jc w:val="both"/>
                    <w:rPr>
                      <w:rFonts w:ascii="Times New Roman" w:hAnsi="Times New Roman" w:cs="Times New Roman"/>
                      <w:sz w:val="24"/>
                      <w:szCs w:val="24"/>
                      <w:lang w:val="sv-SE"/>
                    </w:rPr>
                  </w:pPr>
                  <w:r>
                    <w:rPr>
                      <w:rFonts w:ascii="Times New Roman" w:hAnsi="Times New Roman" w:cs="Times New Roman"/>
                      <w:sz w:val="24"/>
                      <w:szCs w:val="24"/>
                      <w:lang w:val="sv-SE"/>
                    </w:rPr>
                    <w:t xml:space="preserve">                  </w:t>
                  </w:r>
                  <w:r w:rsidRPr="002A4179">
                    <w:rPr>
                      <w:rFonts w:ascii="Times New Roman" w:hAnsi="Times New Roman" w:cs="Times New Roman"/>
                      <w:sz w:val="24"/>
                      <w:szCs w:val="24"/>
                      <w:lang w:val="sv-SE"/>
                    </w:rPr>
                    <w:t>pada hari ke II</w:t>
                  </w:r>
                </w:p>
                <w:p w:rsidR="00382F45" w:rsidRDefault="00382F45"/>
              </w:txbxContent>
            </v:textbox>
          </v:shape>
        </w:pict>
      </w:r>
    </w:p>
    <w:p w:rsidR="0092362C" w:rsidRPr="0092362C" w:rsidRDefault="0092362C" w:rsidP="0092362C">
      <w:pPr>
        <w:spacing w:after="0" w:line="240" w:lineRule="auto"/>
        <w:jc w:val="both"/>
        <w:rPr>
          <w:rFonts w:ascii="Times New Roman" w:hAnsi="Times New Roman" w:cs="Times New Roman"/>
          <w:bCs/>
          <w:color w:val="000000"/>
          <w:sz w:val="24"/>
          <w:szCs w:val="24"/>
          <w:lang w:val="sv-SE"/>
        </w:rPr>
      </w:pPr>
      <w:r w:rsidRPr="0092362C">
        <w:rPr>
          <w:rFonts w:ascii="Times New Roman" w:hAnsi="Times New Roman" w:cs="Times New Roman"/>
          <w:bCs/>
          <w:color w:val="000000"/>
          <w:sz w:val="24"/>
          <w:szCs w:val="24"/>
          <w:lang w:val="sv-SE"/>
        </w:rPr>
        <w:t>(</w:t>
      </w:r>
      <w:r w:rsidR="00676315">
        <w:rPr>
          <w:rFonts w:ascii="Times New Roman" w:hAnsi="Times New Roman" w:cs="Times New Roman"/>
          <w:bCs/>
          <w:color w:val="000000"/>
          <w:sz w:val="24"/>
          <w:szCs w:val="24"/>
          <w:lang w:val="sv-SE"/>
        </w:rPr>
        <w:t>9</w:t>
      </w:r>
      <w:r w:rsidRPr="0092362C">
        <w:rPr>
          <w:rFonts w:ascii="Times New Roman" w:hAnsi="Times New Roman" w:cs="Times New Roman"/>
          <w:bCs/>
          <w:color w:val="000000"/>
          <w:sz w:val="24"/>
          <w:szCs w:val="24"/>
          <w:lang w:val="sv-SE"/>
        </w:rPr>
        <w:t>a) Kondisi proses pengeringan</w:t>
      </w:r>
    </w:p>
    <w:p w:rsidR="0092362C" w:rsidRPr="0092362C" w:rsidRDefault="0092362C" w:rsidP="0092362C">
      <w:pPr>
        <w:spacing w:after="0" w:line="240" w:lineRule="auto"/>
        <w:jc w:val="both"/>
        <w:rPr>
          <w:rFonts w:ascii="Times New Roman" w:hAnsi="Times New Roman" w:cs="Times New Roman"/>
          <w:sz w:val="24"/>
          <w:szCs w:val="24"/>
          <w:lang w:val="sv-SE"/>
        </w:rPr>
      </w:pPr>
      <w:r>
        <w:rPr>
          <w:rFonts w:ascii="Times New Roman" w:hAnsi="Times New Roman" w:cs="Times New Roman"/>
          <w:bCs/>
          <w:color w:val="000000"/>
          <w:sz w:val="24"/>
          <w:szCs w:val="24"/>
          <w:lang w:val="sv-SE"/>
        </w:rPr>
        <w:t xml:space="preserve">              </w:t>
      </w:r>
      <w:r w:rsidRPr="0092362C">
        <w:rPr>
          <w:rFonts w:ascii="Times New Roman" w:hAnsi="Times New Roman" w:cs="Times New Roman"/>
          <w:bCs/>
          <w:color w:val="000000"/>
          <w:sz w:val="24"/>
          <w:szCs w:val="24"/>
          <w:lang w:val="sv-SE"/>
        </w:rPr>
        <w:t>pada hari ke I</w:t>
      </w:r>
    </w:p>
    <w:p w:rsidR="008A4A62" w:rsidRDefault="008A4A62" w:rsidP="00483A05">
      <w:pPr>
        <w:spacing w:after="0" w:line="360" w:lineRule="auto"/>
        <w:jc w:val="both"/>
        <w:rPr>
          <w:rFonts w:ascii="Times New Roman" w:hAnsi="Times New Roman" w:cs="Times New Roman"/>
          <w:sz w:val="24"/>
          <w:szCs w:val="24"/>
          <w:lang w:val="sv-SE"/>
        </w:rPr>
      </w:pPr>
    </w:p>
    <w:p w:rsidR="0092362C" w:rsidRDefault="00894774" w:rsidP="00483A05">
      <w:pPr>
        <w:spacing w:after="0" w:line="360" w:lineRule="auto"/>
        <w:jc w:val="both"/>
        <w:rPr>
          <w:rFonts w:ascii="Times New Roman" w:hAnsi="Times New Roman" w:cs="Times New Roman"/>
          <w:sz w:val="24"/>
          <w:szCs w:val="24"/>
          <w:lang w:val="sv-SE"/>
        </w:rPr>
      </w:pPr>
      <w:r>
        <w:rPr>
          <w:noProof/>
        </w:rPr>
        <w:drawing>
          <wp:anchor distT="0" distB="0" distL="114300" distR="114300" simplePos="0" relativeHeight="251707392" behindDoc="1" locked="0" layoutInCell="1" allowOverlap="1">
            <wp:simplePos x="0" y="0"/>
            <wp:positionH relativeFrom="column">
              <wp:posOffset>837285</wp:posOffset>
            </wp:positionH>
            <wp:positionV relativeFrom="paragraph">
              <wp:posOffset>185977</wp:posOffset>
            </wp:positionV>
            <wp:extent cx="3045176" cy="1948013"/>
            <wp:effectExtent l="8610" t="3097" r="3739" b="1515"/>
            <wp:wrapNone/>
            <wp:docPr id="548"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anchor>
        </w:drawing>
      </w: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92362C" w:rsidRDefault="0092362C" w:rsidP="00483A05">
      <w:pPr>
        <w:spacing w:after="0" w:line="360" w:lineRule="auto"/>
        <w:jc w:val="both"/>
        <w:rPr>
          <w:rFonts w:ascii="Times New Roman" w:hAnsi="Times New Roman" w:cs="Times New Roman"/>
          <w:sz w:val="24"/>
          <w:szCs w:val="24"/>
          <w:lang w:val="sv-SE"/>
        </w:rPr>
      </w:pPr>
    </w:p>
    <w:p w:rsidR="008A4A62" w:rsidRDefault="002A4179" w:rsidP="002A4179">
      <w:pPr>
        <w:pStyle w:val="BodyText"/>
        <w:spacing w:line="360" w:lineRule="auto"/>
        <w:ind w:left="720"/>
        <w:jc w:val="both"/>
        <w:rPr>
          <w:lang w:val="sv-SE"/>
        </w:rPr>
      </w:pPr>
      <w:r w:rsidRPr="00B92D87">
        <w:rPr>
          <w:lang w:val="sv-SE"/>
        </w:rPr>
        <w:t xml:space="preserve">       </w:t>
      </w:r>
    </w:p>
    <w:p w:rsidR="002A4179" w:rsidRPr="00B92D87" w:rsidRDefault="002A4179" w:rsidP="008A4A62">
      <w:pPr>
        <w:pStyle w:val="BodyText"/>
        <w:spacing w:line="360" w:lineRule="auto"/>
        <w:ind w:left="720" w:firstLine="720"/>
        <w:rPr>
          <w:lang w:val="sv-SE"/>
        </w:rPr>
      </w:pPr>
      <w:r w:rsidRPr="00B92D87">
        <w:rPr>
          <w:lang w:val="sv-SE"/>
        </w:rPr>
        <w:t>(</w:t>
      </w:r>
      <w:r w:rsidR="00676315" w:rsidRPr="00B92D87">
        <w:rPr>
          <w:lang w:val="sv-SE"/>
        </w:rPr>
        <w:t>9</w:t>
      </w:r>
      <w:r w:rsidRPr="00B92D87">
        <w:rPr>
          <w:lang w:val="sv-SE"/>
        </w:rPr>
        <w:t>c). Kondisi proses pengeringan pada hari ke III</w:t>
      </w:r>
    </w:p>
    <w:p w:rsidR="002A4179" w:rsidRPr="00B92D87" w:rsidRDefault="002A4179" w:rsidP="001B0653">
      <w:pPr>
        <w:pStyle w:val="BodyText"/>
        <w:spacing w:line="360" w:lineRule="auto"/>
        <w:ind w:firstLine="720"/>
        <w:jc w:val="both"/>
        <w:rPr>
          <w:lang w:val="sv-SE"/>
        </w:rPr>
      </w:pPr>
      <w:r w:rsidRPr="00B92D87">
        <w:rPr>
          <w:lang w:val="sv-SE"/>
        </w:rPr>
        <w:t xml:space="preserve">Gambar </w:t>
      </w:r>
      <w:r w:rsidR="00676315" w:rsidRPr="00B92D87">
        <w:rPr>
          <w:lang w:val="sv-SE"/>
        </w:rPr>
        <w:t>9</w:t>
      </w:r>
      <w:r w:rsidRPr="00B92D87">
        <w:rPr>
          <w:lang w:val="sv-SE"/>
        </w:rPr>
        <w:t>. Kondisi proses</w:t>
      </w:r>
      <w:r w:rsidR="001B0653" w:rsidRPr="00B92D87">
        <w:rPr>
          <w:lang w:val="sv-SE"/>
        </w:rPr>
        <w:t xml:space="preserve"> selama pengeringan berlangsung</w:t>
      </w:r>
    </w:p>
    <w:p w:rsidR="001B0653" w:rsidRPr="00B92D87" w:rsidRDefault="001B0653" w:rsidP="00CA1C7B">
      <w:pPr>
        <w:spacing w:after="0" w:line="360" w:lineRule="auto"/>
        <w:ind w:firstLine="720"/>
        <w:jc w:val="both"/>
        <w:rPr>
          <w:rFonts w:ascii="Times New Roman" w:hAnsi="Times New Roman" w:cs="Times New Roman"/>
          <w:sz w:val="24"/>
          <w:szCs w:val="24"/>
          <w:lang w:val="sv-SE"/>
        </w:rPr>
      </w:pPr>
    </w:p>
    <w:p w:rsidR="001B0653" w:rsidRPr="00B92D87" w:rsidRDefault="00483A05" w:rsidP="00CA1C7B">
      <w:pPr>
        <w:spacing w:after="0" w:line="360" w:lineRule="auto"/>
        <w:ind w:firstLine="720"/>
        <w:jc w:val="both"/>
        <w:rPr>
          <w:rFonts w:ascii="Times New Roman" w:hAnsi="Times New Roman" w:cs="Times New Roman"/>
          <w:sz w:val="24"/>
          <w:szCs w:val="24"/>
          <w:lang w:val="es-ES"/>
        </w:rPr>
      </w:pPr>
      <w:r w:rsidRPr="00B92D87">
        <w:rPr>
          <w:rFonts w:ascii="Times New Roman" w:hAnsi="Times New Roman" w:cs="Times New Roman"/>
          <w:sz w:val="24"/>
          <w:szCs w:val="24"/>
          <w:lang w:val="sv-SE"/>
        </w:rPr>
        <w:t xml:space="preserve">Diseminasi teknologi dilakukan dalam bentuk  pertemuan dan penyuluhan baik di lokasi yang lama maupun yang baru,  demo pengoperasian mesin dan pelatihan calon operator. Pertemuan-pertemuan selain dihadiri oleh petani/anggota koperasi, juga dihadiri  oleh pamong setempat, Pemda serta DPRD. Berdasarkan dialog yang dilakukan, tampak bahwa antusiasme masyarakat terhadap manfaat penerapan teknologi ini sangat tinggi. Salah satu bukti nyata adalah telah disetujuinya proposal Gapoktan Ridho Manah tentang ”pengembangan peternakan ayam terintegrasi” oleh Pemda Propinsi Jabar, terkait dengan implementasi mesin pengering ERK-hybrid di Gapoktan tersebut yang dianggap akan mampu menjamin ketersediaan pakan yang dibutuhkan. </w:t>
      </w:r>
      <w:r w:rsidRPr="00CA1C7B">
        <w:rPr>
          <w:rFonts w:ascii="Times New Roman" w:hAnsi="Times New Roman" w:cs="Times New Roman"/>
          <w:sz w:val="24"/>
          <w:szCs w:val="24"/>
          <w:lang w:val="sv-SE"/>
        </w:rPr>
        <w:t xml:space="preserve">Dalam rentang waktu penelitian </w:t>
      </w:r>
      <w:r w:rsidR="001B0653">
        <w:rPr>
          <w:rFonts w:ascii="Times New Roman" w:hAnsi="Times New Roman" w:cs="Times New Roman"/>
          <w:sz w:val="24"/>
          <w:szCs w:val="24"/>
          <w:lang w:val="sv-SE"/>
        </w:rPr>
        <w:lastRenderedPageBreak/>
        <w:t xml:space="preserve">ini monitoring belum dapat dilaksanakan karena mesin belum digunakan langsung oleh masyarakat.  </w:t>
      </w:r>
      <w:r w:rsidR="001B0653" w:rsidRPr="00B92D87">
        <w:rPr>
          <w:rFonts w:ascii="Times New Roman" w:hAnsi="Times New Roman" w:cs="Times New Roman"/>
          <w:sz w:val="24"/>
          <w:szCs w:val="24"/>
          <w:lang w:val="es-ES"/>
        </w:rPr>
        <w:t xml:space="preserve">Kegiatan diseminasi dapat dilihat pada lampiran Gambar </w:t>
      </w:r>
      <w:r w:rsidR="00676315" w:rsidRPr="00B92D87">
        <w:rPr>
          <w:rFonts w:ascii="Times New Roman" w:hAnsi="Times New Roman" w:cs="Times New Roman"/>
          <w:sz w:val="24"/>
          <w:szCs w:val="24"/>
          <w:lang w:val="es-ES"/>
        </w:rPr>
        <w:t>10</w:t>
      </w:r>
    </w:p>
    <w:p w:rsidR="001B0653" w:rsidRPr="00B92D87" w:rsidRDefault="001B0653" w:rsidP="001B0653">
      <w:pPr>
        <w:spacing w:after="0" w:line="360" w:lineRule="auto"/>
        <w:jc w:val="both"/>
        <w:rPr>
          <w:rFonts w:ascii="Times New Roman" w:hAnsi="Times New Roman" w:cs="Times New Roman"/>
          <w:sz w:val="24"/>
          <w:szCs w:val="24"/>
          <w:lang w:val="es-ES"/>
        </w:rPr>
      </w:pPr>
    </w:p>
    <w:p w:rsidR="001B0653" w:rsidRPr="00B92D87" w:rsidRDefault="00894774" w:rsidP="00CA1C7B">
      <w:pPr>
        <w:spacing w:after="0" w:line="360" w:lineRule="auto"/>
        <w:ind w:firstLine="720"/>
        <w:jc w:val="both"/>
        <w:rPr>
          <w:rFonts w:ascii="Times New Roman" w:hAnsi="Times New Roman" w:cs="Times New Roman"/>
          <w:sz w:val="24"/>
          <w:szCs w:val="24"/>
          <w:lang w:val="es-ES"/>
        </w:rPr>
      </w:pPr>
      <w:r>
        <w:rPr>
          <w:rFonts w:ascii="Times New Roman" w:hAnsi="Times New Roman" w:cs="Times New Roman"/>
          <w:noProof/>
          <w:sz w:val="24"/>
          <w:szCs w:val="24"/>
        </w:rPr>
        <w:drawing>
          <wp:anchor distT="0" distB="0" distL="114300" distR="114300" simplePos="0" relativeHeight="251711488" behindDoc="0" locked="0" layoutInCell="1" allowOverlap="1">
            <wp:simplePos x="0" y="0"/>
            <wp:positionH relativeFrom="column">
              <wp:posOffset>0</wp:posOffset>
            </wp:positionH>
            <wp:positionV relativeFrom="paragraph">
              <wp:posOffset>-3810</wp:posOffset>
            </wp:positionV>
            <wp:extent cx="2400300" cy="1421765"/>
            <wp:effectExtent l="19050" t="0" r="0" b="0"/>
            <wp:wrapNone/>
            <wp:docPr id="553" name="Picture 553" descr="DSC00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3" descr="DSC00115"/>
                    <pic:cNvPicPr>
                      <a:picLocks noChangeAspect="1" noChangeArrowheads="1"/>
                    </pic:cNvPicPr>
                  </pic:nvPicPr>
                  <pic:blipFill>
                    <a:blip r:embed="rId82" cstate="print"/>
                    <a:srcRect/>
                    <a:stretch>
                      <a:fillRect/>
                    </a:stretch>
                  </pic:blipFill>
                  <pic:spPr bwMode="auto">
                    <a:xfrm>
                      <a:off x="0" y="0"/>
                      <a:ext cx="2400300" cy="1421765"/>
                    </a:xfrm>
                    <a:prstGeom prst="rect">
                      <a:avLst/>
                    </a:prstGeom>
                    <a:noFill/>
                    <a:ln w="9525">
                      <a:noFill/>
                      <a:miter lim="800000"/>
                      <a:headEnd/>
                      <a:tailEnd/>
                    </a:ln>
                  </pic:spPr>
                </pic:pic>
              </a:graphicData>
            </a:graphic>
          </wp:anchor>
        </w:drawing>
      </w:r>
      <w:r>
        <w:rPr>
          <w:rFonts w:ascii="Times New Roman" w:hAnsi="Times New Roman" w:cs="Times New Roman"/>
          <w:noProof/>
          <w:sz w:val="24"/>
          <w:szCs w:val="24"/>
        </w:rPr>
        <w:drawing>
          <wp:anchor distT="0" distB="0" distL="114300" distR="114300" simplePos="0" relativeHeight="251708416" behindDoc="1" locked="0" layoutInCell="1" allowOverlap="1">
            <wp:simplePos x="0" y="0"/>
            <wp:positionH relativeFrom="column">
              <wp:posOffset>0</wp:posOffset>
            </wp:positionH>
            <wp:positionV relativeFrom="paragraph">
              <wp:posOffset>0</wp:posOffset>
            </wp:positionV>
            <wp:extent cx="2286000" cy="1417955"/>
            <wp:effectExtent l="19050" t="0" r="0" b="0"/>
            <wp:wrapTight wrapText="bothSides">
              <wp:wrapPolygon edited="0">
                <wp:start x="-180" y="0"/>
                <wp:lineTo x="-180" y="21184"/>
                <wp:lineTo x="21600" y="21184"/>
                <wp:lineTo x="21600" y="0"/>
                <wp:lineTo x="-180" y="0"/>
              </wp:wrapPolygon>
            </wp:wrapTight>
            <wp:docPr id="550" name="Picture 550" descr="DSC00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 descr="DSC00090"/>
                    <pic:cNvPicPr>
                      <a:picLocks noChangeAspect="1" noChangeArrowheads="1"/>
                    </pic:cNvPicPr>
                  </pic:nvPicPr>
                  <pic:blipFill>
                    <a:blip r:embed="rId83" cstate="print"/>
                    <a:srcRect/>
                    <a:stretch>
                      <a:fillRect/>
                    </a:stretch>
                  </pic:blipFill>
                  <pic:spPr bwMode="auto">
                    <a:xfrm>
                      <a:off x="0" y="0"/>
                      <a:ext cx="2286000" cy="1417955"/>
                    </a:xfrm>
                    <a:prstGeom prst="rect">
                      <a:avLst/>
                    </a:prstGeom>
                    <a:noFill/>
                    <a:ln w="9525">
                      <a:noFill/>
                      <a:miter lim="800000"/>
                      <a:headEnd/>
                      <a:tailEnd/>
                    </a:ln>
                  </pic:spPr>
                </pic:pic>
              </a:graphicData>
            </a:graphic>
          </wp:anchor>
        </w:drawing>
      </w: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894774" w:rsidP="00CA1C7B">
      <w:pPr>
        <w:spacing w:after="0" w:line="360" w:lineRule="auto"/>
        <w:ind w:firstLine="720"/>
        <w:jc w:val="both"/>
        <w:rPr>
          <w:rFonts w:ascii="Times New Roman" w:hAnsi="Times New Roman" w:cs="Times New Roman"/>
          <w:sz w:val="24"/>
          <w:szCs w:val="24"/>
          <w:lang w:val="es-ES"/>
        </w:rPr>
      </w:pPr>
      <w:r>
        <w:rPr>
          <w:rFonts w:ascii="Times New Roman" w:hAnsi="Times New Roman" w:cs="Times New Roman"/>
          <w:noProof/>
          <w:sz w:val="24"/>
          <w:szCs w:val="24"/>
        </w:rPr>
        <w:drawing>
          <wp:anchor distT="0" distB="0" distL="114300" distR="114300" simplePos="0" relativeHeight="251709440" behindDoc="1" locked="0" layoutInCell="1" allowOverlap="1">
            <wp:simplePos x="0" y="0"/>
            <wp:positionH relativeFrom="column">
              <wp:posOffset>2400300</wp:posOffset>
            </wp:positionH>
            <wp:positionV relativeFrom="paragraph">
              <wp:posOffset>22860</wp:posOffset>
            </wp:positionV>
            <wp:extent cx="2400300" cy="1417955"/>
            <wp:effectExtent l="19050" t="0" r="0" b="0"/>
            <wp:wrapTight wrapText="bothSides">
              <wp:wrapPolygon edited="0">
                <wp:start x="-171" y="0"/>
                <wp:lineTo x="-171" y="21184"/>
                <wp:lineTo x="21600" y="21184"/>
                <wp:lineTo x="21600" y="0"/>
                <wp:lineTo x="-171" y="0"/>
              </wp:wrapPolygon>
            </wp:wrapTight>
            <wp:docPr id="551" name="Picture 551" descr="DSC00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1" descr="DSC00112"/>
                    <pic:cNvPicPr>
                      <a:picLocks noChangeAspect="1" noChangeArrowheads="1"/>
                    </pic:cNvPicPr>
                  </pic:nvPicPr>
                  <pic:blipFill>
                    <a:blip r:embed="rId84" cstate="print"/>
                    <a:srcRect/>
                    <a:stretch>
                      <a:fillRect/>
                    </a:stretch>
                  </pic:blipFill>
                  <pic:spPr bwMode="auto">
                    <a:xfrm>
                      <a:off x="0" y="0"/>
                      <a:ext cx="2400300" cy="1417955"/>
                    </a:xfrm>
                    <a:prstGeom prst="rect">
                      <a:avLst/>
                    </a:prstGeom>
                    <a:noFill/>
                    <a:ln w="9525">
                      <a:noFill/>
                      <a:miter lim="800000"/>
                      <a:headEnd/>
                      <a:tailEnd/>
                    </a:ln>
                  </pic:spPr>
                </pic:pic>
              </a:graphicData>
            </a:graphic>
          </wp:anchor>
        </w:drawing>
      </w:r>
      <w:r>
        <w:rPr>
          <w:rFonts w:ascii="Times New Roman" w:hAnsi="Times New Roman" w:cs="Times New Roman"/>
          <w:noProof/>
          <w:sz w:val="24"/>
          <w:szCs w:val="24"/>
        </w:rPr>
        <w:drawing>
          <wp:anchor distT="0" distB="0" distL="114300" distR="114300" simplePos="0" relativeHeight="251710464" behindDoc="1" locked="0" layoutInCell="1" allowOverlap="1">
            <wp:simplePos x="0" y="0"/>
            <wp:positionH relativeFrom="column">
              <wp:posOffset>0</wp:posOffset>
            </wp:positionH>
            <wp:positionV relativeFrom="paragraph">
              <wp:posOffset>22860</wp:posOffset>
            </wp:positionV>
            <wp:extent cx="2286000" cy="1418590"/>
            <wp:effectExtent l="19050" t="0" r="0" b="0"/>
            <wp:wrapTight wrapText="bothSides">
              <wp:wrapPolygon edited="0">
                <wp:start x="-180" y="0"/>
                <wp:lineTo x="-180" y="21175"/>
                <wp:lineTo x="21600" y="21175"/>
                <wp:lineTo x="21600" y="0"/>
                <wp:lineTo x="-180" y="0"/>
              </wp:wrapPolygon>
            </wp:wrapTight>
            <wp:docPr id="552" name="Picture 552" descr="DSC00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descr="DSC00111"/>
                    <pic:cNvPicPr>
                      <a:picLocks noChangeAspect="1" noChangeArrowheads="1"/>
                    </pic:cNvPicPr>
                  </pic:nvPicPr>
                  <pic:blipFill>
                    <a:blip r:embed="rId85" cstate="print"/>
                    <a:srcRect/>
                    <a:stretch>
                      <a:fillRect/>
                    </a:stretch>
                  </pic:blipFill>
                  <pic:spPr bwMode="auto">
                    <a:xfrm>
                      <a:off x="0" y="0"/>
                      <a:ext cx="2286000" cy="1418590"/>
                    </a:xfrm>
                    <a:prstGeom prst="rect">
                      <a:avLst/>
                    </a:prstGeom>
                    <a:noFill/>
                    <a:ln w="9525">
                      <a:noFill/>
                      <a:miter lim="800000"/>
                      <a:headEnd/>
                      <a:tailEnd/>
                    </a:ln>
                  </pic:spPr>
                </pic:pic>
              </a:graphicData>
            </a:graphic>
          </wp:anchor>
        </w:drawing>
      </w: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1B0653" w:rsidRPr="00B92D87" w:rsidRDefault="001B0653" w:rsidP="00CA1C7B">
      <w:pPr>
        <w:spacing w:after="0" w:line="360" w:lineRule="auto"/>
        <w:ind w:firstLine="720"/>
        <w:jc w:val="both"/>
        <w:rPr>
          <w:rFonts w:ascii="Times New Roman" w:hAnsi="Times New Roman" w:cs="Times New Roman"/>
          <w:sz w:val="24"/>
          <w:szCs w:val="24"/>
          <w:lang w:val="es-ES"/>
        </w:rPr>
      </w:pPr>
    </w:p>
    <w:p w:rsidR="00CA1C7B" w:rsidRPr="00B92D87" w:rsidRDefault="00CA1C7B" w:rsidP="00CA1C7B">
      <w:pPr>
        <w:spacing w:after="0" w:line="360" w:lineRule="auto"/>
        <w:ind w:firstLine="720"/>
        <w:jc w:val="both"/>
        <w:rPr>
          <w:rFonts w:ascii="Times New Roman" w:hAnsi="Times New Roman" w:cs="Times New Roman"/>
          <w:sz w:val="24"/>
          <w:szCs w:val="24"/>
          <w:lang w:val="es-ES"/>
        </w:rPr>
      </w:pPr>
    </w:p>
    <w:p w:rsidR="00CA1C7B" w:rsidRDefault="00CA1C7B" w:rsidP="00CA1C7B">
      <w:pPr>
        <w:pStyle w:val="BodyText"/>
        <w:spacing w:line="360" w:lineRule="auto"/>
        <w:jc w:val="center"/>
        <w:rPr>
          <w:bCs/>
          <w:color w:val="000000"/>
          <w:lang w:val="es-ES"/>
        </w:rPr>
      </w:pPr>
      <w:r w:rsidRPr="00C30F51">
        <w:rPr>
          <w:bCs/>
          <w:color w:val="000000"/>
          <w:lang w:val="es-ES"/>
        </w:rPr>
        <w:t xml:space="preserve">Gambar </w:t>
      </w:r>
      <w:r w:rsidR="00676315">
        <w:rPr>
          <w:bCs/>
          <w:color w:val="000000"/>
          <w:lang w:val="es-ES"/>
        </w:rPr>
        <w:t>10</w:t>
      </w:r>
      <w:r w:rsidRPr="00C30F51">
        <w:rPr>
          <w:bCs/>
          <w:color w:val="000000"/>
          <w:lang w:val="es-ES"/>
        </w:rPr>
        <w:t>. Kegiatan diseminasi (penyuluhan dan pelatihan)</w:t>
      </w:r>
    </w:p>
    <w:p w:rsidR="00CA1C7B" w:rsidRPr="00B92D87" w:rsidRDefault="00CA1C7B" w:rsidP="00CA1C7B">
      <w:pPr>
        <w:spacing w:after="0" w:line="360" w:lineRule="auto"/>
        <w:rPr>
          <w:rFonts w:ascii="Times New Roman" w:hAnsi="Times New Roman" w:cs="Times New Roman"/>
          <w:b/>
          <w:sz w:val="24"/>
          <w:szCs w:val="24"/>
          <w:lang w:val="es-ES"/>
        </w:rPr>
      </w:pPr>
    </w:p>
    <w:p w:rsidR="00483A05" w:rsidRPr="00B92D87" w:rsidRDefault="00483A05" w:rsidP="00CA1C7B">
      <w:pPr>
        <w:spacing w:after="0" w:line="360" w:lineRule="auto"/>
        <w:jc w:val="center"/>
        <w:rPr>
          <w:rFonts w:ascii="Times New Roman" w:hAnsi="Times New Roman" w:cs="Times New Roman"/>
          <w:b/>
          <w:sz w:val="24"/>
          <w:szCs w:val="24"/>
          <w:lang w:val="es-ES"/>
        </w:rPr>
      </w:pPr>
      <w:r w:rsidRPr="00B92D87">
        <w:rPr>
          <w:rFonts w:ascii="Times New Roman" w:hAnsi="Times New Roman" w:cs="Times New Roman"/>
          <w:b/>
          <w:sz w:val="24"/>
          <w:szCs w:val="24"/>
          <w:lang w:val="es-ES"/>
        </w:rPr>
        <w:t>KESIMPULAN</w:t>
      </w:r>
    </w:p>
    <w:p w:rsidR="00CA1C7B" w:rsidRPr="00B92D87" w:rsidRDefault="00CA1C7B" w:rsidP="00CA1C7B">
      <w:pPr>
        <w:spacing w:after="0" w:line="360" w:lineRule="auto"/>
        <w:rPr>
          <w:rFonts w:ascii="Times New Roman" w:hAnsi="Times New Roman" w:cs="Times New Roman"/>
          <w:b/>
          <w:sz w:val="24"/>
          <w:szCs w:val="24"/>
          <w:lang w:val="es-ES"/>
        </w:rPr>
      </w:pPr>
    </w:p>
    <w:p w:rsidR="00483A05" w:rsidRPr="00B92D87" w:rsidRDefault="00483A05" w:rsidP="00483A05">
      <w:pPr>
        <w:spacing w:after="0" w:line="360" w:lineRule="auto"/>
        <w:ind w:firstLine="720"/>
        <w:jc w:val="both"/>
        <w:rPr>
          <w:rFonts w:ascii="Times New Roman" w:hAnsi="Times New Roman" w:cs="Times New Roman"/>
          <w:sz w:val="24"/>
          <w:szCs w:val="24"/>
          <w:lang w:val="es-ES"/>
        </w:rPr>
      </w:pPr>
      <w:r w:rsidRPr="00B92D87">
        <w:rPr>
          <w:rFonts w:ascii="Times New Roman" w:hAnsi="Times New Roman" w:cs="Times New Roman"/>
          <w:sz w:val="24"/>
          <w:szCs w:val="24"/>
          <w:lang w:val="es-ES"/>
        </w:rPr>
        <w:t xml:space="preserve">Dari seluruh kegiatan penelitian yang dilakukan, diperoleh kesimpulan bahwa mesin pengering ERK-hybrid terintegrasi ISD masih memerlukan beberapa perbaikan atau modifikasi rancangan agar benar-benar siap diimplementasikan dan mampu menunjukkan kinerja yang bagus serta memberikan manfaat sesuai yang diinginkan oleh perancang. </w:t>
      </w:r>
    </w:p>
    <w:p w:rsidR="00483A05" w:rsidRPr="00B92D87" w:rsidRDefault="00483A05" w:rsidP="00483A05">
      <w:pPr>
        <w:spacing w:after="0" w:line="360" w:lineRule="auto"/>
        <w:jc w:val="both"/>
        <w:rPr>
          <w:rFonts w:ascii="Times New Roman" w:hAnsi="Times New Roman" w:cs="Times New Roman"/>
          <w:sz w:val="24"/>
          <w:szCs w:val="24"/>
          <w:lang w:val="es-ES"/>
        </w:rPr>
      </w:pPr>
      <w:r w:rsidRPr="00B92D87">
        <w:rPr>
          <w:rFonts w:ascii="Times New Roman" w:hAnsi="Times New Roman" w:cs="Times New Roman"/>
          <w:sz w:val="24"/>
          <w:szCs w:val="24"/>
          <w:lang w:val="es-ES"/>
        </w:rPr>
        <w:tab/>
        <w:t xml:space="preserve">Perbaikan dan modifikasi yang telah dilakukan pada sistem ”fuel feeding” dan tungku/boiler telah mampu memperbaiki fluktuasi suhu plenum, meningkatkan effisiensi pembakaran dan penggunaan energi panas pembakaran tongkol jagung, meningkatkan keamanan dan kenyamanan operator, tetapi masih belum mampu menghasilkan produk dengan kadar air yang seragam serta mempersingkat waktu pengeringan.  </w:t>
      </w:r>
    </w:p>
    <w:p w:rsidR="00483A05" w:rsidRPr="00B92D87" w:rsidRDefault="00483A05" w:rsidP="00CA1C7B">
      <w:pPr>
        <w:spacing w:after="0" w:line="360" w:lineRule="auto"/>
        <w:jc w:val="both"/>
        <w:rPr>
          <w:rFonts w:ascii="Times New Roman" w:hAnsi="Times New Roman" w:cs="Times New Roman"/>
          <w:sz w:val="24"/>
          <w:szCs w:val="24"/>
          <w:lang w:val="es-ES"/>
        </w:rPr>
      </w:pPr>
      <w:r w:rsidRPr="00B92D87">
        <w:rPr>
          <w:rFonts w:ascii="Times New Roman" w:hAnsi="Times New Roman" w:cs="Times New Roman"/>
          <w:sz w:val="24"/>
          <w:szCs w:val="24"/>
          <w:lang w:val="es-ES"/>
        </w:rPr>
        <w:tab/>
        <w:t xml:space="preserve">Diseminasi teknologi pengeringan dengan ERK hybrid menunjukkan penerimaan yang positif oleh masyarakat. Tetapi harapan positif tersebut sangat </w:t>
      </w:r>
      <w:r w:rsidRPr="00B92D87">
        <w:rPr>
          <w:rFonts w:ascii="Times New Roman" w:hAnsi="Times New Roman" w:cs="Times New Roman"/>
          <w:sz w:val="24"/>
          <w:szCs w:val="24"/>
          <w:lang w:val="es-ES"/>
        </w:rPr>
        <w:lastRenderedPageBreak/>
        <w:t xml:space="preserve">perlu ditunjang oleh performa mesin yang handal. Oleh karenanya masih diperlukan upaya-upaya perbaikan rancangan sesegera mungkin mengingat harapan masyarakat yang sangat besar. Selain itu mesin pengering yang diimplementasikan memerlukan energi listrik yang cukup besar, sehingga dikhawatirkan hanya dapat diimplementasikan oleh perusahaan dengan modal kuat saja. Oleh karenanya dibutuhkan juga percontohan implementasi mesin dengan kebutuhan energi listrik yang tidak terlalu besar, agar terjangkau oleh petani.    </w:t>
      </w:r>
    </w:p>
    <w:p w:rsidR="008A4A62" w:rsidRDefault="008A4A62" w:rsidP="00CA1C7B">
      <w:pPr>
        <w:spacing w:after="0" w:line="360" w:lineRule="auto"/>
        <w:jc w:val="center"/>
        <w:rPr>
          <w:rFonts w:ascii="Times New Roman" w:hAnsi="Times New Roman" w:cs="Times New Roman"/>
          <w:b/>
          <w:sz w:val="24"/>
          <w:szCs w:val="24"/>
          <w:lang w:val="es-ES"/>
        </w:rPr>
      </w:pPr>
    </w:p>
    <w:p w:rsidR="00CA1C7B" w:rsidRPr="00B92D87" w:rsidRDefault="00CA1C7B" w:rsidP="00CA1C7B">
      <w:pPr>
        <w:spacing w:after="0" w:line="360" w:lineRule="auto"/>
        <w:jc w:val="center"/>
        <w:rPr>
          <w:rFonts w:ascii="Times New Roman" w:hAnsi="Times New Roman" w:cs="Times New Roman"/>
          <w:b/>
          <w:sz w:val="24"/>
          <w:szCs w:val="24"/>
          <w:lang w:val="es-ES"/>
        </w:rPr>
      </w:pPr>
      <w:r w:rsidRPr="00B92D87">
        <w:rPr>
          <w:rFonts w:ascii="Times New Roman" w:hAnsi="Times New Roman" w:cs="Times New Roman"/>
          <w:b/>
          <w:sz w:val="24"/>
          <w:szCs w:val="24"/>
          <w:lang w:val="es-ES"/>
        </w:rPr>
        <w:t>UCAPAN TERIMA KASIH</w:t>
      </w:r>
    </w:p>
    <w:p w:rsidR="00CA1C7B" w:rsidRPr="00B92D87" w:rsidRDefault="00CA1C7B" w:rsidP="00CA1C7B">
      <w:pPr>
        <w:spacing w:after="0" w:line="360" w:lineRule="auto"/>
        <w:jc w:val="center"/>
        <w:rPr>
          <w:rFonts w:ascii="Times New Roman" w:hAnsi="Times New Roman" w:cs="Times New Roman"/>
          <w:sz w:val="24"/>
          <w:szCs w:val="24"/>
          <w:lang w:val="es-ES"/>
        </w:rPr>
      </w:pPr>
    </w:p>
    <w:p w:rsidR="00483A05" w:rsidRPr="00B92D87" w:rsidRDefault="00483A05" w:rsidP="00CA1C7B">
      <w:pPr>
        <w:spacing w:after="0" w:line="360" w:lineRule="auto"/>
        <w:ind w:firstLine="720"/>
        <w:jc w:val="both"/>
        <w:rPr>
          <w:rFonts w:ascii="Times New Roman" w:hAnsi="Times New Roman" w:cs="Times New Roman"/>
          <w:sz w:val="24"/>
          <w:szCs w:val="24"/>
          <w:lang w:val="es-ES"/>
        </w:rPr>
      </w:pPr>
      <w:r w:rsidRPr="00B92D87">
        <w:rPr>
          <w:rFonts w:ascii="Times New Roman" w:hAnsi="Times New Roman" w:cs="Times New Roman"/>
          <w:sz w:val="24"/>
          <w:szCs w:val="24"/>
          <w:lang w:val="es-ES"/>
        </w:rPr>
        <w:t>disampaikan kepada tim peneliti terdahulu yang telah memberikan ijin perubahan/modifikasi rancangan, masyarakat Sukabumi yang telah berperan dan berpartisipasi dalam penelitian ini, serta IPB yang telah menyediakan dana untuk melaksanakan penelitian yang bersifat terapan dan merupakan lanjutan dari kegiatan penelitian sebelumnya.</w:t>
      </w:r>
    </w:p>
    <w:p w:rsidR="00483A05" w:rsidRPr="00B92D87" w:rsidRDefault="00483A05" w:rsidP="00483A05">
      <w:pPr>
        <w:spacing w:after="0" w:line="360" w:lineRule="auto"/>
        <w:jc w:val="both"/>
        <w:rPr>
          <w:rFonts w:ascii="Times New Roman" w:hAnsi="Times New Roman" w:cs="Times New Roman"/>
          <w:sz w:val="24"/>
          <w:szCs w:val="24"/>
          <w:lang w:val="es-ES"/>
        </w:rPr>
      </w:pPr>
    </w:p>
    <w:p w:rsidR="00483A05" w:rsidRPr="00483A05" w:rsidRDefault="00483A05" w:rsidP="00CA1C7B">
      <w:pPr>
        <w:spacing w:line="360" w:lineRule="auto"/>
        <w:jc w:val="center"/>
        <w:rPr>
          <w:rFonts w:ascii="Times New Roman" w:hAnsi="Times New Roman" w:cs="Times New Roman"/>
          <w:b/>
          <w:sz w:val="24"/>
          <w:szCs w:val="24"/>
        </w:rPr>
      </w:pPr>
      <w:r w:rsidRPr="00483A05">
        <w:rPr>
          <w:rFonts w:ascii="Times New Roman" w:hAnsi="Times New Roman" w:cs="Times New Roman"/>
          <w:b/>
          <w:sz w:val="24"/>
          <w:szCs w:val="24"/>
        </w:rPr>
        <w:t>DAFTAR PUSTAKA</w:t>
      </w:r>
    </w:p>
    <w:p w:rsidR="00483A05" w:rsidRDefault="00483A05" w:rsidP="00CA1C7B">
      <w:pPr>
        <w:pStyle w:val="BodyText"/>
        <w:spacing w:after="0"/>
        <w:ind w:left="561" w:hanging="561"/>
        <w:rPr>
          <w:color w:val="000000"/>
          <w:lang w:val="it-IT"/>
        </w:rPr>
      </w:pPr>
      <w:r w:rsidRPr="00483A05">
        <w:rPr>
          <w:color w:val="000000"/>
          <w:lang w:val="it-IT"/>
        </w:rPr>
        <w:t xml:space="preserve">Agustina S. E. 2008. Biomass Potential as Energy Source in Indonesia. National Seminar on Agriculture </w:t>
      </w:r>
      <w:r w:rsidRPr="00483A05">
        <w:rPr>
          <w:i/>
          <w:color w:val="000000"/>
          <w:lang w:val="it-IT"/>
        </w:rPr>
        <w:t>“Bio-energy and It’s socio-economic impacts to Agriculture Sector</w:t>
      </w:r>
      <w:r w:rsidRPr="00483A05">
        <w:rPr>
          <w:color w:val="000000"/>
          <w:lang w:val="it-IT"/>
        </w:rPr>
        <w:t>”, December 7, 2008.</w:t>
      </w:r>
    </w:p>
    <w:p w:rsidR="00CA1C7B" w:rsidRPr="00483A05" w:rsidRDefault="00CA1C7B" w:rsidP="00CA1C7B">
      <w:pPr>
        <w:pStyle w:val="BodyText"/>
        <w:spacing w:after="0"/>
        <w:ind w:left="561" w:hanging="561"/>
        <w:rPr>
          <w:color w:val="000000"/>
          <w:lang w:val="it-IT"/>
        </w:rPr>
      </w:pPr>
    </w:p>
    <w:p w:rsidR="00483A05" w:rsidRDefault="00483A05" w:rsidP="00CA1C7B">
      <w:pPr>
        <w:spacing w:after="0" w:line="240" w:lineRule="auto"/>
        <w:ind w:left="561" w:hanging="561"/>
        <w:jc w:val="both"/>
        <w:rPr>
          <w:rFonts w:ascii="Times New Roman" w:hAnsi="Times New Roman" w:cs="Times New Roman"/>
          <w:sz w:val="24"/>
          <w:szCs w:val="24"/>
          <w:lang w:val="id-ID"/>
        </w:rPr>
      </w:pPr>
      <w:r w:rsidRPr="00483A05">
        <w:rPr>
          <w:rFonts w:ascii="Times New Roman" w:hAnsi="Times New Roman" w:cs="Times New Roman"/>
          <w:sz w:val="24"/>
          <w:szCs w:val="24"/>
          <w:lang w:val="id-ID"/>
        </w:rPr>
        <w:t>Baldwin, Samuel F. 1986. Biomass Stoves: Engineering Design, Development, and Dissemination. Princeton-USA.</w:t>
      </w:r>
    </w:p>
    <w:p w:rsidR="00CA1C7B" w:rsidRPr="00483A05" w:rsidRDefault="00CA1C7B" w:rsidP="00CA1C7B">
      <w:pPr>
        <w:spacing w:after="0" w:line="240" w:lineRule="auto"/>
        <w:ind w:left="561" w:hanging="561"/>
        <w:jc w:val="both"/>
        <w:rPr>
          <w:rFonts w:ascii="Times New Roman" w:hAnsi="Times New Roman" w:cs="Times New Roman"/>
          <w:sz w:val="24"/>
          <w:szCs w:val="24"/>
          <w:lang w:val="id-ID"/>
        </w:rPr>
      </w:pPr>
    </w:p>
    <w:p w:rsidR="00483A05" w:rsidRDefault="00483A05" w:rsidP="00CA1C7B">
      <w:pPr>
        <w:pStyle w:val="BodyText"/>
        <w:spacing w:after="0"/>
        <w:ind w:left="561" w:hanging="561"/>
      </w:pPr>
      <w:r w:rsidRPr="00483A05">
        <w:rPr>
          <w:lang w:val="id-ID"/>
        </w:rPr>
        <w:t xml:space="preserve">Brooker D.B., F.W. Bakker-Arkema, and C.W. Hall, 1992. </w:t>
      </w:r>
      <w:r w:rsidRPr="00483A05">
        <w:rPr>
          <w:i/>
        </w:rPr>
        <w:t>Drying and Storage of Grains and Oilseeds</w:t>
      </w:r>
      <w:r w:rsidRPr="00483A05">
        <w:t xml:space="preserve">, Van </w:t>
      </w:r>
      <w:smartTag w:uri="urn:schemas-microsoft-com:office:smarttags" w:element="place">
        <w:smartTag w:uri="urn:schemas-microsoft-com:office:smarttags" w:element="City">
          <w:r w:rsidRPr="00483A05">
            <w:t>Nostrand Reinhold</w:t>
          </w:r>
        </w:smartTag>
        <w:r w:rsidRPr="00483A05">
          <w:t xml:space="preserve">, </w:t>
        </w:r>
        <w:smartTag w:uri="urn:schemas-microsoft-com:office:smarttags" w:element="State">
          <w:r w:rsidRPr="00483A05">
            <w:t>New York</w:t>
          </w:r>
        </w:smartTag>
      </w:smartTag>
      <w:r w:rsidRPr="00483A05">
        <w:t>.</w:t>
      </w:r>
    </w:p>
    <w:p w:rsidR="00CA1C7B" w:rsidRPr="00483A05" w:rsidRDefault="00CA1C7B" w:rsidP="00CA1C7B">
      <w:pPr>
        <w:pStyle w:val="BodyText"/>
        <w:spacing w:after="0"/>
        <w:ind w:left="561" w:hanging="561"/>
        <w:rPr>
          <w:bCs/>
          <w:color w:val="000000"/>
        </w:rPr>
      </w:pPr>
    </w:p>
    <w:p w:rsidR="00483A05" w:rsidRDefault="00483A05" w:rsidP="00CA1C7B">
      <w:pPr>
        <w:pStyle w:val="BodyText"/>
        <w:spacing w:after="0"/>
        <w:ind w:left="561" w:hanging="561"/>
        <w:rPr>
          <w:color w:val="000000"/>
          <w:lang w:val="id-ID"/>
        </w:rPr>
      </w:pPr>
      <w:r w:rsidRPr="00483A05">
        <w:rPr>
          <w:color w:val="000000"/>
          <w:lang w:val="id-ID"/>
        </w:rPr>
        <w:t>Dyah W. 2005. Kajian distribusi suhu, RH dan aliran udara di dalam ruang pengering pada pengering efek rumah kaca. Desertasi. Program Pascasarjana IPB. Bogor</w:t>
      </w:r>
    </w:p>
    <w:p w:rsidR="00CA1C7B" w:rsidRPr="00483A05" w:rsidRDefault="00CA1C7B" w:rsidP="00CA1C7B">
      <w:pPr>
        <w:pStyle w:val="BodyText"/>
        <w:spacing w:after="0"/>
        <w:ind w:left="561" w:hanging="561"/>
        <w:rPr>
          <w:bCs/>
          <w:color w:val="000000"/>
          <w:lang w:val="id-ID"/>
        </w:rPr>
      </w:pPr>
    </w:p>
    <w:p w:rsidR="00483A05" w:rsidRDefault="00483A05" w:rsidP="00CA1C7B">
      <w:pPr>
        <w:pStyle w:val="BodyText"/>
        <w:spacing w:after="0"/>
        <w:ind w:left="561" w:hanging="561"/>
        <w:rPr>
          <w:color w:val="000000"/>
          <w:lang w:val="id-ID"/>
        </w:rPr>
      </w:pPr>
      <w:r w:rsidRPr="00483A05">
        <w:rPr>
          <w:color w:val="000000"/>
          <w:lang w:val="id-ID"/>
        </w:rPr>
        <w:t xml:space="preserve">Kamaruddin A. 1993. </w:t>
      </w:r>
      <w:r w:rsidRPr="00483A05">
        <w:rPr>
          <w:i/>
          <w:iCs/>
          <w:color w:val="000000"/>
          <w:lang w:val="id-ID"/>
        </w:rPr>
        <w:t>Optimization of Solar Drying System</w:t>
      </w:r>
      <w:r w:rsidRPr="00483A05">
        <w:rPr>
          <w:color w:val="000000"/>
          <w:lang w:val="id-ID"/>
        </w:rPr>
        <w:t>. Proc. of the 5th International Energy Conference.  Seoul,  October 18-22, 1993.</w:t>
      </w:r>
    </w:p>
    <w:p w:rsidR="00CA1C7B" w:rsidRPr="00483A05" w:rsidRDefault="00CA1C7B" w:rsidP="00CA1C7B">
      <w:pPr>
        <w:pStyle w:val="BodyText"/>
        <w:spacing w:after="0"/>
        <w:ind w:left="561" w:hanging="561"/>
        <w:rPr>
          <w:color w:val="000000"/>
          <w:lang w:val="id-ID"/>
        </w:rPr>
      </w:pPr>
    </w:p>
    <w:p w:rsidR="00483A05" w:rsidRDefault="00483A05" w:rsidP="00CA1C7B">
      <w:pPr>
        <w:spacing w:after="0" w:line="240" w:lineRule="auto"/>
        <w:ind w:left="561" w:hanging="561"/>
        <w:jc w:val="both"/>
        <w:rPr>
          <w:rFonts w:ascii="Times New Roman" w:hAnsi="Times New Roman" w:cs="Times New Roman"/>
          <w:color w:val="000000"/>
          <w:sz w:val="24"/>
          <w:szCs w:val="24"/>
          <w:lang w:val="id-ID"/>
        </w:rPr>
      </w:pPr>
      <w:r w:rsidRPr="00483A05">
        <w:rPr>
          <w:rFonts w:ascii="Times New Roman" w:hAnsi="Times New Roman" w:cs="Times New Roman"/>
          <w:bCs/>
          <w:color w:val="000000"/>
          <w:sz w:val="24"/>
          <w:szCs w:val="24"/>
          <w:lang w:val="id-ID"/>
        </w:rPr>
        <w:t xml:space="preserve">Nelwan, L.O.  2008. </w:t>
      </w:r>
      <w:r w:rsidRPr="00483A05">
        <w:rPr>
          <w:rFonts w:ascii="Times New Roman" w:hAnsi="Times New Roman" w:cs="Times New Roman"/>
          <w:sz w:val="24"/>
          <w:szCs w:val="24"/>
          <w:lang w:val="id-ID"/>
        </w:rPr>
        <w:t>Rancang Bangun Alat Pengering Efek Rumah Kaca (ERK)-</w:t>
      </w:r>
      <w:r w:rsidRPr="00483A05">
        <w:rPr>
          <w:rFonts w:ascii="Times New Roman" w:hAnsi="Times New Roman" w:cs="Times New Roman"/>
          <w:i/>
          <w:sz w:val="24"/>
          <w:szCs w:val="24"/>
          <w:lang w:val="id-ID"/>
        </w:rPr>
        <w:t xml:space="preserve">Hybrid </w:t>
      </w:r>
      <w:r w:rsidRPr="00483A05">
        <w:rPr>
          <w:rFonts w:ascii="Times New Roman" w:hAnsi="Times New Roman" w:cs="Times New Roman"/>
          <w:sz w:val="24"/>
          <w:szCs w:val="24"/>
          <w:lang w:val="id-ID"/>
        </w:rPr>
        <w:t xml:space="preserve">dan </w:t>
      </w:r>
      <w:r w:rsidRPr="00483A05">
        <w:rPr>
          <w:rFonts w:ascii="Times New Roman" w:hAnsi="Times New Roman" w:cs="Times New Roman"/>
          <w:i/>
          <w:sz w:val="24"/>
          <w:szCs w:val="24"/>
          <w:lang w:val="id-ID"/>
        </w:rPr>
        <w:t>In-Store Dryer</w:t>
      </w:r>
      <w:r w:rsidRPr="00483A05">
        <w:rPr>
          <w:rFonts w:ascii="Times New Roman" w:hAnsi="Times New Roman" w:cs="Times New Roman"/>
          <w:sz w:val="24"/>
          <w:szCs w:val="24"/>
          <w:lang w:val="id-ID"/>
        </w:rPr>
        <w:t xml:space="preserve"> (ISD) Terintegrasi untuk Biji Bijian. Laporan Akhir Hasil Penelitian KKP3T. </w:t>
      </w:r>
      <w:r w:rsidRPr="00483A05">
        <w:rPr>
          <w:rFonts w:ascii="Times New Roman" w:hAnsi="Times New Roman" w:cs="Times New Roman"/>
          <w:color w:val="000000"/>
          <w:sz w:val="24"/>
          <w:szCs w:val="24"/>
          <w:lang w:val="id-ID"/>
        </w:rPr>
        <w:t xml:space="preserve">Direktorat Pembinaan Penelitian dan </w:t>
      </w:r>
      <w:r w:rsidRPr="00483A05">
        <w:rPr>
          <w:rFonts w:ascii="Times New Roman" w:hAnsi="Times New Roman" w:cs="Times New Roman"/>
          <w:color w:val="000000"/>
          <w:sz w:val="24"/>
          <w:szCs w:val="24"/>
          <w:lang w:val="id-ID"/>
        </w:rPr>
        <w:lastRenderedPageBreak/>
        <w:t>Pengabdian Pada Masyarakat. Lembaga Penelitian dan Pengabdian kepada Masyrakat-IPB bekerjasama dengan Sektretariat Badan Penelitian dan Pengembangan Pertanian.  Kontrak No. 726/LB.620/I.1/3/2008.</w:t>
      </w:r>
    </w:p>
    <w:p w:rsidR="00CA1C7B" w:rsidRPr="00483A05" w:rsidRDefault="00CA1C7B" w:rsidP="00CA1C7B">
      <w:pPr>
        <w:spacing w:after="0" w:line="240" w:lineRule="auto"/>
        <w:ind w:left="561" w:hanging="561"/>
        <w:jc w:val="both"/>
        <w:rPr>
          <w:rFonts w:ascii="Times New Roman" w:hAnsi="Times New Roman" w:cs="Times New Roman"/>
          <w:sz w:val="24"/>
          <w:szCs w:val="24"/>
          <w:lang w:val="id-ID"/>
        </w:rPr>
      </w:pPr>
    </w:p>
    <w:p w:rsidR="00483A05" w:rsidRDefault="00483A05" w:rsidP="00CA1C7B">
      <w:pPr>
        <w:spacing w:after="0" w:line="240" w:lineRule="auto"/>
        <w:ind w:left="561" w:hanging="561"/>
        <w:jc w:val="both"/>
        <w:rPr>
          <w:rFonts w:ascii="Times New Roman" w:hAnsi="Times New Roman" w:cs="Times New Roman"/>
          <w:sz w:val="24"/>
          <w:szCs w:val="24"/>
          <w:lang w:val="id-ID"/>
        </w:rPr>
      </w:pPr>
      <w:r w:rsidRPr="00483A05">
        <w:rPr>
          <w:rFonts w:ascii="Times New Roman" w:hAnsi="Times New Roman" w:cs="Times New Roman"/>
          <w:sz w:val="24"/>
          <w:szCs w:val="24"/>
          <w:lang w:val="id-ID"/>
        </w:rPr>
        <w:t>Widodo, P. dan Agung H. 2004. Perban</w:t>
      </w:r>
      <w:r w:rsidRPr="00483A05">
        <w:rPr>
          <w:rFonts w:ascii="Times New Roman" w:hAnsi="Times New Roman" w:cs="Times New Roman"/>
          <w:bCs/>
          <w:sz w:val="24"/>
          <w:szCs w:val="24"/>
          <w:lang w:val="id-ID"/>
        </w:rPr>
        <w:t>d</w:t>
      </w:r>
      <w:r w:rsidRPr="00483A05">
        <w:rPr>
          <w:rFonts w:ascii="Times New Roman" w:hAnsi="Times New Roman" w:cs="Times New Roman"/>
          <w:sz w:val="24"/>
          <w:szCs w:val="24"/>
          <w:lang w:val="id-ID"/>
        </w:rPr>
        <w:t xml:space="preserve">ingan Kinerja Mesin Pengering Jagung Tipe Bak </w:t>
      </w:r>
      <w:r w:rsidRPr="00483A05">
        <w:rPr>
          <w:rFonts w:ascii="Times New Roman" w:hAnsi="Times New Roman" w:cs="Times New Roman"/>
          <w:bCs/>
          <w:sz w:val="24"/>
          <w:szCs w:val="24"/>
          <w:lang w:val="id-ID"/>
        </w:rPr>
        <w:t>D</w:t>
      </w:r>
      <w:r w:rsidRPr="00483A05">
        <w:rPr>
          <w:rFonts w:ascii="Times New Roman" w:hAnsi="Times New Roman" w:cs="Times New Roman"/>
          <w:sz w:val="24"/>
          <w:szCs w:val="24"/>
          <w:lang w:val="id-ID"/>
        </w:rPr>
        <w:t>atar Mo</w:t>
      </w:r>
      <w:r w:rsidRPr="00483A05">
        <w:rPr>
          <w:rFonts w:ascii="Times New Roman" w:hAnsi="Times New Roman" w:cs="Times New Roman"/>
          <w:bCs/>
          <w:sz w:val="24"/>
          <w:szCs w:val="24"/>
          <w:lang w:val="id-ID"/>
        </w:rPr>
        <w:t>d</w:t>
      </w:r>
      <w:r w:rsidRPr="00483A05">
        <w:rPr>
          <w:rFonts w:ascii="Times New Roman" w:hAnsi="Times New Roman" w:cs="Times New Roman"/>
          <w:sz w:val="24"/>
          <w:szCs w:val="24"/>
          <w:lang w:val="id-ID"/>
        </w:rPr>
        <w:t xml:space="preserve">el Segiempat </w:t>
      </w:r>
      <w:r w:rsidRPr="00483A05">
        <w:rPr>
          <w:rFonts w:ascii="Times New Roman" w:hAnsi="Times New Roman" w:cs="Times New Roman"/>
          <w:bCs/>
          <w:sz w:val="24"/>
          <w:szCs w:val="24"/>
          <w:lang w:val="id-ID"/>
        </w:rPr>
        <w:t>d</w:t>
      </w:r>
      <w:r w:rsidRPr="00483A05">
        <w:rPr>
          <w:rFonts w:ascii="Times New Roman" w:hAnsi="Times New Roman" w:cs="Times New Roman"/>
          <w:sz w:val="24"/>
          <w:szCs w:val="24"/>
          <w:lang w:val="id-ID"/>
        </w:rPr>
        <w:t>an Silin</w:t>
      </w:r>
      <w:r w:rsidRPr="00483A05">
        <w:rPr>
          <w:rFonts w:ascii="Times New Roman" w:hAnsi="Times New Roman" w:cs="Times New Roman"/>
          <w:bCs/>
          <w:sz w:val="24"/>
          <w:szCs w:val="24"/>
          <w:lang w:val="id-ID"/>
        </w:rPr>
        <w:t>d</w:t>
      </w:r>
      <w:r w:rsidRPr="00483A05">
        <w:rPr>
          <w:rFonts w:ascii="Times New Roman" w:hAnsi="Times New Roman" w:cs="Times New Roman"/>
          <w:sz w:val="24"/>
          <w:szCs w:val="24"/>
          <w:lang w:val="id-ID"/>
        </w:rPr>
        <w:t xml:space="preserve">er, Jurnal Enjiniring Pert., Balitbangtan, Vol.II No. 1. </w:t>
      </w:r>
    </w:p>
    <w:p w:rsidR="002A4179" w:rsidRDefault="002A4179" w:rsidP="00CA1C7B">
      <w:pPr>
        <w:spacing w:after="0" w:line="240" w:lineRule="auto"/>
        <w:ind w:left="561" w:hanging="561"/>
        <w:jc w:val="both"/>
        <w:rPr>
          <w:rFonts w:ascii="Times New Roman" w:hAnsi="Times New Roman" w:cs="Times New Roman"/>
          <w:sz w:val="24"/>
          <w:szCs w:val="24"/>
          <w:lang w:val="id-ID"/>
        </w:rPr>
      </w:pPr>
    </w:p>
    <w:p w:rsidR="002A4179" w:rsidRDefault="002A4179" w:rsidP="00CA1C7B">
      <w:pPr>
        <w:spacing w:after="0" w:line="240" w:lineRule="auto"/>
        <w:ind w:left="561" w:hanging="561"/>
        <w:jc w:val="both"/>
        <w:rPr>
          <w:rFonts w:ascii="Times New Roman" w:hAnsi="Times New Roman" w:cs="Times New Roman"/>
          <w:sz w:val="24"/>
          <w:szCs w:val="24"/>
          <w:lang w:val="id-ID"/>
        </w:rPr>
      </w:pPr>
    </w:p>
    <w:p w:rsidR="002A4179" w:rsidRDefault="002A4179" w:rsidP="00CA1C7B">
      <w:pPr>
        <w:spacing w:after="0" w:line="240" w:lineRule="auto"/>
        <w:ind w:left="561" w:hanging="561"/>
        <w:jc w:val="both"/>
        <w:rPr>
          <w:rFonts w:ascii="Times New Roman" w:hAnsi="Times New Roman" w:cs="Times New Roman"/>
          <w:sz w:val="24"/>
          <w:szCs w:val="24"/>
          <w:lang w:val="id-ID"/>
        </w:rPr>
      </w:pPr>
    </w:p>
    <w:p w:rsidR="002A4179" w:rsidRPr="00483A05" w:rsidRDefault="002A4179" w:rsidP="00483A05">
      <w:pPr>
        <w:spacing w:line="360" w:lineRule="auto"/>
        <w:ind w:left="561" w:hanging="561"/>
        <w:jc w:val="both"/>
        <w:rPr>
          <w:rFonts w:ascii="Times New Roman" w:hAnsi="Times New Roman" w:cs="Times New Roman"/>
          <w:sz w:val="24"/>
          <w:szCs w:val="24"/>
          <w:lang w:val="id-ID"/>
        </w:rPr>
      </w:pPr>
    </w:p>
    <w:p w:rsidR="00483A05" w:rsidRPr="00B92D87" w:rsidRDefault="00483A05" w:rsidP="00483A05">
      <w:pPr>
        <w:pStyle w:val="BodyText"/>
        <w:spacing w:line="360" w:lineRule="auto"/>
        <w:rPr>
          <w:rFonts w:ascii="Arial" w:hAnsi="Arial" w:cs="Arial"/>
          <w:bCs/>
          <w:color w:val="000000"/>
          <w:sz w:val="22"/>
          <w:szCs w:val="22"/>
          <w:lang w:val="id-ID"/>
        </w:rPr>
      </w:pPr>
      <w:r w:rsidRPr="00B92D87">
        <w:rPr>
          <w:rFonts w:ascii="Arial" w:hAnsi="Arial" w:cs="Arial"/>
          <w:bCs/>
          <w:color w:val="000000"/>
          <w:sz w:val="22"/>
          <w:szCs w:val="22"/>
          <w:lang w:val="id-ID"/>
        </w:rPr>
        <w:t xml:space="preserve">    </w:t>
      </w:r>
    </w:p>
    <w:p w:rsidR="00483A05" w:rsidRPr="00B92D87" w:rsidRDefault="00483A05" w:rsidP="00483A05">
      <w:pPr>
        <w:pStyle w:val="BodyText"/>
        <w:spacing w:line="360" w:lineRule="auto"/>
        <w:rPr>
          <w:bCs/>
          <w:color w:val="000000"/>
          <w:lang w:val="id-ID"/>
        </w:rPr>
      </w:pPr>
      <w:r w:rsidRPr="00B92D87">
        <w:rPr>
          <w:bCs/>
          <w:color w:val="000000"/>
          <w:lang w:val="id-ID"/>
        </w:rPr>
        <w:t xml:space="preserve">                   </w:t>
      </w: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spacing w:line="360" w:lineRule="auto"/>
        <w:rPr>
          <w:bCs/>
          <w:color w:val="000000"/>
          <w:lang w:val="id-ID"/>
        </w:rPr>
      </w:pPr>
    </w:p>
    <w:p w:rsidR="00483A05" w:rsidRPr="00B92D87" w:rsidRDefault="00483A05" w:rsidP="00483A05">
      <w:pPr>
        <w:pStyle w:val="BodyText"/>
        <w:rPr>
          <w:bCs/>
          <w:color w:val="000000"/>
          <w:lang w:val="id-ID"/>
        </w:rPr>
      </w:pPr>
    </w:p>
    <w:p w:rsidR="00483A05" w:rsidRPr="00B92D87" w:rsidRDefault="00483A05" w:rsidP="00483A05">
      <w:pPr>
        <w:pStyle w:val="BodyText"/>
        <w:spacing w:line="360" w:lineRule="auto"/>
        <w:rPr>
          <w:rFonts w:ascii="Arial" w:hAnsi="Arial" w:cs="Arial"/>
          <w:sz w:val="22"/>
          <w:szCs w:val="22"/>
          <w:lang w:val="id-ID"/>
        </w:rPr>
      </w:pPr>
      <w:r w:rsidRPr="00B92D87">
        <w:rPr>
          <w:rFonts w:ascii="Arial" w:hAnsi="Arial" w:cs="Arial"/>
          <w:bCs/>
          <w:color w:val="000000"/>
          <w:sz w:val="22"/>
          <w:szCs w:val="22"/>
          <w:lang w:val="id-ID"/>
        </w:rPr>
        <w:t xml:space="preserve">                                </w:t>
      </w:r>
    </w:p>
    <w:p w:rsidR="00483A05" w:rsidRPr="00B92D87" w:rsidRDefault="00483A05" w:rsidP="00483A05">
      <w:pPr>
        <w:pStyle w:val="BodyText"/>
        <w:spacing w:line="360" w:lineRule="auto"/>
        <w:ind w:firstLine="720"/>
        <w:jc w:val="center"/>
        <w:rPr>
          <w:rFonts w:ascii="Arial" w:hAnsi="Arial" w:cs="Arial"/>
          <w:sz w:val="22"/>
          <w:szCs w:val="22"/>
          <w:lang w:val="id-ID"/>
        </w:rPr>
      </w:pPr>
    </w:p>
    <w:p w:rsidR="00483A05" w:rsidRPr="00B92D87" w:rsidRDefault="00483A05" w:rsidP="00483A05">
      <w:pPr>
        <w:pStyle w:val="BodyText"/>
        <w:spacing w:line="360" w:lineRule="auto"/>
        <w:rPr>
          <w:lang w:val="id-ID"/>
        </w:rPr>
      </w:pPr>
      <w:r w:rsidRPr="00B92D87">
        <w:rPr>
          <w:lang w:val="id-ID"/>
        </w:rPr>
        <w:t xml:space="preserve">    </w:t>
      </w:r>
    </w:p>
    <w:p w:rsidR="00483A05" w:rsidRPr="00B92D87" w:rsidRDefault="00483A05" w:rsidP="00483A05">
      <w:pPr>
        <w:pStyle w:val="BodyText"/>
        <w:spacing w:line="360" w:lineRule="auto"/>
        <w:jc w:val="center"/>
        <w:rPr>
          <w:lang w:val="id-ID"/>
        </w:rPr>
      </w:pPr>
    </w:p>
    <w:p w:rsidR="00483A05" w:rsidRPr="00B92D87" w:rsidRDefault="00483A05" w:rsidP="00483A05">
      <w:pPr>
        <w:pStyle w:val="BodyText"/>
        <w:spacing w:line="360" w:lineRule="auto"/>
        <w:jc w:val="center"/>
        <w:rPr>
          <w:lang w:val="id-ID"/>
        </w:rPr>
      </w:pPr>
    </w:p>
    <w:p w:rsidR="00483A05" w:rsidRPr="00B92D87" w:rsidRDefault="00483A05" w:rsidP="00483A05">
      <w:pPr>
        <w:pStyle w:val="BodyText"/>
        <w:spacing w:line="360" w:lineRule="auto"/>
        <w:jc w:val="center"/>
        <w:rPr>
          <w:lang w:val="id-ID"/>
        </w:rPr>
      </w:pPr>
    </w:p>
    <w:p w:rsidR="00483A05" w:rsidRPr="00B92D87" w:rsidRDefault="00483A05" w:rsidP="00483A05">
      <w:pPr>
        <w:spacing w:line="360" w:lineRule="auto"/>
        <w:jc w:val="both"/>
        <w:rPr>
          <w:lang w:val="id-ID"/>
        </w:rPr>
      </w:pPr>
      <w:r w:rsidRPr="00B92D87">
        <w:rPr>
          <w:noProof/>
          <w:lang w:val="id-ID"/>
        </w:rPr>
        <w:t xml:space="preserve">     </w:t>
      </w:r>
    </w:p>
    <w:p w:rsidR="00A91CF8" w:rsidRPr="001B0653" w:rsidRDefault="00A91CF8" w:rsidP="001B0653">
      <w:pPr>
        <w:pStyle w:val="BodyText"/>
        <w:spacing w:before="100" w:beforeAutospacing="1" w:after="0"/>
        <w:jc w:val="center"/>
        <w:rPr>
          <w:b/>
          <w:i/>
          <w:lang w:val="it-IT"/>
        </w:rPr>
      </w:pPr>
      <w:r w:rsidRPr="001B0653">
        <w:rPr>
          <w:b/>
          <w:lang w:val="id-ID"/>
        </w:rPr>
        <w:lastRenderedPageBreak/>
        <w:t xml:space="preserve">REKAYASA PROSES PRODUKSI BIODIESEL BERBASIS JARAK </w:t>
      </w:r>
      <w:r w:rsidRPr="001B0653">
        <w:rPr>
          <w:b/>
          <w:lang w:val="it-IT"/>
        </w:rPr>
        <w:t>(</w:t>
      </w:r>
      <w:r w:rsidRPr="001B0653">
        <w:rPr>
          <w:b/>
          <w:i/>
          <w:lang w:val="it-IT"/>
        </w:rPr>
        <w:t>JATROPHA CURCAS</w:t>
      </w:r>
      <w:r w:rsidRPr="001B0653">
        <w:rPr>
          <w:b/>
          <w:lang w:val="it-IT"/>
        </w:rPr>
        <w:t xml:space="preserve">)  MELALUI TRANSESTERIFIKASI </w:t>
      </w:r>
      <w:r w:rsidRPr="001B0653">
        <w:rPr>
          <w:b/>
          <w:i/>
          <w:lang w:val="it-IT"/>
        </w:rPr>
        <w:t>IN SITU</w:t>
      </w:r>
    </w:p>
    <w:p w:rsidR="00A91CF8" w:rsidRPr="00AA1F83" w:rsidRDefault="00A91CF8" w:rsidP="00A91CF8">
      <w:pPr>
        <w:autoSpaceDE w:val="0"/>
        <w:autoSpaceDN w:val="0"/>
        <w:adjustRightInd w:val="0"/>
        <w:spacing w:after="0" w:line="240" w:lineRule="auto"/>
        <w:jc w:val="center"/>
        <w:rPr>
          <w:rFonts w:ascii="Times New Roman" w:hAnsi="Times New Roman"/>
          <w:sz w:val="24"/>
          <w:szCs w:val="24"/>
          <w:lang w:val="it-IT"/>
        </w:rPr>
      </w:pPr>
      <w:r>
        <w:rPr>
          <w:rFonts w:ascii="Times New Roman" w:hAnsi="Times New Roman"/>
          <w:sz w:val="24"/>
          <w:szCs w:val="24"/>
          <w:lang w:val="it-IT"/>
        </w:rPr>
        <w:t>(</w:t>
      </w:r>
      <w:r w:rsidRPr="00AA1F83">
        <w:rPr>
          <w:rFonts w:ascii="Times New Roman" w:hAnsi="Times New Roman"/>
          <w:sz w:val="24"/>
          <w:szCs w:val="24"/>
          <w:lang w:val="it-IT"/>
        </w:rPr>
        <w:t xml:space="preserve">Biodiesel Production by </w:t>
      </w:r>
      <w:r w:rsidR="009729C5">
        <w:rPr>
          <w:rFonts w:ascii="Times New Roman" w:hAnsi="Times New Roman"/>
          <w:sz w:val="24"/>
          <w:szCs w:val="24"/>
          <w:lang w:val="it-IT"/>
        </w:rPr>
        <w:t>i</w:t>
      </w:r>
      <w:r w:rsidRPr="00AA1F83">
        <w:rPr>
          <w:rFonts w:ascii="Times New Roman" w:hAnsi="Times New Roman"/>
          <w:sz w:val="24"/>
          <w:szCs w:val="24"/>
          <w:lang w:val="it-IT"/>
        </w:rPr>
        <w:t>n Situ Transe</w:t>
      </w:r>
      <w:r>
        <w:rPr>
          <w:rFonts w:ascii="Times New Roman" w:hAnsi="Times New Roman"/>
          <w:sz w:val="24"/>
          <w:szCs w:val="24"/>
          <w:lang w:val="it-IT"/>
        </w:rPr>
        <w:t>sterification of Jatropha Seed)</w:t>
      </w:r>
    </w:p>
    <w:p w:rsidR="00A91CF8" w:rsidRPr="00405036" w:rsidRDefault="00A91CF8" w:rsidP="00A91CF8">
      <w:pPr>
        <w:spacing w:after="0" w:line="240" w:lineRule="auto"/>
        <w:jc w:val="center"/>
        <w:rPr>
          <w:rFonts w:ascii="Times New Roman" w:hAnsi="Times New Roman"/>
          <w:b/>
          <w:sz w:val="24"/>
          <w:szCs w:val="24"/>
          <w:lang w:val="it-IT"/>
        </w:rPr>
      </w:pPr>
    </w:p>
    <w:p w:rsidR="00A91CF8" w:rsidRPr="00AA1F83" w:rsidRDefault="00A91CF8" w:rsidP="00A91CF8">
      <w:pPr>
        <w:spacing w:after="0" w:line="240" w:lineRule="auto"/>
        <w:jc w:val="center"/>
        <w:rPr>
          <w:rFonts w:ascii="Times New Roman" w:hAnsi="Times New Roman"/>
          <w:b/>
          <w:sz w:val="24"/>
          <w:szCs w:val="24"/>
          <w:vertAlign w:val="superscript"/>
          <w:lang w:val="it-IT"/>
        </w:rPr>
      </w:pPr>
      <w:r w:rsidRPr="00AA1F83">
        <w:rPr>
          <w:rFonts w:ascii="Times New Roman" w:hAnsi="Times New Roman"/>
          <w:b/>
          <w:sz w:val="24"/>
          <w:szCs w:val="24"/>
          <w:lang w:val="it-IT"/>
        </w:rPr>
        <w:t>I. Amalia</w:t>
      </w:r>
      <w:r w:rsidR="00552352">
        <w:rPr>
          <w:rFonts w:ascii="Times New Roman" w:hAnsi="Times New Roman"/>
          <w:b/>
          <w:sz w:val="24"/>
          <w:szCs w:val="24"/>
          <w:lang w:val="it-IT"/>
        </w:rPr>
        <w:t xml:space="preserve"> </w:t>
      </w:r>
      <w:r w:rsidRPr="00AA1F83">
        <w:rPr>
          <w:rFonts w:ascii="Times New Roman" w:hAnsi="Times New Roman"/>
          <w:b/>
          <w:sz w:val="24"/>
          <w:szCs w:val="24"/>
          <w:lang w:val="it-IT"/>
        </w:rPr>
        <w:t>Kartika</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I. Amalia Kartika</w:instrText>
      </w:r>
      <w:r w:rsidR="00552352" w:rsidRPr="00552352">
        <w:rPr>
          <w:lang w:val="it-IT"/>
        </w:rPr>
        <w:instrText xml:space="preserve">" </w:instrText>
      </w:r>
      <w:r w:rsidR="008A6B20">
        <w:rPr>
          <w:rFonts w:ascii="Times New Roman" w:hAnsi="Times New Roman"/>
          <w:b/>
          <w:sz w:val="24"/>
          <w:szCs w:val="24"/>
          <w:lang w:val="it-IT"/>
        </w:rPr>
        <w:fldChar w:fldCharType="end"/>
      </w:r>
      <w:r w:rsidR="000E0FFE">
        <w:rPr>
          <w:rFonts w:ascii="Times New Roman" w:hAnsi="Times New Roman"/>
          <w:b/>
          <w:sz w:val="24"/>
          <w:szCs w:val="24"/>
          <w:vertAlign w:val="superscript"/>
          <w:lang w:val="it-IT"/>
        </w:rPr>
        <w:t>1)</w:t>
      </w:r>
      <w:r w:rsidRPr="00AA1F83">
        <w:rPr>
          <w:rFonts w:ascii="Times New Roman" w:hAnsi="Times New Roman"/>
          <w:b/>
          <w:sz w:val="24"/>
          <w:szCs w:val="24"/>
          <w:lang w:val="it-IT"/>
        </w:rPr>
        <w:t>, Sri Yuliani</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Sri Yuliani</w:instrText>
      </w:r>
      <w:r w:rsidR="00552352" w:rsidRPr="00552352">
        <w:rPr>
          <w:lang w:val="it-IT"/>
        </w:rPr>
        <w:instrText xml:space="preserve">" </w:instrText>
      </w:r>
      <w:r w:rsidR="008A6B20">
        <w:rPr>
          <w:rFonts w:ascii="Times New Roman" w:hAnsi="Times New Roman"/>
          <w:b/>
          <w:sz w:val="24"/>
          <w:szCs w:val="24"/>
          <w:lang w:val="it-IT"/>
        </w:rPr>
        <w:fldChar w:fldCharType="end"/>
      </w:r>
      <w:r w:rsidR="000E0FFE">
        <w:rPr>
          <w:rFonts w:ascii="Times New Roman" w:hAnsi="Times New Roman"/>
          <w:b/>
          <w:sz w:val="24"/>
          <w:szCs w:val="24"/>
          <w:vertAlign w:val="superscript"/>
          <w:lang w:val="it-IT"/>
        </w:rPr>
        <w:t>2)</w:t>
      </w:r>
      <w:r w:rsidRPr="00AA1F83">
        <w:rPr>
          <w:rFonts w:ascii="Times New Roman" w:hAnsi="Times New Roman"/>
          <w:b/>
          <w:sz w:val="24"/>
          <w:szCs w:val="24"/>
          <w:lang w:val="it-IT"/>
        </w:rPr>
        <w:t>, Danu Ariono</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Danu Ariono</w:instrText>
      </w:r>
      <w:r w:rsidR="00552352" w:rsidRPr="00552352">
        <w:rPr>
          <w:lang w:val="it-IT"/>
        </w:rPr>
        <w:instrText xml:space="preserve">" </w:instrText>
      </w:r>
      <w:r w:rsidR="008A6B20">
        <w:rPr>
          <w:rFonts w:ascii="Times New Roman" w:hAnsi="Times New Roman"/>
          <w:b/>
          <w:sz w:val="24"/>
          <w:szCs w:val="24"/>
          <w:lang w:val="it-IT"/>
        </w:rPr>
        <w:fldChar w:fldCharType="end"/>
      </w:r>
      <w:r w:rsidR="000E0FFE">
        <w:rPr>
          <w:rFonts w:ascii="Times New Roman" w:hAnsi="Times New Roman"/>
          <w:b/>
          <w:sz w:val="24"/>
          <w:szCs w:val="24"/>
          <w:vertAlign w:val="superscript"/>
          <w:lang w:val="it-IT"/>
        </w:rPr>
        <w:t>3)</w:t>
      </w:r>
      <w:r w:rsidRPr="00AA1F83">
        <w:rPr>
          <w:rFonts w:ascii="Times New Roman" w:hAnsi="Times New Roman"/>
          <w:b/>
          <w:sz w:val="24"/>
          <w:szCs w:val="24"/>
          <w:lang w:val="it-IT"/>
        </w:rPr>
        <w:t xml:space="preserve"> </w:t>
      </w:r>
      <w:r w:rsidR="00552352">
        <w:rPr>
          <w:rFonts w:ascii="Times New Roman" w:hAnsi="Times New Roman"/>
          <w:b/>
          <w:sz w:val="24"/>
          <w:szCs w:val="24"/>
          <w:lang w:val="it-IT"/>
        </w:rPr>
        <w:t>,</w:t>
      </w:r>
      <w:r w:rsidRPr="00AA1F83">
        <w:rPr>
          <w:rFonts w:ascii="Times New Roman" w:hAnsi="Times New Roman"/>
          <w:b/>
          <w:sz w:val="24"/>
          <w:szCs w:val="24"/>
          <w:lang w:val="it-IT"/>
        </w:rPr>
        <w:t xml:space="preserve"> Sugiarto</w:t>
      </w:r>
      <w:r w:rsidR="008A6B20">
        <w:rPr>
          <w:rFonts w:ascii="Times New Roman" w:hAnsi="Times New Roman"/>
          <w:b/>
          <w:sz w:val="24"/>
          <w:szCs w:val="24"/>
          <w:lang w:val="it-IT"/>
        </w:rPr>
        <w:fldChar w:fldCharType="begin"/>
      </w:r>
      <w:r w:rsidR="00552352" w:rsidRPr="00552352">
        <w:rPr>
          <w:lang w:val="it-IT"/>
        </w:rPr>
        <w:instrText xml:space="preserve"> XE "</w:instrText>
      </w:r>
      <w:r w:rsidR="00552352" w:rsidRPr="00D006B1">
        <w:rPr>
          <w:rFonts w:ascii="Times New Roman" w:hAnsi="Times New Roman"/>
          <w:b/>
          <w:sz w:val="24"/>
          <w:szCs w:val="24"/>
          <w:lang w:val="it-IT"/>
        </w:rPr>
        <w:instrText>Sugiarto</w:instrText>
      </w:r>
      <w:r w:rsidR="00552352" w:rsidRPr="00552352">
        <w:rPr>
          <w:lang w:val="it-IT"/>
        </w:rPr>
        <w:instrText xml:space="preserve">" </w:instrText>
      </w:r>
      <w:r w:rsidR="008A6B20">
        <w:rPr>
          <w:rFonts w:ascii="Times New Roman" w:hAnsi="Times New Roman"/>
          <w:b/>
          <w:sz w:val="24"/>
          <w:szCs w:val="24"/>
          <w:lang w:val="it-IT"/>
        </w:rPr>
        <w:fldChar w:fldCharType="end"/>
      </w:r>
      <w:r w:rsidR="000E0FFE">
        <w:rPr>
          <w:rFonts w:ascii="Times New Roman" w:hAnsi="Times New Roman"/>
          <w:b/>
          <w:sz w:val="24"/>
          <w:szCs w:val="24"/>
          <w:vertAlign w:val="superscript"/>
          <w:lang w:val="it-IT"/>
        </w:rPr>
        <w:t>1)</w:t>
      </w:r>
    </w:p>
    <w:p w:rsidR="00A91CF8" w:rsidRPr="00405036" w:rsidRDefault="000E0FFE" w:rsidP="00A91CF8">
      <w:pPr>
        <w:spacing w:after="0" w:line="240" w:lineRule="auto"/>
        <w:jc w:val="center"/>
        <w:rPr>
          <w:rFonts w:ascii="Times New Roman" w:hAnsi="Times New Roman"/>
          <w:sz w:val="24"/>
          <w:szCs w:val="24"/>
          <w:lang w:val="it-IT"/>
        </w:rPr>
      </w:pPr>
      <w:r>
        <w:rPr>
          <w:rFonts w:ascii="Times New Roman" w:hAnsi="Times New Roman"/>
          <w:sz w:val="24"/>
          <w:szCs w:val="24"/>
          <w:vertAlign w:val="superscript"/>
          <w:lang w:val="it-IT"/>
        </w:rPr>
        <w:t>1)</w:t>
      </w:r>
      <w:r w:rsidR="00A91CF8" w:rsidRPr="00405036">
        <w:rPr>
          <w:rFonts w:ascii="Times New Roman" w:hAnsi="Times New Roman"/>
          <w:sz w:val="24"/>
          <w:szCs w:val="24"/>
          <w:lang w:val="it-IT"/>
        </w:rPr>
        <w:t>Dep</w:t>
      </w:r>
      <w:r>
        <w:rPr>
          <w:rFonts w:ascii="Times New Roman" w:hAnsi="Times New Roman"/>
          <w:sz w:val="24"/>
          <w:szCs w:val="24"/>
          <w:lang w:val="it-IT"/>
        </w:rPr>
        <w:t>.</w:t>
      </w:r>
      <w:r w:rsidR="00A91CF8" w:rsidRPr="00405036">
        <w:rPr>
          <w:rFonts w:ascii="Times New Roman" w:hAnsi="Times New Roman"/>
          <w:sz w:val="24"/>
          <w:szCs w:val="24"/>
          <w:lang w:val="it-IT"/>
        </w:rPr>
        <w:t xml:space="preserve"> Teknologi Industri Pertanian, F</w:t>
      </w:r>
      <w:r>
        <w:rPr>
          <w:rFonts w:ascii="Times New Roman" w:hAnsi="Times New Roman"/>
          <w:sz w:val="24"/>
          <w:szCs w:val="24"/>
          <w:lang w:val="it-IT"/>
        </w:rPr>
        <w:t xml:space="preserve">akultas Teknologi Pertanian </w:t>
      </w:r>
      <w:r w:rsidR="00A91CF8" w:rsidRPr="00405036">
        <w:rPr>
          <w:rFonts w:ascii="Times New Roman" w:hAnsi="Times New Roman"/>
          <w:sz w:val="24"/>
          <w:szCs w:val="24"/>
          <w:lang w:val="it-IT"/>
        </w:rPr>
        <w:t>IPB</w:t>
      </w:r>
      <w:r>
        <w:rPr>
          <w:rFonts w:ascii="Times New Roman" w:hAnsi="Times New Roman"/>
          <w:sz w:val="24"/>
          <w:szCs w:val="24"/>
          <w:lang w:val="it-IT"/>
        </w:rPr>
        <w:t>,</w:t>
      </w:r>
    </w:p>
    <w:p w:rsidR="00A91CF8" w:rsidRPr="00D62236" w:rsidRDefault="000E0FFE" w:rsidP="00A91CF8">
      <w:pPr>
        <w:spacing w:after="0" w:line="240" w:lineRule="auto"/>
        <w:jc w:val="center"/>
        <w:rPr>
          <w:rFonts w:ascii="Times New Roman" w:hAnsi="Times New Roman"/>
          <w:sz w:val="24"/>
          <w:szCs w:val="24"/>
          <w:lang w:val="it-IT"/>
        </w:rPr>
      </w:pPr>
      <w:r w:rsidRPr="000E0FFE">
        <w:rPr>
          <w:rFonts w:ascii="Times New Roman" w:hAnsi="Times New Roman"/>
          <w:sz w:val="24"/>
          <w:szCs w:val="24"/>
          <w:vertAlign w:val="superscript"/>
          <w:lang w:val="it-IT"/>
        </w:rPr>
        <w:t>2)</w:t>
      </w:r>
      <w:r w:rsidR="00A91CF8" w:rsidRPr="00D62236">
        <w:rPr>
          <w:rFonts w:ascii="Times New Roman" w:hAnsi="Times New Roman"/>
          <w:sz w:val="24"/>
          <w:szCs w:val="24"/>
          <w:lang w:val="it-IT"/>
        </w:rPr>
        <w:t>Balai Besar Litbang Pascapanen Pertanian, Deptan</w:t>
      </w:r>
    </w:p>
    <w:p w:rsidR="00A91CF8" w:rsidRPr="00D62236" w:rsidRDefault="000E0FFE" w:rsidP="00A91CF8">
      <w:pPr>
        <w:spacing w:after="0" w:line="240" w:lineRule="auto"/>
        <w:jc w:val="center"/>
        <w:rPr>
          <w:rFonts w:ascii="Times New Roman" w:hAnsi="Times New Roman"/>
          <w:sz w:val="24"/>
          <w:szCs w:val="24"/>
          <w:lang w:val="it-IT"/>
        </w:rPr>
      </w:pPr>
      <w:r w:rsidRPr="000E0FFE">
        <w:rPr>
          <w:rFonts w:ascii="Times New Roman" w:hAnsi="Times New Roman"/>
          <w:sz w:val="24"/>
          <w:szCs w:val="24"/>
          <w:vertAlign w:val="superscript"/>
          <w:lang w:val="it-IT"/>
        </w:rPr>
        <w:t>3)</w:t>
      </w:r>
      <w:r w:rsidR="00A91CF8" w:rsidRPr="00D62236">
        <w:rPr>
          <w:rFonts w:ascii="Times New Roman" w:hAnsi="Times New Roman"/>
          <w:sz w:val="24"/>
          <w:szCs w:val="24"/>
          <w:lang w:val="it-IT"/>
        </w:rPr>
        <w:t>Dep</w:t>
      </w:r>
      <w:r>
        <w:rPr>
          <w:rFonts w:ascii="Times New Roman" w:hAnsi="Times New Roman"/>
          <w:sz w:val="24"/>
          <w:szCs w:val="24"/>
          <w:lang w:val="it-IT"/>
        </w:rPr>
        <w:t>.</w:t>
      </w:r>
      <w:r w:rsidR="00A91CF8" w:rsidRPr="00D62236">
        <w:rPr>
          <w:rFonts w:ascii="Times New Roman" w:hAnsi="Times New Roman"/>
          <w:sz w:val="24"/>
          <w:szCs w:val="24"/>
          <w:lang w:val="it-IT"/>
        </w:rPr>
        <w:t xml:space="preserve"> Teknik Kimia, FTI</w:t>
      </w:r>
      <w:r>
        <w:rPr>
          <w:rFonts w:ascii="Times New Roman" w:hAnsi="Times New Roman"/>
          <w:sz w:val="24"/>
          <w:szCs w:val="24"/>
          <w:lang w:val="it-IT"/>
        </w:rPr>
        <w:t xml:space="preserve"> </w:t>
      </w:r>
      <w:r w:rsidR="00A91CF8" w:rsidRPr="00D62236">
        <w:rPr>
          <w:rFonts w:ascii="Times New Roman" w:hAnsi="Times New Roman"/>
          <w:sz w:val="24"/>
          <w:szCs w:val="24"/>
          <w:lang w:val="it-IT"/>
        </w:rPr>
        <w:t>ITB</w:t>
      </w:r>
    </w:p>
    <w:p w:rsidR="00A91CF8" w:rsidRPr="00D62236" w:rsidRDefault="00A91CF8" w:rsidP="00A91CF8">
      <w:pPr>
        <w:spacing w:after="0" w:line="240" w:lineRule="auto"/>
        <w:jc w:val="center"/>
        <w:rPr>
          <w:rFonts w:ascii="Times New Roman" w:hAnsi="Times New Roman"/>
          <w:b/>
          <w:sz w:val="24"/>
          <w:szCs w:val="24"/>
          <w:lang w:val="it-IT"/>
        </w:rPr>
      </w:pPr>
    </w:p>
    <w:p w:rsidR="000E0FFE" w:rsidRPr="000E0FFE" w:rsidRDefault="000E0FFE" w:rsidP="00002747">
      <w:pPr>
        <w:pStyle w:val="BodyTextIndent"/>
        <w:spacing w:after="0" w:line="240" w:lineRule="auto"/>
        <w:ind w:left="0"/>
        <w:jc w:val="center"/>
        <w:rPr>
          <w:rFonts w:ascii="Times New Roman" w:hAnsi="Times New Roman"/>
          <w:b/>
          <w:sz w:val="24"/>
          <w:szCs w:val="24"/>
          <w:lang w:val="it-IT"/>
        </w:rPr>
      </w:pPr>
      <w:r w:rsidRPr="000E0FFE">
        <w:rPr>
          <w:rFonts w:ascii="Times New Roman" w:hAnsi="Times New Roman"/>
          <w:b/>
          <w:sz w:val="24"/>
          <w:szCs w:val="24"/>
          <w:lang w:val="it-IT"/>
        </w:rPr>
        <w:t>ABSTRAK</w:t>
      </w:r>
    </w:p>
    <w:p w:rsidR="000E0FFE" w:rsidRPr="000E0FFE" w:rsidRDefault="000E0FFE" w:rsidP="000E0FFE">
      <w:pPr>
        <w:pStyle w:val="BodyTextIndent"/>
        <w:spacing w:after="0" w:line="240" w:lineRule="auto"/>
        <w:ind w:left="0" w:firstLine="357"/>
        <w:jc w:val="center"/>
        <w:rPr>
          <w:rFonts w:ascii="Times New Roman" w:hAnsi="Times New Roman"/>
          <w:b/>
          <w:lang w:val="it-IT"/>
        </w:rPr>
      </w:pPr>
    </w:p>
    <w:p w:rsidR="000E0FFE" w:rsidRDefault="000E0FFE" w:rsidP="000E0FFE">
      <w:pPr>
        <w:autoSpaceDE w:val="0"/>
        <w:autoSpaceDN w:val="0"/>
        <w:adjustRightInd w:val="0"/>
        <w:spacing w:after="0" w:line="240" w:lineRule="auto"/>
        <w:jc w:val="both"/>
        <w:rPr>
          <w:rFonts w:ascii="Times New Roman" w:hAnsi="Times New Roman"/>
          <w:lang w:val="id-ID"/>
        </w:rPr>
      </w:pPr>
      <w:r w:rsidRPr="000E0FFE">
        <w:rPr>
          <w:rFonts w:ascii="Times New Roman" w:hAnsi="Times New Roman"/>
          <w:lang w:val="it-IT"/>
        </w:rPr>
        <w:t xml:space="preserve">Kegiatan penelitian ini bertujuan untuk mempelajari proses produksi biodiesel secara langsung dari biji jarak melalui proses transesterifikasi </w:t>
      </w:r>
      <w:r w:rsidRPr="000E0FFE">
        <w:rPr>
          <w:rFonts w:ascii="Times New Roman" w:hAnsi="Times New Roman"/>
          <w:i/>
          <w:lang w:val="it-IT"/>
        </w:rPr>
        <w:t>in situ</w:t>
      </w:r>
      <w:r w:rsidRPr="000E0FFE">
        <w:rPr>
          <w:rFonts w:ascii="Times New Roman" w:hAnsi="Times New Roman"/>
          <w:lang w:val="it-IT"/>
        </w:rPr>
        <w:t xml:space="preserve">. Pada tahun pertama penelitian bertujuan untuk mempelajari proses transesterifikasi </w:t>
      </w:r>
      <w:r w:rsidRPr="000E0FFE">
        <w:rPr>
          <w:rFonts w:ascii="Times New Roman" w:hAnsi="Times New Roman"/>
          <w:i/>
          <w:lang w:val="it-IT"/>
        </w:rPr>
        <w:t>in situ</w:t>
      </w:r>
      <w:r w:rsidRPr="000E0FFE">
        <w:rPr>
          <w:rFonts w:ascii="Times New Roman" w:hAnsi="Times New Roman"/>
          <w:lang w:val="it-IT"/>
        </w:rPr>
        <w:t xml:space="preserve"> biji jarak pada berbagai kondisi proses. Parameter kondisi proses yang dipelajari adalah pengaruh kadar air (0.5, 2, 3 dan 4%) dan ukuran partikel bahan (10, 20 dan 35 mesh) terhadap rendemen biodiesel dan kualitasnya.   </w:t>
      </w:r>
      <w:r w:rsidRPr="00A91CF8">
        <w:rPr>
          <w:rFonts w:ascii="Times New Roman" w:hAnsi="Times New Roman"/>
          <w:lang w:val="id-ID"/>
        </w:rPr>
        <w:t xml:space="preserve">Kadar air dan ukuran partikel bahan berpengaruh nyata terhadap rendemen biodiesel. Semakin kecil kadar air dan ukuran partikel bahan, rendemen biodiesel dan efektifitas proses transesterifikasi </w:t>
      </w:r>
      <w:r w:rsidRPr="00A91CF8">
        <w:rPr>
          <w:rFonts w:ascii="Times New Roman" w:hAnsi="Times New Roman"/>
          <w:i/>
          <w:lang w:val="id-ID"/>
        </w:rPr>
        <w:t>in situ</w:t>
      </w:r>
      <w:r w:rsidRPr="00A91CF8">
        <w:rPr>
          <w:rFonts w:ascii="Times New Roman" w:hAnsi="Times New Roman"/>
          <w:lang w:val="id-ID"/>
        </w:rPr>
        <w:t xml:space="preserve"> biji jarak semakin meningkat.  Rendemen biodiesel tertinggi (71%) dihasilkan dari perlakuan kadar air dan ukuran partikel bahan 0.5% dan 35 mesh.</w:t>
      </w:r>
      <w:r>
        <w:rPr>
          <w:rFonts w:ascii="Times New Roman" w:hAnsi="Times New Roman"/>
          <w:lang w:val="id-ID"/>
        </w:rPr>
        <w:t xml:space="preserve">   </w:t>
      </w:r>
      <w:r w:rsidRPr="00A91CF8">
        <w:rPr>
          <w:rFonts w:ascii="Times New Roman" w:hAnsi="Times New Roman"/>
          <w:lang w:val="id-ID"/>
        </w:rPr>
        <w:t xml:space="preserve">Biodiesel yang dihasilkan dari proses transesterifikasi </w:t>
      </w:r>
      <w:r w:rsidRPr="00A91CF8">
        <w:rPr>
          <w:rFonts w:ascii="Times New Roman" w:hAnsi="Times New Roman"/>
          <w:i/>
          <w:lang w:val="id-ID"/>
        </w:rPr>
        <w:t>in situ</w:t>
      </w:r>
      <w:r w:rsidRPr="00A91CF8">
        <w:rPr>
          <w:rFonts w:ascii="Times New Roman" w:hAnsi="Times New Roman"/>
          <w:lang w:val="id-ID"/>
        </w:rPr>
        <w:t xml:space="preserve"> biji jarak mempunyai bilangan asam dan viskositas yang relatif rendah, yaitu 0.27 mg KOH/g dan &lt; 3.5 cSt, serta memenuhi Standar Biodiesel Indonesia. Pengaruh kadar air dan ukuran partikel bahan terhadap bilangan asam dan viskositas biodiesel tidak signifikan untuk seluruh perlakuan yang diuji pada penelitian ini. Biodiesel yang dihasilkan dari proses transesterifikasi </w:t>
      </w:r>
      <w:r w:rsidRPr="00A91CF8">
        <w:rPr>
          <w:rFonts w:ascii="Times New Roman" w:hAnsi="Times New Roman"/>
          <w:i/>
          <w:lang w:val="id-ID"/>
        </w:rPr>
        <w:t>in situ</w:t>
      </w:r>
      <w:r w:rsidRPr="00A91CF8">
        <w:rPr>
          <w:rFonts w:ascii="Times New Roman" w:hAnsi="Times New Roman"/>
          <w:lang w:val="id-ID"/>
        </w:rPr>
        <w:t xml:space="preserve"> biji jarak juga mempunyai bilangan penyabunan dan ester yang cukup tinggi, yaitu </w:t>
      </w:r>
      <w:r w:rsidRPr="00A91CF8">
        <w:rPr>
          <w:rFonts w:ascii="Times New Roman" w:eastAsia="SimSun" w:hAnsi="Times New Roman"/>
          <w:lang w:val="id-ID"/>
        </w:rPr>
        <w:t>&gt; 210 mg KOH/g.</w:t>
      </w:r>
      <w:r w:rsidRPr="00A91CF8">
        <w:rPr>
          <w:rFonts w:ascii="Times New Roman" w:hAnsi="Times New Roman"/>
          <w:lang w:val="id-ID"/>
        </w:rPr>
        <w:t xml:space="preserve"> Ukuran partikel bahan tidak berpengaruh nyata terhadap bilangan penyabunan dan ester biodiesel, sedangkan kadar air bahan menunjukkan pengaruh yang nyata. </w:t>
      </w:r>
    </w:p>
    <w:p w:rsidR="000E0FFE" w:rsidRPr="000E0FFE" w:rsidRDefault="000E0FFE" w:rsidP="000E0FFE">
      <w:pPr>
        <w:spacing w:after="0" w:line="240" w:lineRule="auto"/>
        <w:ind w:firstLine="720"/>
        <w:jc w:val="both"/>
        <w:rPr>
          <w:rFonts w:ascii="Times New Roman" w:hAnsi="Times New Roman"/>
          <w:lang w:val="id-ID"/>
        </w:rPr>
      </w:pPr>
    </w:p>
    <w:p w:rsidR="000E0FFE" w:rsidRPr="00A91CF8" w:rsidRDefault="000E0FFE" w:rsidP="000E0FFE">
      <w:pPr>
        <w:pStyle w:val="BodyTextIndent"/>
        <w:spacing w:after="0" w:line="240" w:lineRule="auto"/>
        <w:ind w:left="0"/>
        <w:rPr>
          <w:rFonts w:ascii="Times New Roman" w:hAnsi="Times New Roman"/>
          <w:color w:val="000000"/>
        </w:rPr>
      </w:pPr>
      <w:r w:rsidRPr="008A4A62">
        <w:rPr>
          <w:rFonts w:ascii="Times New Roman" w:hAnsi="Times New Roman"/>
          <w:color w:val="000000"/>
        </w:rPr>
        <w:t>Keywords</w:t>
      </w:r>
      <w:r w:rsidR="008A4A62">
        <w:rPr>
          <w:rFonts w:ascii="Times New Roman" w:hAnsi="Times New Roman"/>
          <w:color w:val="000000"/>
        </w:rPr>
        <w:t xml:space="preserve"> </w:t>
      </w:r>
      <w:r w:rsidRPr="008A4A62">
        <w:rPr>
          <w:rFonts w:ascii="Times New Roman" w:hAnsi="Times New Roman"/>
          <w:color w:val="000000"/>
        </w:rPr>
        <w:t>:</w:t>
      </w:r>
      <w:r w:rsidRPr="00A91CF8">
        <w:rPr>
          <w:rFonts w:ascii="Times New Roman" w:hAnsi="Times New Roman"/>
          <w:b/>
          <w:i/>
          <w:color w:val="000000"/>
        </w:rPr>
        <w:t xml:space="preserve">  </w:t>
      </w:r>
      <w:r w:rsidRPr="00A91CF8">
        <w:rPr>
          <w:rFonts w:ascii="Times New Roman" w:hAnsi="Times New Roman"/>
          <w:color w:val="000000"/>
        </w:rPr>
        <w:t xml:space="preserve"> In </w:t>
      </w:r>
      <w:r w:rsidR="0072488F" w:rsidRPr="00A91CF8">
        <w:rPr>
          <w:rFonts w:ascii="Times New Roman" w:hAnsi="Times New Roman"/>
          <w:color w:val="000000"/>
        </w:rPr>
        <w:t>situ</w:t>
      </w:r>
      <w:r w:rsidR="0072488F">
        <w:rPr>
          <w:rFonts w:ascii="Times New Roman" w:hAnsi="Times New Roman"/>
          <w:color w:val="000000"/>
        </w:rPr>
        <w:t>,</w:t>
      </w:r>
      <w:r w:rsidR="0072488F" w:rsidRPr="00A91CF8">
        <w:rPr>
          <w:rFonts w:ascii="Times New Roman" w:hAnsi="Times New Roman"/>
          <w:color w:val="000000"/>
        </w:rPr>
        <w:t xml:space="preserve"> transesterification</w:t>
      </w:r>
      <w:r w:rsidR="0072488F">
        <w:rPr>
          <w:rFonts w:ascii="Times New Roman" w:hAnsi="Times New Roman"/>
          <w:color w:val="000000"/>
        </w:rPr>
        <w:t>,</w:t>
      </w:r>
      <w:r w:rsidR="0072488F" w:rsidRPr="00A91CF8">
        <w:rPr>
          <w:rFonts w:ascii="Times New Roman" w:hAnsi="Times New Roman"/>
          <w:color w:val="000000"/>
        </w:rPr>
        <w:t xml:space="preserve"> jatropha seed</w:t>
      </w:r>
      <w:r w:rsidR="0072488F">
        <w:rPr>
          <w:rFonts w:ascii="Times New Roman" w:hAnsi="Times New Roman"/>
          <w:color w:val="000000"/>
        </w:rPr>
        <w:t>,</w:t>
      </w:r>
      <w:r w:rsidR="0072488F" w:rsidRPr="00A91CF8">
        <w:rPr>
          <w:rFonts w:ascii="Times New Roman" w:hAnsi="Times New Roman"/>
          <w:color w:val="000000"/>
        </w:rPr>
        <w:t xml:space="preserve"> biodiesel</w:t>
      </w:r>
    </w:p>
    <w:p w:rsidR="000E0FFE" w:rsidRPr="000E0FFE" w:rsidRDefault="000E0FFE" w:rsidP="00A91CF8">
      <w:pPr>
        <w:spacing w:after="0" w:line="240" w:lineRule="auto"/>
        <w:jc w:val="center"/>
        <w:rPr>
          <w:rFonts w:ascii="Times New Roman" w:hAnsi="Times New Roman"/>
          <w:b/>
          <w:sz w:val="24"/>
          <w:szCs w:val="24"/>
        </w:rPr>
      </w:pPr>
    </w:p>
    <w:p w:rsidR="000E0FFE" w:rsidRDefault="000E0FFE" w:rsidP="00A91CF8">
      <w:pPr>
        <w:spacing w:after="0" w:line="240" w:lineRule="auto"/>
        <w:jc w:val="center"/>
        <w:rPr>
          <w:rFonts w:ascii="Times New Roman" w:hAnsi="Times New Roman"/>
          <w:b/>
          <w:sz w:val="24"/>
          <w:szCs w:val="24"/>
          <w:lang w:val="it-IT"/>
        </w:rPr>
      </w:pPr>
    </w:p>
    <w:p w:rsidR="00A91CF8" w:rsidRPr="00D62236" w:rsidRDefault="00A91CF8" w:rsidP="00A91CF8">
      <w:pPr>
        <w:spacing w:after="0" w:line="240" w:lineRule="auto"/>
        <w:jc w:val="center"/>
        <w:rPr>
          <w:rFonts w:ascii="Times New Roman" w:hAnsi="Times New Roman"/>
          <w:b/>
          <w:sz w:val="24"/>
          <w:szCs w:val="24"/>
          <w:lang w:val="it-IT"/>
        </w:rPr>
      </w:pPr>
      <w:r w:rsidRPr="00D62236">
        <w:rPr>
          <w:rFonts w:ascii="Times New Roman" w:hAnsi="Times New Roman"/>
          <w:b/>
          <w:sz w:val="24"/>
          <w:szCs w:val="24"/>
          <w:lang w:val="it-IT"/>
        </w:rPr>
        <w:t>ABSTRACT</w:t>
      </w:r>
    </w:p>
    <w:p w:rsidR="00A91CF8" w:rsidRPr="00D62236" w:rsidRDefault="00A91CF8" w:rsidP="00A91CF8">
      <w:pPr>
        <w:spacing w:after="0" w:line="240" w:lineRule="auto"/>
        <w:jc w:val="center"/>
        <w:rPr>
          <w:rFonts w:ascii="Times New Roman" w:hAnsi="Times New Roman"/>
          <w:b/>
          <w:sz w:val="24"/>
          <w:szCs w:val="24"/>
          <w:lang w:val="it-IT"/>
        </w:rPr>
      </w:pPr>
    </w:p>
    <w:p w:rsidR="00A91CF8" w:rsidRPr="00A91CF8" w:rsidRDefault="00A91CF8" w:rsidP="000E0FFE">
      <w:pPr>
        <w:pStyle w:val="BodyText"/>
        <w:spacing w:after="0"/>
        <w:jc w:val="both"/>
        <w:rPr>
          <w:sz w:val="22"/>
          <w:szCs w:val="22"/>
          <w:lang w:val="en-GB"/>
        </w:rPr>
      </w:pPr>
      <w:r w:rsidRPr="00A91CF8">
        <w:rPr>
          <w:sz w:val="22"/>
          <w:szCs w:val="22"/>
          <w:lang w:val="it-IT"/>
        </w:rPr>
        <w:t xml:space="preserve">The objective of this study was to investigate in situ transesterification process allowing to realize directly biodiesel production from jatropha seeds. </w:t>
      </w:r>
      <w:r w:rsidRPr="00A91CF8">
        <w:rPr>
          <w:sz w:val="22"/>
          <w:szCs w:val="22"/>
          <w:lang w:val="en-GB"/>
        </w:rPr>
        <w:t xml:space="preserve">The influence of moisture content (0.5, 2, 3 and 4%) and particle size (10, 20 and 35 mesh) of jatropha seeds was examined to define the best performance of the biodiesel production yield and its quality.  </w:t>
      </w:r>
    </w:p>
    <w:p w:rsidR="00A91CF8" w:rsidRPr="00A91CF8" w:rsidRDefault="00A91CF8" w:rsidP="000E0FFE">
      <w:pPr>
        <w:pStyle w:val="BodyText"/>
        <w:spacing w:after="0"/>
        <w:jc w:val="both"/>
        <w:rPr>
          <w:sz w:val="22"/>
          <w:szCs w:val="22"/>
        </w:rPr>
      </w:pPr>
      <w:r w:rsidRPr="00A91CF8">
        <w:rPr>
          <w:sz w:val="22"/>
          <w:szCs w:val="22"/>
        </w:rPr>
        <w:t>Generally, the moisture content and particle size of jatropha seeds</w:t>
      </w:r>
      <w:r w:rsidRPr="00A91CF8">
        <w:rPr>
          <w:sz w:val="22"/>
          <w:szCs w:val="22"/>
          <w:lang w:val="en-GB"/>
        </w:rPr>
        <w:t xml:space="preserve"> </w:t>
      </w:r>
      <w:r w:rsidRPr="00A91CF8">
        <w:rPr>
          <w:sz w:val="22"/>
          <w:szCs w:val="22"/>
        </w:rPr>
        <w:t xml:space="preserve">affected biodiesel production yield. An increase of biodiesel production yield was observed as moisture content and particle size of jatropha seeds were decreased. Highest biodiesel production yield (71%) was obtained under seed moisture content of 0.5% and </w:t>
      </w:r>
      <w:r w:rsidRPr="00A91CF8">
        <w:rPr>
          <w:sz w:val="22"/>
          <w:szCs w:val="22"/>
          <w:lang w:val="en-GB"/>
        </w:rPr>
        <w:t xml:space="preserve">particle size </w:t>
      </w:r>
      <w:r w:rsidRPr="00A91CF8">
        <w:rPr>
          <w:sz w:val="22"/>
          <w:szCs w:val="22"/>
        </w:rPr>
        <w:t xml:space="preserve">of 35 mesh. </w:t>
      </w:r>
    </w:p>
    <w:p w:rsidR="00A91CF8" w:rsidRDefault="00A91CF8" w:rsidP="000E0FFE">
      <w:pPr>
        <w:pStyle w:val="BodyTextIndent"/>
        <w:spacing w:after="0" w:line="240" w:lineRule="auto"/>
        <w:ind w:left="0"/>
        <w:rPr>
          <w:rFonts w:ascii="Times New Roman" w:hAnsi="Times New Roman"/>
        </w:rPr>
      </w:pPr>
      <w:r w:rsidRPr="00A91CF8">
        <w:rPr>
          <w:rFonts w:ascii="Times New Roman" w:hAnsi="Times New Roman"/>
        </w:rPr>
        <w:t>Effect of the moisture content and particle size of jatropha seeds</w:t>
      </w:r>
      <w:r w:rsidRPr="00A91CF8">
        <w:rPr>
          <w:rFonts w:ascii="Times New Roman" w:hAnsi="Times New Roman"/>
          <w:lang w:val="en-GB"/>
        </w:rPr>
        <w:t xml:space="preserve"> </w:t>
      </w:r>
      <w:r w:rsidRPr="00A91CF8">
        <w:rPr>
          <w:rFonts w:ascii="Times New Roman" w:hAnsi="Times New Roman"/>
        </w:rPr>
        <w:t>on biodiesel quality was less important. In all experiments tested, the biodiesel quality was very good. The acid value was below 0.3 mg KOH/g, viscosity was low (&lt; 3.5 cSt), soap and ester values were high (&gt; 210 mg KOH/g). In addition, quality of biodiesel produced under optimum process condition was in accord with Indonesian Biodiesel Standard.</w:t>
      </w:r>
    </w:p>
    <w:p w:rsidR="009A42FD" w:rsidRPr="00A91CF8" w:rsidRDefault="009A42FD" w:rsidP="00A91CF8">
      <w:pPr>
        <w:pStyle w:val="BodyTextIndent"/>
        <w:spacing w:after="0" w:line="240" w:lineRule="auto"/>
        <w:ind w:left="0" w:firstLine="720"/>
        <w:rPr>
          <w:rFonts w:ascii="Times New Roman" w:hAnsi="Times New Roman"/>
        </w:rPr>
      </w:pPr>
    </w:p>
    <w:p w:rsidR="009A42FD" w:rsidRPr="009A42FD" w:rsidRDefault="009A42FD" w:rsidP="009A42FD">
      <w:pPr>
        <w:pStyle w:val="BodyTextIndent"/>
        <w:spacing w:line="360" w:lineRule="auto"/>
        <w:ind w:left="0"/>
        <w:rPr>
          <w:rFonts w:ascii="Times New Roman" w:hAnsi="Times New Roman" w:cs="Times New Roman"/>
          <w:color w:val="000000"/>
        </w:rPr>
      </w:pPr>
      <w:r w:rsidRPr="009A42FD">
        <w:rPr>
          <w:rFonts w:ascii="Times New Roman" w:hAnsi="Times New Roman" w:cs="Times New Roman"/>
          <w:color w:val="000000"/>
        </w:rPr>
        <w:t>Keyword:</w:t>
      </w:r>
      <w:r w:rsidRPr="009A42FD">
        <w:rPr>
          <w:rFonts w:ascii="Times New Roman" w:hAnsi="Times New Roman" w:cs="Times New Roman"/>
          <w:b/>
          <w:i/>
          <w:color w:val="000000"/>
        </w:rPr>
        <w:t xml:space="preserve"> </w:t>
      </w:r>
      <w:r w:rsidRPr="009A42FD">
        <w:rPr>
          <w:rFonts w:ascii="Times New Roman" w:hAnsi="Times New Roman" w:cs="Times New Roman"/>
          <w:color w:val="000000"/>
        </w:rPr>
        <w:t xml:space="preserve">In </w:t>
      </w:r>
      <w:r w:rsidR="0072488F" w:rsidRPr="009A42FD">
        <w:rPr>
          <w:rFonts w:ascii="Times New Roman" w:hAnsi="Times New Roman" w:cs="Times New Roman"/>
          <w:color w:val="000000"/>
        </w:rPr>
        <w:t>situ</w:t>
      </w:r>
      <w:r w:rsidR="0072488F">
        <w:rPr>
          <w:rFonts w:ascii="Times New Roman" w:hAnsi="Times New Roman" w:cs="Times New Roman"/>
          <w:color w:val="000000"/>
        </w:rPr>
        <w:t>,</w:t>
      </w:r>
      <w:r w:rsidR="0072488F" w:rsidRPr="009A42FD">
        <w:rPr>
          <w:rFonts w:ascii="Times New Roman" w:hAnsi="Times New Roman" w:cs="Times New Roman"/>
          <w:color w:val="000000"/>
        </w:rPr>
        <w:t xml:space="preserve"> transesterification</w:t>
      </w:r>
      <w:r w:rsidR="0072488F">
        <w:rPr>
          <w:rFonts w:ascii="Times New Roman" w:hAnsi="Times New Roman" w:cs="Times New Roman"/>
          <w:color w:val="000000"/>
        </w:rPr>
        <w:t>,</w:t>
      </w:r>
      <w:r w:rsidR="0072488F" w:rsidRPr="009A42FD">
        <w:rPr>
          <w:rFonts w:ascii="Times New Roman" w:hAnsi="Times New Roman" w:cs="Times New Roman"/>
          <w:color w:val="000000"/>
        </w:rPr>
        <w:t xml:space="preserve"> jatropha seed</w:t>
      </w:r>
      <w:r w:rsidR="0072488F">
        <w:rPr>
          <w:rFonts w:ascii="Times New Roman" w:hAnsi="Times New Roman" w:cs="Times New Roman"/>
          <w:color w:val="000000"/>
        </w:rPr>
        <w:t>,</w:t>
      </w:r>
      <w:r w:rsidR="0072488F" w:rsidRPr="009A42FD">
        <w:rPr>
          <w:rFonts w:ascii="Times New Roman" w:hAnsi="Times New Roman" w:cs="Times New Roman"/>
          <w:color w:val="000000"/>
        </w:rPr>
        <w:t xml:space="preserve"> biodiesel</w:t>
      </w:r>
    </w:p>
    <w:p w:rsidR="00A91CF8" w:rsidRDefault="00A91CF8" w:rsidP="00A91CF8">
      <w:pPr>
        <w:spacing w:after="0" w:line="360" w:lineRule="auto"/>
        <w:jc w:val="center"/>
        <w:rPr>
          <w:rFonts w:ascii="Times New Roman" w:hAnsi="Times New Roman"/>
          <w:b/>
          <w:sz w:val="24"/>
          <w:szCs w:val="24"/>
        </w:rPr>
      </w:pPr>
      <w:r w:rsidRPr="00405036">
        <w:rPr>
          <w:rFonts w:ascii="Times New Roman" w:hAnsi="Times New Roman"/>
          <w:b/>
          <w:sz w:val="24"/>
          <w:szCs w:val="24"/>
        </w:rPr>
        <w:lastRenderedPageBreak/>
        <w:t>PENDAHULUAN</w:t>
      </w:r>
    </w:p>
    <w:p w:rsidR="00A91CF8" w:rsidRPr="00405036" w:rsidRDefault="00A91CF8" w:rsidP="00A91CF8">
      <w:pPr>
        <w:spacing w:after="0" w:line="360" w:lineRule="auto"/>
        <w:jc w:val="center"/>
        <w:rPr>
          <w:rFonts w:ascii="Times New Roman" w:hAnsi="Times New Roman"/>
          <w:b/>
          <w:sz w:val="24"/>
          <w:szCs w:val="24"/>
        </w:rPr>
      </w:pPr>
    </w:p>
    <w:p w:rsidR="00A91CF8" w:rsidRPr="00405036" w:rsidRDefault="00A91CF8" w:rsidP="00A91CF8">
      <w:pPr>
        <w:autoSpaceDE w:val="0"/>
        <w:autoSpaceDN w:val="0"/>
        <w:adjustRightInd w:val="0"/>
        <w:spacing w:after="0" w:line="360" w:lineRule="auto"/>
        <w:ind w:firstLine="720"/>
        <w:jc w:val="both"/>
        <w:rPr>
          <w:rFonts w:ascii="Times New Roman" w:hAnsi="Times New Roman"/>
          <w:sz w:val="24"/>
          <w:szCs w:val="24"/>
        </w:rPr>
      </w:pPr>
      <w:r w:rsidRPr="00405036">
        <w:rPr>
          <w:rFonts w:ascii="Times New Roman" w:hAnsi="Times New Roman"/>
          <w:sz w:val="24"/>
          <w:szCs w:val="24"/>
        </w:rPr>
        <w:t>Biodiesel adalah bahan bakar yang diproduksi dari minyak nabati seperti minyak sawit, minyak bunga matahari, minyak kedelai, minyak jarak, dan lain-lain atau minyak hewani melalui proses transesterifikasi dengan pereaksi metanol atau etanol dan katalisator basa atau asam. Saat ini, pengembangan biodiesel dari minyak nabati melonjak pesat sejalan dengan krisis energi yang melanda dunia tahun-tahun terakhir ini. Selain itu, biodiesel dari minyak nabati bersifat dapat diperbaharui (</w:t>
      </w:r>
      <w:r w:rsidRPr="00405036">
        <w:rPr>
          <w:rFonts w:ascii="Times New Roman" w:hAnsi="Times New Roman"/>
          <w:i/>
          <w:sz w:val="24"/>
          <w:szCs w:val="24"/>
        </w:rPr>
        <w:t>renewable</w:t>
      </w:r>
      <w:r w:rsidRPr="00405036">
        <w:rPr>
          <w:rFonts w:ascii="Times New Roman" w:hAnsi="Times New Roman"/>
          <w:sz w:val="24"/>
          <w:szCs w:val="24"/>
        </w:rPr>
        <w:t xml:space="preserve">) sehingga ketersediannya lebih terjamin dan produksinya dapat terus ditingkatkan. </w:t>
      </w:r>
    </w:p>
    <w:p w:rsidR="00A91CF8" w:rsidRPr="00405036" w:rsidRDefault="00A91CF8" w:rsidP="00A91CF8">
      <w:pPr>
        <w:autoSpaceDE w:val="0"/>
        <w:autoSpaceDN w:val="0"/>
        <w:adjustRightInd w:val="0"/>
        <w:spacing w:after="0" w:line="360" w:lineRule="auto"/>
        <w:ind w:firstLine="720"/>
        <w:jc w:val="both"/>
        <w:rPr>
          <w:rFonts w:ascii="Times New Roman" w:hAnsi="Times New Roman"/>
          <w:sz w:val="24"/>
          <w:szCs w:val="24"/>
        </w:rPr>
      </w:pPr>
      <w:r w:rsidRPr="00405036">
        <w:rPr>
          <w:rFonts w:ascii="Times New Roman" w:hAnsi="Times New Roman"/>
          <w:sz w:val="24"/>
          <w:szCs w:val="24"/>
        </w:rPr>
        <w:t xml:space="preserve">Di Indonesia, pengembangan biodiesel dari bahan-bahan nabati, khususnya biji jarak, telah mendapat perhatian banyak pihak, dan komersialisasinya pun telah menunjukkan prospek yang cerah. Pengembangan pesat biodiesel berbahan </w:t>
      </w:r>
      <w:smartTag w:uri="urn:schemas-microsoft-com:office:smarttags" w:element="place">
        <w:smartTag w:uri="urn:schemas-microsoft-com:office:smarttags" w:element="City">
          <w:r w:rsidRPr="00405036">
            <w:rPr>
              <w:rFonts w:ascii="Times New Roman" w:hAnsi="Times New Roman"/>
              <w:sz w:val="24"/>
              <w:szCs w:val="24"/>
            </w:rPr>
            <w:t>baku</w:t>
          </w:r>
        </w:smartTag>
      </w:smartTag>
      <w:r w:rsidRPr="00405036">
        <w:rPr>
          <w:rFonts w:ascii="Times New Roman" w:hAnsi="Times New Roman"/>
          <w:sz w:val="24"/>
          <w:szCs w:val="24"/>
        </w:rPr>
        <w:t xml:space="preserve"> jarak ini tidak terlepas dari keunggulan-keunggulan yang dimilikinya dibandingkan dengan biodiesel dari bahan nabati lainnya seperti sifat fisikokimianya yang lebih baik. Selain itu, tanaman jarak dapat dibudidayakan dengan mudah, tidak memerlukan lahan yang subur dan biaya yang mahal.  </w:t>
      </w:r>
    </w:p>
    <w:p w:rsidR="00A91CF8" w:rsidRPr="00405036" w:rsidRDefault="00A91CF8" w:rsidP="00A91CF8">
      <w:pPr>
        <w:autoSpaceDE w:val="0"/>
        <w:autoSpaceDN w:val="0"/>
        <w:adjustRightInd w:val="0"/>
        <w:spacing w:after="0" w:line="360" w:lineRule="auto"/>
        <w:ind w:firstLine="360"/>
        <w:jc w:val="both"/>
        <w:rPr>
          <w:rFonts w:ascii="Times New Roman" w:hAnsi="Times New Roman"/>
          <w:sz w:val="24"/>
          <w:szCs w:val="24"/>
        </w:rPr>
      </w:pPr>
      <w:r w:rsidRPr="00405036">
        <w:rPr>
          <w:rFonts w:ascii="Times New Roman" w:hAnsi="Times New Roman"/>
          <w:sz w:val="24"/>
          <w:szCs w:val="24"/>
        </w:rPr>
        <w:t xml:space="preserve">Proses produksi biodiesel dari biji jarak umumnya dilakukan melalui 2 tahap yaitu tahap ekstraksi minyak dari biji jarak dan tahap transesterifikasi minyak jarak menjadi biodiesel. Kedua tahapan tersebut dilakukan secara terpisah dan diskontinyu, sehingga proses produksi biodiesel menjadi kurang efisien dan mengkonsumsi banyak energi. Selain itu, proses produksi minyak dari biji jarak membebani 70% dari total biaya proses produksi biodiesel. Oleh karena itu perlu dikembangkan kegiatan penelitian mengenai proses produksi biodiesel yang bersifat sederhana, efisien, murah dan hemat energi, serta dapat menghasilkan biodiesel berkualitas tinggi dan produk samping yang bernilai tambah tinggi.  </w:t>
      </w:r>
    </w:p>
    <w:p w:rsidR="00A91CF8" w:rsidRDefault="00A91CF8" w:rsidP="00A91CF8">
      <w:pPr>
        <w:autoSpaceDE w:val="0"/>
        <w:autoSpaceDN w:val="0"/>
        <w:adjustRightInd w:val="0"/>
        <w:spacing w:after="0" w:line="360" w:lineRule="auto"/>
        <w:ind w:firstLine="720"/>
        <w:jc w:val="both"/>
        <w:rPr>
          <w:rFonts w:ascii="Times New Roman" w:hAnsi="Times New Roman"/>
          <w:sz w:val="24"/>
          <w:szCs w:val="24"/>
        </w:rPr>
      </w:pPr>
      <w:r w:rsidRPr="00405036">
        <w:rPr>
          <w:rFonts w:ascii="Times New Roman" w:hAnsi="Times New Roman"/>
          <w:sz w:val="24"/>
          <w:szCs w:val="24"/>
        </w:rPr>
        <w:t xml:space="preserve">Penelitian ini mempunyai tujuan umum untuk mempelajari proses produksi biodiesel secara langsung dari biji jarak melalui proses transesterifikasi </w:t>
      </w:r>
      <w:r w:rsidRPr="00405036">
        <w:rPr>
          <w:rFonts w:ascii="Times New Roman" w:hAnsi="Times New Roman"/>
          <w:i/>
          <w:sz w:val="24"/>
          <w:szCs w:val="24"/>
        </w:rPr>
        <w:t>in situ</w:t>
      </w:r>
      <w:r w:rsidRPr="00405036">
        <w:rPr>
          <w:rFonts w:ascii="Times New Roman" w:hAnsi="Times New Roman"/>
          <w:sz w:val="24"/>
          <w:szCs w:val="24"/>
        </w:rPr>
        <w:t xml:space="preserve">. Adapun tujuan khususnya adalah untuk mempelajari proses transesterifikasi </w:t>
      </w:r>
      <w:r w:rsidRPr="00405036">
        <w:rPr>
          <w:rFonts w:ascii="Times New Roman" w:hAnsi="Times New Roman"/>
          <w:i/>
          <w:sz w:val="24"/>
          <w:szCs w:val="24"/>
        </w:rPr>
        <w:t>in situ</w:t>
      </w:r>
      <w:r w:rsidRPr="00405036">
        <w:rPr>
          <w:rFonts w:ascii="Times New Roman" w:hAnsi="Times New Roman"/>
          <w:sz w:val="24"/>
          <w:szCs w:val="24"/>
        </w:rPr>
        <w:t xml:space="preserve"> biji jarak pada berbagai kondisi proses. Parameter kondisi proses yang dipelajari adalah pengaruh kadar air (0.5, 2, 3 dan 4%) dan ukuran </w:t>
      </w:r>
      <w:r w:rsidRPr="00405036">
        <w:rPr>
          <w:rFonts w:ascii="Times New Roman" w:hAnsi="Times New Roman"/>
          <w:sz w:val="24"/>
          <w:szCs w:val="24"/>
        </w:rPr>
        <w:lastRenderedPageBreak/>
        <w:t>partikel bahan (10, 20 dan 35 mesh) terhadap rendemen dan kualitas biodiesel yang dihasilkan.</w:t>
      </w:r>
    </w:p>
    <w:p w:rsidR="00A91CF8" w:rsidRPr="00405036" w:rsidRDefault="00A91CF8" w:rsidP="00A91CF8">
      <w:pPr>
        <w:autoSpaceDE w:val="0"/>
        <w:autoSpaceDN w:val="0"/>
        <w:adjustRightInd w:val="0"/>
        <w:spacing w:after="0" w:line="360" w:lineRule="auto"/>
        <w:ind w:firstLine="720"/>
        <w:jc w:val="both"/>
        <w:rPr>
          <w:rFonts w:ascii="Times New Roman" w:hAnsi="Times New Roman"/>
          <w:sz w:val="24"/>
          <w:szCs w:val="24"/>
        </w:rPr>
      </w:pPr>
    </w:p>
    <w:p w:rsidR="00A91CF8" w:rsidRPr="00405036" w:rsidRDefault="00A91CF8" w:rsidP="00A91CF8">
      <w:pPr>
        <w:spacing w:after="0" w:line="360" w:lineRule="auto"/>
        <w:jc w:val="center"/>
        <w:rPr>
          <w:rFonts w:ascii="Times New Roman" w:hAnsi="Times New Roman"/>
          <w:b/>
          <w:sz w:val="24"/>
          <w:szCs w:val="24"/>
        </w:rPr>
      </w:pPr>
      <w:r w:rsidRPr="00405036">
        <w:rPr>
          <w:rFonts w:ascii="Times New Roman" w:hAnsi="Times New Roman"/>
          <w:b/>
          <w:sz w:val="24"/>
          <w:szCs w:val="24"/>
        </w:rPr>
        <w:t>METODE PENELITIAN</w:t>
      </w:r>
    </w:p>
    <w:p w:rsidR="00A91CF8" w:rsidRPr="00405036" w:rsidRDefault="00A91CF8" w:rsidP="00A91CF8">
      <w:pPr>
        <w:spacing w:after="0" w:line="360" w:lineRule="auto"/>
        <w:rPr>
          <w:rFonts w:ascii="Times New Roman" w:hAnsi="Times New Roman"/>
          <w:b/>
          <w:sz w:val="24"/>
          <w:szCs w:val="24"/>
        </w:rPr>
      </w:pPr>
    </w:p>
    <w:p w:rsidR="00A91CF8" w:rsidRPr="00405036" w:rsidRDefault="00A91CF8" w:rsidP="00A91CF8">
      <w:pPr>
        <w:spacing w:after="0" w:line="360" w:lineRule="auto"/>
        <w:ind w:firstLine="720"/>
        <w:jc w:val="both"/>
        <w:rPr>
          <w:rFonts w:ascii="Times New Roman" w:hAnsi="Times New Roman"/>
          <w:sz w:val="24"/>
          <w:szCs w:val="24"/>
        </w:rPr>
      </w:pPr>
      <w:r w:rsidRPr="00405036">
        <w:rPr>
          <w:rFonts w:ascii="Times New Roman" w:hAnsi="Times New Roman"/>
          <w:sz w:val="24"/>
          <w:szCs w:val="24"/>
        </w:rPr>
        <w:t xml:space="preserve">Bahan </w:t>
      </w:r>
      <w:smartTag w:uri="urn:schemas-microsoft-com:office:smarttags" w:element="place">
        <w:smartTag w:uri="urn:schemas-microsoft-com:office:smarttags" w:element="City">
          <w:r w:rsidRPr="00405036">
            <w:rPr>
              <w:rFonts w:ascii="Times New Roman" w:hAnsi="Times New Roman"/>
              <w:sz w:val="24"/>
              <w:szCs w:val="24"/>
            </w:rPr>
            <w:t>baku</w:t>
          </w:r>
        </w:smartTag>
      </w:smartTag>
      <w:r w:rsidRPr="00405036">
        <w:rPr>
          <w:rFonts w:ascii="Times New Roman" w:hAnsi="Times New Roman"/>
          <w:sz w:val="24"/>
          <w:szCs w:val="24"/>
        </w:rPr>
        <w:t xml:space="preserve"> yang digunakan dalam penelitian ini adalah buah jarak, yang diperoleh dari Kebun Induk Jarak Balitri-Deptan, Pakuwon-Sukabumi.</w:t>
      </w:r>
    </w:p>
    <w:p w:rsidR="00A91CF8" w:rsidRPr="00405036" w:rsidRDefault="00A91CF8" w:rsidP="00A91CF8">
      <w:pPr>
        <w:spacing w:after="0" w:line="360" w:lineRule="auto"/>
        <w:ind w:firstLine="720"/>
        <w:jc w:val="both"/>
        <w:rPr>
          <w:rFonts w:ascii="Times New Roman" w:hAnsi="Times New Roman"/>
          <w:sz w:val="24"/>
          <w:szCs w:val="24"/>
        </w:rPr>
      </w:pPr>
      <w:r w:rsidRPr="00405036">
        <w:rPr>
          <w:rFonts w:ascii="Times New Roman" w:hAnsi="Times New Roman"/>
          <w:sz w:val="24"/>
          <w:szCs w:val="24"/>
        </w:rPr>
        <w:t xml:space="preserve">Alat-alat utama yang digunakan dalam penelitian ini adalah labu leher tiga, </w:t>
      </w:r>
      <w:r w:rsidRPr="00405036">
        <w:rPr>
          <w:rFonts w:ascii="Times New Roman" w:hAnsi="Times New Roman"/>
          <w:i/>
          <w:iCs/>
          <w:sz w:val="24"/>
          <w:szCs w:val="24"/>
        </w:rPr>
        <w:t>hot plate stirrer</w:t>
      </w:r>
      <w:r w:rsidRPr="00405036">
        <w:rPr>
          <w:rFonts w:ascii="Times New Roman" w:hAnsi="Times New Roman"/>
          <w:sz w:val="24"/>
          <w:szCs w:val="24"/>
        </w:rPr>
        <w:t xml:space="preserve">, pendingin tegak, termometer, pengaduk magnetik, peralatan untuk analisa dan alat-alat gelas. Sedangkan bahan-bahan kimia yang digunakan adalah metanol teknis, KOH teknis, heksana, alkohol netral dan bahan-bahan kimia lainnya. Bahan-bahan kimia tersebut diperoleh dari toko-toko kimia yang ada di daerah </w:t>
      </w:r>
      <w:smartTag w:uri="urn:schemas-microsoft-com:office:smarttags" w:element="City">
        <w:r w:rsidRPr="00405036">
          <w:rPr>
            <w:rFonts w:ascii="Times New Roman" w:hAnsi="Times New Roman"/>
            <w:sz w:val="24"/>
            <w:szCs w:val="24"/>
          </w:rPr>
          <w:t>Bogor</w:t>
        </w:r>
      </w:smartTag>
      <w:r w:rsidRPr="00405036">
        <w:rPr>
          <w:rFonts w:ascii="Times New Roman" w:hAnsi="Times New Roman"/>
          <w:sz w:val="24"/>
          <w:szCs w:val="24"/>
        </w:rPr>
        <w:t xml:space="preserve"> dan </w:t>
      </w:r>
      <w:smartTag w:uri="urn:schemas-microsoft-com:office:smarttags" w:element="place">
        <w:smartTag w:uri="urn:schemas-microsoft-com:office:smarttags" w:element="City">
          <w:r w:rsidRPr="00405036">
            <w:rPr>
              <w:rFonts w:ascii="Times New Roman" w:hAnsi="Times New Roman"/>
              <w:sz w:val="24"/>
              <w:szCs w:val="24"/>
            </w:rPr>
            <w:t>Jakarta</w:t>
          </w:r>
        </w:smartTag>
      </w:smartTag>
      <w:r w:rsidRPr="00405036">
        <w:rPr>
          <w:rFonts w:ascii="Times New Roman" w:hAnsi="Times New Roman"/>
          <w:sz w:val="24"/>
          <w:szCs w:val="24"/>
        </w:rPr>
        <w:t>.</w:t>
      </w: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fi-FI"/>
        </w:rPr>
        <w:t xml:space="preserve">Penelitian ini dilaksanakan melalui </w:t>
      </w:r>
      <w:r w:rsidRPr="00405036">
        <w:rPr>
          <w:rFonts w:ascii="Times New Roman" w:hAnsi="Times New Roman"/>
          <w:sz w:val="24"/>
          <w:szCs w:val="24"/>
          <w:lang w:val="id-ID"/>
        </w:rPr>
        <w:t>tahapan persiapan bahan baku dan penelitian utama. Bahan baku dipersiapkan dengan pengupasan buah jarak dan pengeringan biji jarak pada temperatur 50°C selama 48 jam. Biji jarak kering kemudian dikarakterisasi keasaman, kadar air, minyak, abu, protein dan karbohidratnya (</w:t>
      </w:r>
      <w:r w:rsidRPr="00405036">
        <w:rPr>
          <w:rFonts w:ascii="Times New Roman" w:hAnsi="Times New Roman"/>
          <w:i/>
          <w:sz w:val="24"/>
          <w:szCs w:val="24"/>
          <w:lang w:val="id-ID"/>
        </w:rPr>
        <w:t>by difference</w:t>
      </w:r>
      <w:r w:rsidRPr="00405036">
        <w:rPr>
          <w:rFonts w:ascii="Times New Roman" w:hAnsi="Times New Roman"/>
          <w:sz w:val="24"/>
          <w:szCs w:val="24"/>
          <w:lang w:val="id-ID"/>
        </w:rPr>
        <w:t>). Selain itu, komposisi asam lemak minyak jarak dianalisis menggunakan kromatografi gas.</w:t>
      </w:r>
    </w:p>
    <w:p w:rsidR="00A91CF8" w:rsidRPr="00405036" w:rsidRDefault="00A91CF8" w:rsidP="00A91CF8">
      <w:pPr>
        <w:autoSpaceDE w:val="0"/>
        <w:autoSpaceDN w:val="0"/>
        <w:adjustRightInd w:val="0"/>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Proses transesterifikasi </w:t>
      </w:r>
      <w:r w:rsidRPr="00405036">
        <w:rPr>
          <w:rFonts w:ascii="Times New Roman" w:hAnsi="Times New Roman"/>
          <w:i/>
          <w:sz w:val="24"/>
          <w:szCs w:val="24"/>
          <w:lang w:val="id-ID"/>
        </w:rPr>
        <w:t>in situ</w:t>
      </w:r>
      <w:r w:rsidRPr="00405036">
        <w:rPr>
          <w:rFonts w:ascii="Times New Roman" w:hAnsi="Times New Roman"/>
          <w:sz w:val="24"/>
          <w:szCs w:val="24"/>
          <w:lang w:val="id-ID"/>
        </w:rPr>
        <w:t xml:space="preserve"> dilakukan untuk mengkonversi secara langsung trigliserida yang terkandung dalam biji jarak menjadi metil ester. Kondisi proses ditentukan berdasarkan kadar air bahan (0.5, 2, 3, 4%) dan ukuran partikel bahan (10, 20 dan 35 mesh), dengan kondisi operasi ditetapkan pada suhu 60°C, waktu 240 menit dan kecepatan pengadukan 800 rpm. Untuk mendapatkan biji jarak dengan kadar air dan ukuran partikel tertentu, biji jarak hasil dari tahapan persiapan bahan baku dikeringkan kembali pada suhu 50-90°C selama waktu tertentu (2-4 hari) tergantung pada kadar air yang ingin dicapai, kemudian digiling dan disaring menggunakan saringan dengan ukuran tertentu (10-35 mesh).  </w:t>
      </w:r>
    </w:p>
    <w:p w:rsidR="00A91CF8" w:rsidRPr="00405036" w:rsidRDefault="00A91CF8" w:rsidP="00A91CF8">
      <w:pPr>
        <w:tabs>
          <w:tab w:val="left" w:pos="0"/>
        </w:tabs>
        <w:spacing w:after="0" w:line="360" w:lineRule="auto"/>
        <w:ind w:firstLine="360"/>
        <w:jc w:val="both"/>
        <w:rPr>
          <w:rFonts w:ascii="Times New Roman" w:hAnsi="Times New Roman"/>
          <w:sz w:val="24"/>
          <w:szCs w:val="24"/>
          <w:lang w:val="id-ID"/>
        </w:rPr>
      </w:pPr>
      <w:r>
        <w:rPr>
          <w:rFonts w:ascii="Times New Roman" w:hAnsi="Times New Roman"/>
          <w:sz w:val="24"/>
          <w:szCs w:val="24"/>
          <w:lang w:val="id-ID"/>
        </w:rPr>
        <w:tab/>
      </w:r>
      <w:r w:rsidRPr="00405036">
        <w:rPr>
          <w:rFonts w:ascii="Times New Roman" w:hAnsi="Times New Roman"/>
          <w:sz w:val="24"/>
          <w:szCs w:val="24"/>
          <w:lang w:val="id-ID"/>
        </w:rPr>
        <w:t xml:space="preserve">Katalis KOH 0.1 mol/L digunakan dalam bentuk campuran dengan metanol. Campuran metanol-KOH diaduk selama sekitar 10 menit, dan dituangkan secara perlahan-lahan ke dalam bahan pada ukuran dan kadar air </w:t>
      </w:r>
      <w:r w:rsidRPr="00405036">
        <w:rPr>
          <w:rFonts w:ascii="Times New Roman" w:hAnsi="Times New Roman"/>
          <w:sz w:val="24"/>
          <w:szCs w:val="24"/>
          <w:lang w:val="id-ID"/>
        </w:rPr>
        <w:lastRenderedPageBreak/>
        <w:t>tertentu sambil diaduk secara kontinyu.  Campuran terus diaduk selama waktu 240 menit pada suhu 60°C. Campuran dibiarkan sampai dingin, kemudian filtrat dipisahkan dari ampas. Filtrat yang terpisah, selanjutnya dievaporasi dan didekantasi untuk memisahkan gliserin dari metil ester. Lapisan gliserin berada dibawah dan berwujud semi padat. Metil ester kemudian dicuci dengan aquades hingga pHnya netral. Rendemen biodiesel yang diperoleh dihitung dengan rumus sebagai berikut :</w:t>
      </w:r>
    </w:p>
    <w:p w:rsidR="00A91CF8" w:rsidRPr="00405036" w:rsidRDefault="00A91CF8" w:rsidP="00A91CF8">
      <w:pPr>
        <w:tabs>
          <w:tab w:val="left" w:pos="0"/>
        </w:tabs>
        <w:spacing w:after="0" w:line="360" w:lineRule="auto"/>
        <w:ind w:firstLine="357"/>
        <w:jc w:val="both"/>
        <w:rPr>
          <w:rFonts w:ascii="Times New Roman" w:hAnsi="Times New Roman"/>
          <w:sz w:val="24"/>
          <w:szCs w:val="24"/>
          <w:lang w:val="id-ID"/>
        </w:rPr>
      </w:pPr>
    </w:p>
    <w:p w:rsidR="00A91CF8" w:rsidRPr="00405036" w:rsidRDefault="00A91CF8" w:rsidP="00A91CF8">
      <w:pPr>
        <w:tabs>
          <w:tab w:val="left" w:pos="0"/>
        </w:tabs>
        <w:spacing w:after="0" w:line="360" w:lineRule="auto"/>
        <w:jc w:val="both"/>
        <w:rPr>
          <w:rFonts w:ascii="Times New Roman" w:hAnsi="Times New Roman"/>
          <w:sz w:val="24"/>
          <w:szCs w:val="24"/>
          <w:lang w:val="id-ID"/>
        </w:rPr>
      </w:pPr>
      <w:r w:rsidRPr="00405036">
        <w:rPr>
          <w:rFonts w:ascii="Times New Roman" w:hAnsi="Times New Roman"/>
          <w:sz w:val="24"/>
          <w:szCs w:val="24"/>
          <w:lang w:val="id-ID"/>
        </w:rPr>
        <w:tab/>
        <w:t xml:space="preserve">           Bobot biodiesel setelah pencucian (g)</w:t>
      </w:r>
    </w:p>
    <w:p w:rsidR="00A91CF8" w:rsidRPr="00405036" w:rsidRDefault="00A91CF8" w:rsidP="00A91CF8">
      <w:pPr>
        <w:tabs>
          <w:tab w:val="left" w:pos="0"/>
        </w:tabs>
        <w:spacing w:after="0" w:line="360" w:lineRule="auto"/>
        <w:jc w:val="both"/>
        <w:rPr>
          <w:rFonts w:ascii="Times New Roman" w:hAnsi="Times New Roman"/>
          <w:sz w:val="24"/>
          <w:szCs w:val="24"/>
          <w:lang w:val="id-ID"/>
        </w:rPr>
      </w:pPr>
      <w:r w:rsidRPr="00405036">
        <w:rPr>
          <w:rFonts w:ascii="Times New Roman" w:hAnsi="Times New Roman"/>
          <w:sz w:val="24"/>
          <w:szCs w:val="24"/>
          <w:lang w:val="id-ID"/>
        </w:rPr>
        <w:t>Rendemen = ----------------------------------------------  x 100</w:t>
      </w:r>
    </w:p>
    <w:p w:rsidR="00A91CF8" w:rsidRPr="00405036" w:rsidRDefault="00A91CF8" w:rsidP="00A91CF8">
      <w:pPr>
        <w:tabs>
          <w:tab w:val="left" w:pos="0"/>
        </w:tabs>
        <w:spacing w:after="0" w:line="360" w:lineRule="auto"/>
        <w:jc w:val="both"/>
        <w:rPr>
          <w:rFonts w:ascii="Times New Roman" w:hAnsi="Times New Roman"/>
          <w:sz w:val="24"/>
          <w:szCs w:val="24"/>
          <w:lang w:val="id-ID"/>
        </w:rPr>
      </w:pPr>
      <w:r w:rsidRPr="00405036">
        <w:rPr>
          <w:rFonts w:ascii="Times New Roman" w:hAnsi="Times New Roman"/>
          <w:sz w:val="24"/>
          <w:szCs w:val="24"/>
          <w:lang w:val="id-ID"/>
        </w:rPr>
        <w:t xml:space="preserve">     (%)               Bobot minyak dalam biji jarak (g)</w:t>
      </w:r>
    </w:p>
    <w:p w:rsidR="00A91CF8" w:rsidRPr="00405036" w:rsidRDefault="00A91CF8" w:rsidP="00A91CF8">
      <w:pPr>
        <w:tabs>
          <w:tab w:val="left" w:pos="0"/>
        </w:tabs>
        <w:spacing w:after="0" w:line="360" w:lineRule="auto"/>
        <w:jc w:val="both"/>
        <w:rPr>
          <w:rFonts w:ascii="Times New Roman" w:hAnsi="Times New Roman"/>
          <w:sz w:val="24"/>
          <w:szCs w:val="24"/>
          <w:lang w:val="id-ID"/>
        </w:rPr>
      </w:pPr>
    </w:p>
    <w:p w:rsidR="00A91CF8" w:rsidRPr="00405036" w:rsidRDefault="00A91CF8" w:rsidP="00A91CF8">
      <w:pPr>
        <w:autoSpaceDE w:val="0"/>
        <w:autoSpaceDN w:val="0"/>
        <w:adjustRightInd w:val="0"/>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Parameter yang diukur untuk mengkarakterisasi biodiesel yang dihasilkan meliputi viskositas, bilangan asam, penyabunan dan ester. </w:t>
      </w: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Rancangan percobaan yang digunakan pada penelitian ini adalah rancangan acak lengkap faktorial dengan dua faktor, yaitu kadar air bahan dan ukuran partikel bahan. Percobaan dilakukan dengan 2 kali ulangan untuk seluruh perlakuan. Untuk mengetahui pengaruh faktor-faktor tersebut, rancangan percobaan dianalisis sidik ragamnya menggunakan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dan dilanjutkan dengan uji lanjut Duncan.</w:t>
      </w:r>
    </w:p>
    <w:p w:rsidR="00A91CF8" w:rsidRPr="00405036" w:rsidRDefault="00A91CF8" w:rsidP="00A91CF8">
      <w:pPr>
        <w:spacing w:after="0" w:line="360" w:lineRule="auto"/>
        <w:jc w:val="both"/>
        <w:rPr>
          <w:rFonts w:ascii="Times New Roman" w:hAnsi="Times New Roman"/>
          <w:b/>
          <w:sz w:val="24"/>
          <w:szCs w:val="24"/>
          <w:lang w:val="id-ID"/>
        </w:rPr>
      </w:pPr>
    </w:p>
    <w:p w:rsidR="00A91CF8" w:rsidRPr="00405036" w:rsidRDefault="00A91CF8" w:rsidP="00A91CF8">
      <w:pPr>
        <w:spacing w:after="0" w:line="360" w:lineRule="auto"/>
        <w:jc w:val="center"/>
        <w:rPr>
          <w:rFonts w:ascii="Times New Roman" w:hAnsi="Times New Roman"/>
          <w:b/>
          <w:sz w:val="24"/>
          <w:szCs w:val="24"/>
          <w:lang w:val="id-ID"/>
        </w:rPr>
      </w:pPr>
      <w:r w:rsidRPr="00405036">
        <w:rPr>
          <w:rFonts w:ascii="Times New Roman" w:hAnsi="Times New Roman"/>
          <w:b/>
          <w:sz w:val="24"/>
          <w:szCs w:val="24"/>
          <w:lang w:val="id-ID"/>
        </w:rPr>
        <w:t>HASIL DAN PEMBAHASAN</w:t>
      </w:r>
    </w:p>
    <w:p w:rsidR="00A91CF8" w:rsidRPr="00405036" w:rsidRDefault="00A91CF8" w:rsidP="00A91CF8">
      <w:pPr>
        <w:spacing w:after="0" w:line="360" w:lineRule="auto"/>
        <w:jc w:val="center"/>
        <w:rPr>
          <w:rFonts w:ascii="Times New Roman" w:hAnsi="Times New Roman"/>
          <w:b/>
          <w:sz w:val="24"/>
          <w:szCs w:val="24"/>
          <w:lang w:val="id-ID"/>
        </w:rPr>
      </w:pP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Buah jarak yang digunakan pada penelitian ini terdiri dari 23% biji dan 77% cangkang, sedangkan biji jarak terdiri dari 37% cangkang dan 63% daging biji. Tabel 1 menunjukkan karakteristik dan sifat fisikokimia biji jarak yang digunakan dalam penelitian ini. Dari tabel tersebut dapat dilihat bahwa keasaman biji jarak tersebut relatif rendah, </w:t>
      </w:r>
      <w:r w:rsidRPr="00405036">
        <w:rPr>
          <w:rFonts w:ascii="Times New Roman" w:hAnsi="Times New Roman"/>
          <w:sz w:val="24"/>
          <w:szCs w:val="24"/>
          <w:lang w:val="id-ID"/>
        </w:rPr>
        <w:sym w:font="Symbol" w:char="F0B1"/>
      </w:r>
      <w:r w:rsidRPr="00405036">
        <w:rPr>
          <w:rFonts w:ascii="Times New Roman" w:hAnsi="Times New Roman"/>
          <w:sz w:val="24"/>
          <w:szCs w:val="24"/>
          <w:lang w:val="id-ID"/>
        </w:rPr>
        <w:t xml:space="preserve"> 3.5 mg KOH/g sampel (</w:t>
      </w:r>
      <w:r w:rsidRPr="00405036">
        <w:rPr>
          <w:rFonts w:ascii="Times New Roman" w:hAnsi="Times New Roman"/>
          <w:sz w:val="24"/>
          <w:szCs w:val="24"/>
          <w:lang w:val="id-ID"/>
        </w:rPr>
        <w:sym w:font="Symbol" w:char="F040"/>
      </w:r>
      <w:r w:rsidRPr="00405036">
        <w:rPr>
          <w:rFonts w:ascii="Times New Roman" w:hAnsi="Times New Roman"/>
          <w:sz w:val="24"/>
          <w:szCs w:val="24"/>
          <w:lang w:val="id-ID"/>
        </w:rPr>
        <w:t xml:space="preserve"> 1.75%), sehingga cocok untuk proses transesterifikasi satu tahap dimana proses tersebut dapat berjalan secara efisien  apabila keasaman bahan baku yang digunakan &lt; 3% (Canakci dan Gerpen, 2001). Selain keasamannya yang relatif rendah, biji jarak yang digunakan dalam penelitian ini mempunyai kadar minyak yang cukup tinggi </w:t>
      </w:r>
      <w:r w:rsidRPr="00405036">
        <w:rPr>
          <w:rFonts w:ascii="Times New Roman" w:hAnsi="Times New Roman"/>
          <w:sz w:val="24"/>
          <w:szCs w:val="24"/>
          <w:lang w:val="id-ID"/>
        </w:rPr>
        <w:lastRenderedPageBreak/>
        <w:t>(38%) dan komposisi asam lemaknya didominasi oleh asam lemak oleat dan linoleat.</w:t>
      </w:r>
    </w:p>
    <w:p w:rsidR="00A91CF8" w:rsidRPr="00405036" w:rsidRDefault="000E0FFE" w:rsidP="000E0FFE">
      <w:pPr>
        <w:tabs>
          <w:tab w:val="left" w:pos="900"/>
        </w:tabs>
        <w:autoSpaceDE w:val="0"/>
        <w:autoSpaceDN w:val="0"/>
        <w:adjustRightInd w:val="0"/>
        <w:spacing w:after="0" w:line="360" w:lineRule="auto"/>
        <w:rPr>
          <w:rFonts w:ascii="Times New Roman" w:hAnsi="Times New Roman"/>
          <w:sz w:val="24"/>
          <w:szCs w:val="24"/>
          <w:lang w:val="id-ID"/>
        </w:rPr>
      </w:pPr>
      <w:r>
        <w:rPr>
          <w:rFonts w:ascii="Times New Roman" w:hAnsi="Times New Roman"/>
          <w:sz w:val="24"/>
          <w:szCs w:val="24"/>
          <w:lang w:val="id-ID"/>
        </w:rPr>
        <w:tab/>
      </w:r>
      <w:r w:rsidR="00A91CF8" w:rsidRPr="00405036">
        <w:rPr>
          <w:rFonts w:ascii="Times New Roman" w:hAnsi="Times New Roman"/>
          <w:sz w:val="24"/>
          <w:szCs w:val="24"/>
          <w:lang w:val="id-ID"/>
        </w:rPr>
        <w:t>Tabel 1.  Karakteristik dan sifat fisikokimia biji jarak</w:t>
      </w:r>
    </w:p>
    <w:tbl>
      <w:tblPr>
        <w:tblStyle w:val="TableGrid"/>
        <w:tblW w:w="0" w:type="auto"/>
        <w:tblInd w:w="10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840"/>
        <w:gridCol w:w="2160"/>
      </w:tblGrid>
      <w:tr w:rsidR="00A91CF8" w:rsidRPr="0041695F">
        <w:tc>
          <w:tcPr>
            <w:tcW w:w="3840" w:type="dxa"/>
            <w:tcBorders>
              <w:top w:val="single" w:sz="4" w:space="0" w:color="auto"/>
              <w:bottom w:val="single" w:sz="4" w:space="0" w:color="auto"/>
            </w:tcBorders>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Parameter</w:t>
            </w:r>
          </w:p>
        </w:tc>
        <w:tc>
          <w:tcPr>
            <w:tcW w:w="2160" w:type="dxa"/>
            <w:tcBorders>
              <w:top w:val="single" w:sz="4" w:space="0" w:color="auto"/>
              <w:bottom w:val="single" w:sz="4" w:space="0" w:color="auto"/>
            </w:tcBorders>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Nilai</w:t>
            </w:r>
          </w:p>
        </w:tc>
      </w:tr>
      <w:tr w:rsidR="00A91CF8" w:rsidRPr="0041695F">
        <w:tc>
          <w:tcPr>
            <w:tcW w:w="3840" w:type="dxa"/>
            <w:tcBorders>
              <w:top w:val="single" w:sz="4" w:space="0" w:color="auto"/>
            </w:tcBorders>
          </w:tcPr>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Kadar air (%)</w:t>
            </w:r>
          </w:p>
        </w:tc>
        <w:tc>
          <w:tcPr>
            <w:tcW w:w="2160" w:type="dxa"/>
            <w:tcBorders>
              <w:top w:val="single" w:sz="4" w:space="0" w:color="auto"/>
            </w:tcBorders>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 xml:space="preserve">4.14 </w:t>
            </w:r>
          </w:p>
        </w:tc>
      </w:tr>
      <w:tr w:rsidR="00A91CF8" w:rsidRPr="0041695F">
        <w:tc>
          <w:tcPr>
            <w:tcW w:w="3840" w:type="dxa"/>
          </w:tcPr>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Kadar minyak (%, db)</w:t>
            </w:r>
          </w:p>
        </w:tc>
        <w:tc>
          <w:tcPr>
            <w:tcW w:w="2160" w:type="dxa"/>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 xml:space="preserve">37.51 </w:t>
            </w:r>
          </w:p>
        </w:tc>
      </w:tr>
      <w:tr w:rsidR="00A91CF8" w:rsidRPr="0041695F">
        <w:tc>
          <w:tcPr>
            <w:tcW w:w="3840" w:type="dxa"/>
          </w:tcPr>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Kadar abu (%, db)</w:t>
            </w:r>
          </w:p>
        </w:tc>
        <w:tc>
          <w:tcPr>
            <w:tcW w:w="2160" w:type="dxa"/>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 xml:space="preserve">3.67 </w:t>
            </w:r>
          </w:p>
        </w:tc>
      </w:tr>
      <w:tr w:rsidR="00A91CF8" w:rsidRPr="0041695F">
        <w:tc>
          <w:tcPr>
            <w:tcW w:w="3840" w:type="dxa"/>
          </w:tcPr>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Kadar protein (%, db)</w:t>
            </w:r>
          </w:p>
        </w:tc>
        <w:tc>
          <w:tcPr>
            <w:tcW w:w="2160" w:type="dxa"/>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 xml:space="preserve">21.05 </w:t>
            </w:r>
          </w:p>
        </w:tc>
      </w:tr>
      <w:tr w:rsidR="00A91CF8" w:rsidRPr="0041695F">
        <w:tc>
          <w:tcPr>
            <w:tcW w:w="3840" w:type="dxa"/>
          </w:tcPr>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Kadar karbohidrat (%, db)</w:t>
            </w:r>
          </w:p>
        </w:tc>
        <w:tc>
          <w:tcPr>
            <w:tcW w:w="2160" w:type="dxa"/>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33.63</w:t>
            </w:r>
          </w:p>
        </w:tc>
      </w:tr>
      <w:tr w:rsidR="00A91CF8" w:rsidRPr="0041695F">
        <w:tc>
          <w:tcPr>
            <w:tcW w:w="3840" w:type="dxa"/>
          </w:tcPr>
          <w:p w:rsidR="00A91CF8" w:rsidRPr="0041695F" w:rsidRDefault="00A91CF8" w:rsidP="0041695F">
            <w:pPr>
              <w:spacing w:after="0" w:line="240" w:lineRule="auto"/>
              <w:jc w:val="both"/>
              <w:rPr>
                <w:rFonts w:ascii="Times New Roman" w:hAnsi="Times New Roman"/>
                <w:lang w:val="sv-SE"/>
              </w:rPr>
            </w:pPr>
            <w:r w:rsidRPr="0041695F">
              <w:rPr>
                <w:rFonts w:ascii="Times New Roman" w:hAnsi="Times New Roman"/>
                <w:lang w:val="sv-SE"/>
              </w:rPr>
              <w:t>Kadar asam (mg KOH/g)</w:t>
            </w:r>
          </w:p>
        </w:tc>
        <w:tc>
          <w:tcPr>
            <w:tcW w:w="2160" w:type="dxa"/>
          </w:tcPr>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 xml:space="preserve">3.47 </w:t>
            </w:r>
          </w:p>
        </w:tc>
      </w:tr>
      <w:tr w:rsidR="00A91CF8" w:rsidRPr="0041695F">
        <w:tc>
          <w:tcPr>
            <w:tcW w:w="3840" w:type="dxa"/>
            <w:tcBorders>
              <w:bottom w:val="single" w:sz="4" w:space="0" w:color="auto"/>
            </w:tcBorders>
          </w:tcPr>
          <w:p w:rsidR="00A91CF8" w:rsidRPr="0041695F" w:rsidRDefault="00A91CF8" w:rsidP="0041695F">
            <w:pPr>
              <w:spacing w:after="0" w:line="240" w:lineRule="auto"/>
              <w:jc w:val="both"/>
              <w:rPr>
                <w:rFonts w:ascii="Times New Roman" w:hAnsi="Times New Roman"/>
                <w:lang w:val="fi-FI"/>
              </w:rPr>
            </w:pPr>
            <w:r w:rsidRPr="0041695F">
              <w:rPr>
                <w:rFonts w:ascii="Times New Roman" w:hAnsi="Times New Roman"/>
                <w:lang w:val="fi-FI"/>
              </w:rPr>
              <w:t>Komposisi asam lemak (%):</w:t>
            </w:r>
          </w:p>
          <w:p w:rsidR="00A91CF8" w:rsidRPr="0041695F" w:rsidRDefault="00A91CF8" w:rsidP="0041695F">
            <w:pPr>
              <w:spacing w:after="0" w:line="240" w:lineRule="auto"/>
              <w:jc w:val="both"/>
              <w:rPr>
                <w:rFonts w:ascii="Times New Roman" w:hAnsi="Times New Roman"/>
                <w:lang w:val="fi-FI"/>
              </w:rPr>
            </w:pPr>
            <w:r w:rsidRPr="0041695F">
              <w:rPr>
                <w:rFonts w:ascii="Times New Roman" w:hAnsi="Times New Roman"/>
                <w:lang w:val="fi-FI"/>
              </w:rPr>
              <w:t>- Asam laurat</w:t>
            </w:r>
          </w:p>
          <w:p w:rsidR="00A91CF8" w:rsidRPr="0041695F" w:rsidRDefault="00A91CF8" w:rsidP="0041695F">
            <w:pPr>
              <w:spacing w:after="0" w:line="240" w:lineRule="auto"/>
              <w:jc w:val="both"/>
              <w:rPr>
                <w:rFonts w:ascii="Times New Roman" w:hAnsi="Times New Roman"/>
                <w:lang w:val="fi-FI"/>
              </w:rPr>
            </w:pPr>
            <w:r w:rsidRPr="0041695F">
              <w:rPr>
                <w:rFonts w:ascii="Times New Roman" w:hAnsi="Times New Roman"/>
                <w:lang w:val="fi-FI"/>
              </w:rPr>
              <w:t>- Asam palmitat</w:t>
            </w:r>
          </w:p>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 Asam stearat</w:t>
            </w:r>
          </w:p>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 Asam oleat</w:t>
            </w:r>
          </w:p>
          <w:p w:rsidR="00A91CF8" w:rsidRPr="0041695F" w:rsidRDefault="00A91CF8" w:rsidP="0041695F">
            <w:pPr>
              <w:spacing w:after="0" w:line="240" w:lineRule="auto"/>
              <w:jc w:val="both"/>
              <w:rPr>
                <w:rFonts w:ascii="Times New Roman" w:hAnsi="Times New Roman"/>
                <w:lang w:val="en-GB"/>
              </w:rPr>
            </w:pPr>
            <w:r w:rsidRPr="0041695F">
              <w:rPr>
                <w:rFonts w:ascii="Times New Roman" w:hAnsi="Times New Roman"/>
                <w:lang w:val="en-GB"/>
              </w:rPr>
              <w:t>- Asam linoleat</w:t>
            </w:r>
          </w:p>
        </w:tc>
        <w:tc>
          <w:tcPr>
            <w:tcW w:w="2160" w:type="dxa"/>
            <w:tcBorders>
              <w:bottom w:val="single" w:sz="4" w:space="0" w:color="auto"/>
            </w:tcBorders>
          </w:tcPr>
          <w:p w:rsidR="00A91CF8" w:rsidRPr="0041695F" w:rsidRDefault="00A91CF8" w:rsidP="0041695F">
            <w:pPr>
              <w:spacing w:after="0" w:line="240" w:lineRule="auto"/>
              <w:jc w:val="center"/>
              <w:rPr>
                <w:rFonts w:ascii="Times New Roman" w:hAnsi="Times New Roman"/>
                <w:lang w:val="en-GB"/>
              </w:rPr>
            </w:pPr>
          </w:p>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1.02</w:t>
            </w:r>
          </w:p>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7.01</w:t>
            </w:r>
          </w:p>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1.49</w:t>
            </w:r>
          </w:p>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46.84</w:t>
            </w:r>
          </w:p>
          <w:p w:rsidR="00A91CF8" w:rsidRPr="0041695F" w:rsidRDefault="00A91CF8" w:rsidP="0041695F">
            <w:pPr>
              <w:spacing w:after="0" w:line="240" w:lineRule="auto"/>
              <w:jc w:val="center"/>
              <w:rPr>
                <w:rFonts w:ascii="Times New Roman" w:hAnsi="Times New Roman"/>
                <w:lang w:val="en-GB"/>
              </w:rPr>
            </w:pPr>
            <w:r w:rsidRPr="0041695F">
              <w:rPr>
                <w:rFonts w:ascii="Times New Roman" w:hAnsi="Times New Roman"/>
                <w:lang w:val="en-GB"/>
              </w:rPr>
              <w:t>43.64</w:t>
            </w:r>
          </w:p>
        </w:tc>
      </w:tr>
    </w:tbl>
    <w:p w:rsidR="00A91CF8" w:rsidRDefault="00A91CF8" w:rsidP="00A91CF8">
      <w:pPr>
        <w:spacing w:line="360" w:lineRule="auto"/>
        <w:ind w:firstLine="720"/>
        <w:jc w:val="both"/>
        <w:rPr>
          <w:rFonts w:ascii="Times New Roman" w:hAnsi="Times New Roman"/>
          <w:sz w:val="24"/>
          <w:szCs w:val="24"/>
          <w:lang w:val="id-ID"/>
        </w:rPr>
      </w:pP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Dibandingkan dengan hasil penelitian-penelitian sebelumnya (Foidl </w:t>
      </w:r>
      <w:r w:rsidRPr="00405036">
        <w:rPr>
          <w:rFonts w:ascii="Times New Roman" w:hAnsi="Times New Roman"/>
          <w:i/>
          <w:sz w:val="24"/>
          <w:szCs w:val="24"/>
          <w:lang w:val="id-ID"/>
        </w:rPr>
        <w:t>et al</w:t>
      </w:r>
      <w:r w:rsidRPr="00405036">
        <w:rPr>
          <w:rFonts w:ascii="Times New Roman" w:hAnsi="Times New Roman"/>
          <w:sz w:val="24"/>
          <w:szCs w:val="24"/>
          <w:lang w:val="id-ID"/>
        </w:rPr>
        <w:t xml:space="preserve">., 1996; Gubiz </w:t>
      </w:r>
      <w:r w:rsidRPr="00405036">
        <w:rPr>
          <w:rFonts w:ascii="Times New Roman" w:hAnsi="Times New Roman"/>
          <w:i/>
          <w:sz w:val="24"/>
          <w:szCs w:val="24"/>
          <w:lang w:val="id-ID"/>
        </w:rPr>
        <w:t>et al</w:t>
      </w:r>
      <w:r w:rsidRPr="00405036">
        <w:rPr>
          <w:rFonts w:ascii="Times New Roman" w:hAnsi="Times New Roman"/>
          <w:sz w:val="24"/>
          <w:szCs w:val="24"/>
          <w:lang w:val="id-ID"/>
        </w:rPr>
        <w:t>., 1999) kadar minyak biji jarak yang digunakan dalam penelitian ini relatif lebih kecil. Perbedaan tersebut tentunya akibat perbedaan varietas, umur panen dan kondisi tempat tumbuh tanaman jarak tersebut.</w:t>
      </w:r>
    </w:p>
    <w:p w:rsidR="00A91CF8"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Gambar 1 menunjukkan pengaruh kadar air dan ukuran partikel bahan terhadap rendemen biodiesel yang dihasilkan. Dari gambar tersebut dapat diamati bahwa semakin kecil kadar air dan ukuran partikel bahan rendemen biodiesel yang dihasilkan semakin tinggi. Rendemen biodiesel tertinggi (71%) dihasilkan dari perlakuan kadar air dan ukuran partikel bahan 0.5% dan 35 mesh. Phenomena yang sama juga teramati pada kasus transesterifikasi </w:t>
      </w:r>
      <w:r w:rsidRPr="00405036">
        <w:rPr>
          <w:rFonts w:ascii="Times New Roman" w:hAnsi="Times New Roman"/>
          <w:i/>
          <w:sz w:val="24"/>
          <w:szCs w:val="24"/>
          <w:lang w:val="id-ID"/>
        </w:rPr>
        <w:t>in situ</w:t>
      </w:r>
      <w:r w:rsidRPr="00405036">
        <w:rPr>
          <w:rFonts w:ascii="Times New Roman" w:hAnsi="Times New Roman"/>
          <w:sz w:val="24"/>
          <w:szCs w:val="24"/>
          <w:lang w:val="id-ID"/>
        </w:rPr>
        <w:t xml:space="preserve"> biji kapas dimana konversi minyak menjadi metil ester dapat mencapai 98% pada kondisi proses kadar air biji &lt; 2% dan ukuran partikel bahan 0.3 - 0.335 mm (Qian </w:t>
      </w:r>
      <w:r w:rsidRPr="00405036">
        <w:rPr>
          <w:rFonts w:ascii="Times New Roman" w:hAnsi="Times New Roman"/>
          <w:i/>
          <w:sz w:val="24"/>
          <w:szCs w:val="24"/>
          <w:lang w:val="id-ID"/>
        </w:rPr>
        <w:t>et al</w:t>
      </w:r>
      <w:r w:rsidRPr="00405036">
        <w:rPr>
          <w:rFonts w:ascii="Times New Roman" w:hAnsi="Times New Roman"/>
          <w:sz w:val="24"/>
          <w:szCs w:val="24"/>
          <w:lang w:val="id-ID"/>
        </w:rPr>
        <w:t>.,</w:t>
      </w:r>
      <w:r w:rsidRPr="00405036">
        <w:rPr>
          <w:rFonts w:ascii="Times New Roman" w:hAnsi="Times New Roman"/>
          <w:i/>
          <w:sz w:val="24"/>
          <w:szCs w:val="24"/>
          <w:lang w:val="id-ID"/>
        </w:rPr>
        <w:t xml:space="preserve"> </w:t>
      </w:r>
      <w:r w:rsidRPr="00405036">
        <w:rPr>
          <w:rFonts w:ascii="Times New Roman" w:hAnsi="Times New Roman"/>
          <w:sz w:val="24"/>
          <w:szCs w:val="24"/>
          <w:lang w:val="id-ID"/>
        </w:rPr>
        <w:t xml:space="preserve">2008).  Ekstraksi minyak nabati dengan menggunakan pelarut, efisiensinya secara signifikasi dipengaruhi oleh kadar air dan ukuran partikel bahan (Swern, 1982). Semakin kecil kadar air bahan kelarutan minyak dalam bahan akan semakin tinggi, sehingga tingkat ekstraksi minyak pun akan semakin tinggi. Demikian halnya dengan ukuran partikel bahan, semakin kecil ukuran partikel bahan luas permukaan kontak antara bahan dengan pelarut akan semakin tinggi sehingga tingkat ekstraksi minyak pun akan semakin tinggi. </w:t>
      </w:r>
    </w:p>
    <w:p w:rsidR="000E0FFE" w:rsidRDefault="000E0FFE" w:rsidP="00A91CF8">
      <w:pPr>
        <w:spacing w:after="0" w:line="360" w:lineRule="auto"/>
        <w:ind w:firstLine="720"/>
        <w:jc w:val="both"/>
        <w:rPr>
          <w:rFonts w:ascii="Times New Roman" w:hAnsi="Times New Roman"/>
          <w:sz w:val="24"/>
          <w:szCs w:val="24"/>
          <w:lang w:val="id-ID"/>
        </w:rPr>
      </w:pPr>
    </w:p>
    <w:p w:rsidR="000E0FFE" w:rsidRDefault="00894774" w:rsidP="00A91CF8">
      <w:pPr>
        <w:spacing w:after="0" w:line="360" w:lineRule="auto"/>
        <w:ind w:firstLine="720"/>
        <w:jc w:val="both"/>
        <w:rPr>
          <w:rFonts w:ascii="Times New Roman" w:hAnsi="Times New Roman"/>
          <w:sz w:val="24"/>
          <w:szCs w:val="24"/>
          <w:lang w:val="id-ID"/>
        </w:rPr>
      </w:pPr>
      <w:r>
        <w:rPr>
          <w:noProof/>
        </w:rPr>
        <w:lastRenderedPageBreak/>
        <w:drawing>
          <wp:inline distT="0" distB="0" distL="0" distR="0">
            <wp:extent cx="4048125" cy="2533650"/>
            <wp:effectExtent l="19050" t="0" r="9525" b="0"/>
            <wp:docPr id="36" name="Picture 36" descr="Graphi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Graphic1"/>
                    <pic:cNvPicPr>
                      <a:picLocks noChangeAspect="1" noChangeArrowheads="1"/>
                    </pic:cNvPicPr>
                  </pic:nvPicPr>
                  <pic:blipFill>
                    <a:blip r:embed="rId86" cstate="print"/>
                    <a:srcRect/>
                    <a:stretch>
                      <a:fillRect/>
                    </a:stretch>
                  </pic:blipFill>
                  <pic:spPr bwMode="auto">
                    <a:xfrm>
                      <a:off x="0" y="0"/>
                      <a:ext cx="4048125" cy="2533650"/>
                    </a:xfrm>
                    <a:prstGeom prst="rect">
                      <a:avLst/>
                    </a:prstGeom>
                    <a:noFill/>
                    <a:ln w="9525">
                      <a:noFill/>
                      <a:miter lim="800000"/>
                      <a:headEnd/>
                      <a:tailEnd/>
                    </a:ln>
                  </pic:spPr>
                </pic:pic>
              </a:graphicData>
            </a:graphic>
          </wp:inline>
        </w:drawing>
      </w:r>
    </w:p>
    <w:p w:rsidR="000E0FFE" w:rsidRPr="00405036" w:rsidRDefault="000E0FFE" w:rsidP="000533A2">
      <w:pPr>
        <w:spacing w:after="0" w:line="240" w:lineRule="auto"/>
        <w:ind w:left="1134" w:hanging="1134"/>
        <w:rPr>
          <w:rFonts w:ascii="Times New Roman" w:hAnsi="Times New Roman"/>
          <w:sz w:val="24"/>
          <w:szCs w:val="24"/>
          <w:lang w:val="sv-SE"/>
        </w:rPr>
      </w:pPr>
      <w:r w:rsidRPr="00405036">
        <w:rPr>
          <w:rFonts w:ascii="Times New Roman" w:hAnsi="Times New Roman"/>
          <w:sz w:val="24"/>
          <w:szCs w:val="24"/>
          <w:lang w:val="sv-SE"/>
        </w:rPr>
        <w:t>Gambar 1.  Pengaruh kadar air dan ukuran partikel bahan</w:t>
      </w:r>
      <w:r w:rsidR="000533A2">
        <w:rPr>
          <w:rFonts w:ascii="Times New Roman" w:hAnsi="Times New Roman"/>
          <w:sz w:val="24"/>
          <w:szCs w:val="24"/>
          <w:lang w:val="sv-SE"/>
        </w:rPr>
        <w:t xml:space="preserve"> </w:t>
      </w:r>
      <w:r w:rsidRPr="00405036">
        <w:rPr>
          <w:rFonts w:ascii="Times New Roman" w:hAnsi="Times New Roman"/>
          <w:sz w:val="24"/>
          <w:szCs w:val="24"/>
          <w:lang w:val="sv-SE"/>
        </w:rPr>
        <w:t>terhadap rendemen biodiesel</w:t>
      </w:r>
    </w:p>
    <w:p w:rsidR="000E0FFE" w:rsidRPr="00405036" w:rsidRDefault="000E0FFE" w:rsidP="00A91CF8">
      <w:pPr>
        <w:spacing w:after="0" w:line="360" w:lineRule="auto"/>
        <w:ind w:firstLine="720"/>
        <w:jc w:val="both"/>
        <w:rPr>
          <w:rFonts w:ascii="Times New Roman" w:hAnsi="Times New Roman"/>
          <w:sz w:val="24"/>
          <w:szCs w:val="24"/>
          <w:lang w:val="id-ID"/>
        </w:rPr>
      </w:pP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Analisis sidik ragam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menunjukkan bahwa kadar air dan ukuran partikel bahan berpengaruh nyata terhadap rendemen biodiesel, tetapi interaksi antara kedua perlakuan tersebut tidak berpengaruh yang nyata. Berdasarkan analisis lanjut Duncan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terhadap perlakuan kadar air bahan menunjukkan bahwa kadar air bahan 0.5 dan 2% memberikan perbedaan yang signifikan terhadap rendemen biodiesel yang dihasilkan dibandingkan perlakuan-perlakuan lainnya. Hal ini menunjukkan bahwa penggunaan bahan baku dengan kadar air rendah pada proses transesterifikasi </w:t>
      </w:r>
      <w:r w:rsidRPr="00405036">
        <w:rPr>
          <w:rFonts w:ascii="Times New Roman" w:hAnsi="Times New Roman"/>
          <w:i/>
          <w:sz w:val="24"/>
          <w:szCs w:val="24"/>
          <w:lang w:val="id-ID"/>
        </w:rPr>
        <w:t>in situ</w:t>
      </w:r>
      <w:r w:rsidRPr="00405036">
        <w:rPr>
          <w:rFonts w:ascii="Times New Roman" w:hAnsi="Times New Roman"/>
          <w:sz w:val="24"/>
          <w:szCs w:val="24"/>
          <w:lang w:val="id-ID"/>
        </w:rPr>
        <w:t xml:space="preserve"> biji jarak dapat menghasilkan biodiesel dengan rendemen optimum. </w:t>
      </w: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Analisis lanjut Duncan terhadap perlakuan ukuran partikel bahan menunjukkan bahwa terdapat perbedaan yang signifikan pada seluruh perlakuan ukuran partikel bahan terhadap rendemen biodiesel. </w:t>
      </w:r>
    </w:p>
    <w:p w:rsidR="00A91CF8" w:rsidRPr="00405036" w:rsidRDefault="00A91CF8" w:rsidP="00A91CF8">
      <w:pPr>
        <w:spacing w:after="0" w:line="360" w:lineRule="auto"/>
        <w:ind w:firstLine="720"/>
        <w:jc w:val="both"/>
        <w:rPr>
          <w:rFonts w:ascii="Times New Roman" w:eastAsia="SimSun" w:hAnsi="Times New Roman"/>
          <w:sz w:val="24"/>
          <w:szCs w:val="24"/>
          <w:lang w:val="id-ID"/>
        </w:rPr>
      </w:pPr>
      <w:r w:rsidRPr="005346A8">
        <w:rPr>
          <w:rFonts w:ascii="Times New Roman" w:hAnsi="Times New Roman"/>
          <w:sz w:val="24"/>
          <w:szCs w:val="24"/>
          <w:lang w:val="id-ID"/>
        </w:rPr>
        <w:t xml:space="preserve">Pengaruh kadar air bahan terhadap kualitas biodiesel yang dihasilkan pada berbagai ukuran partikel bahan ditunjukkan pada Gambar 2, 3, 4 dan 5.  </w:t>
      </w:r>
      <w:r w:rsidRPr="00405036">
        <w:rPr>
          <w:rFonts w:ascii="Times New Roman" w:eastAsia="SimSun" w:hAnsi="Times New Roman"/>
          <w:sz w:val="24"/>
          <w:szCs w:val="24"/>
          <w:lang w:val="id-ID"/>
        </w:rPr>
        <w:t xml:space="preserve">Kualitas biodiesel ditentukan oleh kemurnian senyawa metil ester di dalam biodiesel. Senyawa selain metil ester (kontaminan) yang terdapat di dalam biodiesel dapat menyebabkan permasalahan ketika penggunaan biodiesel pada mesin. Kontaminan yang terdapat pada biodiesel dapat berupa asam lemak bebas, gliserol, air dan mono-, di- dan trigliserida yang masih terdapat pada biodiesel (Knothe, 2006). Senyawa-senyawa tersebut dapat menyebabkan terjadinya </w:t>
      </w:r>
      <w:r w:rsidRPr="00405036">
        <w:rPr>
          <w:rFonts w:ascii="Times New Roman" w:eastAsia="SimSun" w:hAnsi="Times New Roman"/>
          <w:sz w:val="24"/>
          <w:szCs w:val="24"/>
          <w:lang w:val="id-ID"/>
        </w:rPr>
        <w:lastRenderedPageBreak/>
        <w:t xml:space="preserve">penyumbatan pada alat injeksi mesin dan pengerakan pada tangki bahan bakar dan saluran pembakaran. </w:t>
      </w:r>
    </w:p>
    <w:p w:rsidR="00A91CF8" w:rsidRDefault="00A91CF8" w:rsidP="00A91CF8">
      <w:pPr>
        <w:spacing w:after="0" w:line="360" w:lineRule="auto"/>
        <w:ind w:firstLine="720"/>
        <w:jc w:val="both"/>
        <w:rPr>
          <w:rFonts w:ascii="Times New Roman" w:eastAsia="SimSun" w:hAnsi="Times New Roman"/>
          <w:sz w:val="24"/>
          <w:szCs w:val="24"/>
          <w:lang w:val="id-ID"/>
        </w:rPr>
      </w:pPr>
      <w:r w:rsidRPr="00405036">
        <w:rPr>
          <w:rFonts w:ascii="Times New Roman" w:eastAsia="SimSun" w:hAnsi="Times New Roman"/>
          <w:sz w:val="24"/>
          <w:szCs w:val="24"/>
          <w:lang w:val="id-ID"/>
        </w:rPr>
        <w:t xml:space="preserve">Dari Gambar 2 dapat diamati bahwa bilangan asam biodiesel sangat rendah   (&lt; 0.3 mg KOH/g) dan memenuhi Standar Biodiesel Indonesia (maksimum 0.8 mg KOH/g). Kadar air biji jarak yang digunakan untuk proses transesterifikasi </w:t>
      </w:r>
      <w:r w:rsidRPr="00405036">
        <w:rPr>
          <w:rFonts w:ascii="Times New Roman" w:eastAsia="SimSun" w:hAnsi="Times New Roman"/>
          <w:i/>
          <w:sz w:val="24"/>
          <w:szCs w:val="24"/>
          <w:lang w:val="id-ID"/>
        </w:rPr>
        <w:t>in situ</w:t>
      </w:r>
      <w:r w:rsidRPr="00405036">
        <w:rPr>
          <w:rFonts w:ascii="Times New Roman" w:eastAsia="SimSun" w:hAnsi="Times New Roman"/>
          <w:sz w:val="24"/>
          <w:szCs w:val="24"/>
          <w:lang w:val="id-ID"/>
        </w:rPr>
        <w:t xml:space="preserve"> tidak mempengaruhi sedikitpun bilangan asam biodiesel. Demikian halnya dengan ukuran partikel bahan. Kualitas bahan baku yang baik, terutama bilangan asamnya yang dipertahankan &lt; 6 mg KOH/g, mampu menghasilkan biodiesel dengan bilangan asam yang rendah. </w:t>
      </w:r>
    </w:p>
    <w:p w:rsidR="005346A8" w:rsidRDefault="00894774" w:rsidP="00A91CF8">
      <w:pPr>
        <w:spacing w:after="0" w:line="360" w:lineRule="auto"/>
        <w:ind w:firstLine="720"/>
        <w:jc w:val="both"/>
        <w:rPr>
          <w:rFonts w:ascii="Times New Roman" w:eastAsia="SimSun" w:hAnsi="Times New Roman"/>
          <w:sz w:val="24"/>
          <w:szCs w:val="24"/>
          <w:lang w:val="id-ID"/>
        </w:rPr>
      </w:pPr>
      <w:r>
        <w:rPr>
          <w:rFonts w:ascii="Times New Roman" w:hAnsi="Times New Roman"/>
          <w:noProof/>
          <w:sz w:val="24"/>
          <w:szCs w:val="24"/>
        </w:rPr>
        <w:drawing>
          <wp:inline distT="0" distB="0" distL="0" distR="0">
            <wp:extent cx="4019550" cy="2714625"/>
            <wp:effectExtent l="19050" t="0" r="0" b="0"/>
            <wp:docPr id="37" name="Picture 37" descr="Graphi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aphic2"/>
                    <pic:cNvPicPr>
                      <a:picLocks noChangeAspect="1" noChangeArrowheads="1"/>
                    </pic:cNvPicPr>
                  </pic:nvPicPr>
                  <pic:blipFill>
                    <a:blip r:embed="rId87" cstate="print"/>
                    <a:srcRect/>
                    <a:stretch>
                      <a:fillRect/>
                    </a:stretch>
                  </pic:blipFill>
                  <pic:spPr bwMode="auto">
                    <a:xfrm>
                      <a:off x="0" y="0"/>
                      <a:ext cx="4019550" cy="2714625"/>
                    </a:xfrm>
                    <a:prstGeom prst="rect">
                      <a:avLst/>
                    </a:prstGeom>
                    <a:noFill/>
                    <a:ln w="9525">
                      <a:noFill/>
                      <a:miter lim="800000"/>
                      <a:headEnd/>
                      <a:tailEnd/>
                    </a:ln>
                  </pic:spPr>
                </pic:pic>
              </a:graphicData>
            </a:graphic>
          </wp:inline>
        </w:drawing>
      </w:r>
    </w:p>
    <w:p w:rsidR="005346A8" w:rsidRPr="00405036" w:rsidRDefault="005346A8" w:rsidP="000533A2">
      <w:pPr>
        <w:spacing w:after="0" w:line="240" w:lineRule="auto"/>
        <w:ind w:left="1134" w:hanging="1134"/>
        <w:rPr>
          <w:rFonts w:ascii="Times New Roman" w:hAnsi="Times New Roman"/>
          <w:sz w:val="24"/>
          <w:szCs w:val="24"/>
          <w:lang w:val="id-ID"/>
        </w:rPr>
      </w:pPr>
      <w:r w:rsidRPr="00405036">
        <w:rPr>
          <w:rFonts w:ascii="Times New Roman" w:hAnsi="Times New Roman"/>
          <w:sz w:val="24"/>
          <w:szCs w:val="24"/>
          <w:lang w:val="id-ID"/>
        </w:rPr>
        <w:t>Gambar 2.  Pengaruh kadar air dan ukuran partikel bahan terhadap</w:t>
      </w:r>
      <w:r w:rsidR="000533A2">
        <w:rPr>
          <w:rFonts w:ascii="Times New Roman" w:hAnsi="Times New Roman"/>
          <w:sz w:val="24"/>
          <w:szCs w:val="24"/>
        </w:rPr>
        <w:t xml:space="preserve"> </w:t>
      </w:r>
      <w:r w:rsidRPr="00405036">
        <w:rPr>
          <w:rFonts w:ascii="Times New Roman" w:hAnsi="Times New Roman"/>
          <w:sz w:val="24"/>
          <w:szCs w:val="24"/>
          <w:lang w:val="id-ID"/>
        </w:rPr>
        <w:t>bilangan asam    biodiesel</w:t>
      </w:r>
    </w:p>
    <w:p w:rsidR="005346A8" w:rsidRDefault="005346A8" w:rsidP="00A91CF8">
      <w:pPr>
        <w:spacing w:after="0" w:line="360" w:lineRule="auto"/>
        <w:ind w:firstLine="720"/>
        <w:jc w:val="both"/>
        <w:rPr>
          <w:rFonts w:ascii="Times New Roman" w:eastAsia="SimSun" w:hAnsi="Times New Roman"/>
          <w:sz w:val="24"/>
          <w:szCs w:val="24"/>
          <w:lang w:val="id-ID"/>
        </w:rPr>
      </w:pPr>
    </w:p>
    <w:p w:rsidR="00A91CF8"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Analisis sidik ragam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0.05)menunjukkan bahwa kadar air dan ukuran partikel bahan tidak berpengaruh nyata terhadap bilangan asam biodiesel yang dihasilkan. Demikian halnya dengan interaksi antara kedua perlakuan tersebut. </w:t>
      </w:r>
      <w:r w:rsidRPr="00405036">
        <w:rPr>
          <w:rFonts w:ascii="Times New Roman" w:eastAsia="SimSun" w:hAnsi="Times New Roman"/>
          <w:sz w:val="24"/>
          <w:szCs w:val="24"/>
          <w:lang w:val="id-ID"/>
        </w:rPr>
        <w:t xml:space="preserve">Bilangan penyabunan biodiesel yang dihasilkan dari seluruh perlakuan (Gambar 3) menunjukkan nilai yang cukup tinggi (&gt; 210 mg KOH/g) dan relatif stabil dengan meningkatnya kadar air dan ukuran partikel bahan. </w:t>
      </w:r>
      <w:r w:rsidRPr="00405036">
        <w:rPr>
          <w:rFonts w:ascii="Times New Roman" w:hAnsi="Times New Roman"/>
          <w:sz w:val="24"/>
          <w:szCs w:val="24"/>
          <w:lang w:val="id-ID"/>
        </w:rPr>
        <w:t>Biodiesel yang mempunyai bilangan penyabunan tinggi menunjukkan kandungan senyawa intermediet (mono- dan digliserida) dan senyawa trigliserida yang tidak bereaksinya rendah. Analisis sidik ragam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menunjukkan bahwa ukuran partikel bahan tidak berpengaruh nyata terhadap bilangan penyabunan biodiesel, </w:t>
      </w:r>
      <w:r w:rsidRPr="00405036">
        <w:rPr>
          <w:rFonts w:ascii="Times New Roman" w:hAnsi="Times New Roman"/>
          <w:sz w:val="24"/>
          <w:szCs w:val="24"/>
          <w:lang w:val="id-ID"/>
        </w:rPr>
        <w:lastRenderedPageBreak/>
        <w:t xml:space="preserve">sedangkan kadar air bahan dan interaksi antara kedua perlakuan tersebut menunjukkan pengaruh yang nyata. </w:t>
      </w:r>
    </w:p>
    <w:p w:rsidR="005346A8" w:rsidRDefault="00894774" w:rsidP="00A91CF8">
      <w:pPr>
        <w:spacing w:after="0" w:line="360" w:lineRule="auto"/>
        <w:ind w:firstLine="720"/>
        <w:jc w:val="both"/>
        <w:rPr>
          <w:rFonts w:ascii="Times New Roman" w:hAnsi="Times New Roman"/>
          <w:sz w:val="24"/>
          <w:szCs w:val="24"/>
          <w:lang w:val="id-ID"/>
        </w:rPr>
      </w:pPr>
      <w:r>
        <w:rPr>
          <w:rFonts w:ascii="Times New Roman" w:hAnsi="Times New Roman"/>
          <w:noProof/>
          <w:sz w:val="24"/>
          <w:szCs w:val="24"/>
        </w:rPr>
        <w:drawing>
          <wp:inline distT="0" distB="0" distL="0" distR="0">
            <wp:extent cx="3914775" cy="2286000"/>
            <wp:effectExtent l="19050" t="0" r="9525" b="0"/>
            <wp:docPr id="38" name="Picture 38" descr="Graphi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aphic3"/>
                    <pic:cNvPicPr>
                      <a:picLocks noChangeAspect="1" noChangeArrowheads="1"/>
                    </pic:cNvPicPr>
                  </pic:nvPicPr>
                  <pic:blipFill>
                    <a:blip r:embed="rId88" cstate="print"/>
                    <a:srcRect/>
                    <a:stretch>
                      <a:fillRect/>
                    </a:stretch>
                  </pic:blipFill>
                  <pic:spPr bwMode="auto">
                    <a:xfrm>
                      <a:off x="0" y="0"/>
                      <a:ext cx="3914775" cy="2286000"/>
                    </a:xfrm>
                    <a:prstGeom prst="rect">
                      <a:avLst/>
                    </a:prstGeom>
                    <a:noFill/>
                    <a:ln w="9525">
                      <a:noFill/>
                      <a:miter lim="800000"/>
                      <a:headEnd/>
                      <a:tailEnd/>
                    </a:ln>
                  </pic:spPr>
                </pic:pic>
              </a:graphicData>
            </a:graphic>
          </wp:inline>
        </w:drawing>
      </w:r>
    </w:p>
    <w:p w:rsidR="005346A8" w:rsidRPr="005346A8" w:rsidRDefault="005346A8" w:rsidP="000533A2">
      <w:pPr>
        <w:spacing w:after="0" w:line="240" w:lineRule="auto"/>
        <w:ind w:left="1134" w:hanging="1134"/>
        <w:jc w:val="both"/>
        <w:rPr>
          <w:rFonts w:ascii="Times New Roman" w:hAnsi="Times New Roman"/>
          <w:sz w:val="24"/>
          <w:szCs w:val="24"/>
          <w:lang w:val="id-ID"/>
        </w:rPr>
      </w:pPr>
      <w:r w:rsidRPr="005346A8">
        <w:rPr>
          <w:rFonts w:ascii="Times New Roman" w:hAnsi="Times New Roman"/>
          <w:sz w:val="24"/>
          <w:szCs w:val="24"/>
          <w:lang w:val="id-ID"/>
        </w:rPr>
        <w:t>Gambar 3.</w:t>
      </w:r>
      <w:r w:rsidR="000533A2">
        <w:rPr>
          <w:rFonts w:ascii="Times New Roman" w:hAnsi="Times New Roman"/>
          <w:sz w:val="24"/>
          <w:szCs w:val="24"/>
        </w:rPr>
        <w:tab/>
      </w:r>
      <w:r w:rsidRPr="005346A8">
        <w:rPr>
          <w:rFonts w:ascii="Times New Roman" w:hAnsi="Times New Roman"/>
          <w:sz w:val="24"/>
          <w:szCs w:val="24"/>
          <w:lang w:val="id-ID"/>
        </w:rPr>
        <w:t>Pengaruh kadar air dan ukuran partikel bahan terhadap</w:t>
      </w:r>
      <w:r w:rsidR="00B554B6">
        <w:rPr>
          <w:rFonts w:ascii="Times New Roman" w:hAnsi="Times New Roman"/>
          <w:sz w:val="24"/>
          <w:szCs w:val="24"/>
          <w:lang w:val="id-ID"/>
        </w:rPr>
        <w:t xml:space="preserve"> </w:t>
      </w:r>
      <w:r w:rsidRPr="005346A8">
        <w:rPr>
          <w:rFonts w:ascii="Times New Roman" w:hAnsi="Times New Roman"/>
          <w:sz w:val="24"/>
          <w:szCs w:val="24"/>
          <w:lang w:val="id-ID"/>
        </w:rPr>
        <w:t>bilangan penyabunan biodiesel yang dihasilkan</w:t>
      </w:r>
    </w:p>
    <w:p w:rsidR="005346A8" w:rsidRDefault="005346A8" w:rsidP="00A91CF8">
      <w:pPr>
        <w:spacing w:after="0" w:line="360" w:lineRule="auto"/>
        <w:ind w:firstLine="720"/>
        <w:jc w:val="both"/>
        <w:rPr>
          <w:rFonts w:ascii="Times New Roman" w:hAnsi="Times New Roman"/>
          <w:sz w:val="24"/>
          <w:szCs w:val="24"/>
          <w:lang w:val="id-ID"/>
        </w:rPr>
      </w:pPr>
    </w:p>
    <w:p w:rsidR="00A91CF8" w:rsidRPr="00405036" w:rsidRDefault="00A91CF8" w:rsidP="00A91CF8">
      <w:pPr>
        <w:spacing w:after="0" w:line="360" w:lineRule="auto"/>
        <w:ind w:firstLine="720"/>
        <w:jc w:val="both"/>
        <w:rPr>
          <w:rFonts w:ascii="Times New Roman" w:hAnsi="Times New Roman"/>
          <w:color w:val="000000"/>
          <w:sz w:val="24"/>
          <w:szCs w:val="24"/>
          <w:lang w:val="id-ID"/>
        </w:rPr>
      </w:pPr>
      <w:r w:rsidRPr="00405036">
        <w:rPr>
          <w:rFonts w:ascii="Times New Roman" w:hAnsi="Times New Roman"/>
          <w:sz w:val="24"/>
          <w:szCs w:val="24"/>
          <w:lang w:val="id-ID"/>
        </w:rPr>
        <w:t>Analisis lanjut Duncan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terhadap perlakuan kadar air bahan menunjukkan bahwa terdapat perbedaan yang signifikan pada kadar air bahan 2% terhadap bilangan penyabunan biodiesel. </w:t>
      </w:r>
      <w:r w:rsidRPr="00405036">
        <w:rPr>
          <w:rFonts w:ascii="Times New Roman" w:hAnsi="Times New Roman"/>
          <w:color w:val="000000"/>
          <w:sz w:val="24"/>
          <w:szCs w:val="24"/>
          <w:lang w:val="id-ID"/>
        </w:rPr>
        <w:t xml:space="preserve">Analisis lanjut Duncan terhadap interaksi perlakuan kadar air dan ukuran partikel bahan menunjukkan bahwa perlakuan kadar air 4% dan ukuran partikel 20 mesh berbeda nyata dengan perlakuan kadar air 0.5, 2, 3, 4% dan ukuran partikel bahan 10 mesh. Selain itu, perlakuan tersebut berbeda nyata dengan perlakuan kadar air 0.5, 2% dan ukuran partikel bahan 20 mesh, serta perlakuan kadar air 2% dan ukuran partikel bahan 35 mesh.  </w:t>
      </w:r>
    </w:p>
    <w:p w:rsidR="00A91CF8" w:rsidRPr="00405036" w:rsidRDefault="00A91CF8" w:rsidP="00A91CF8">
      <w:pPr>
        <w:tabs>
          <w:tab w:val="left" w:pos="0"/>
        </w:tabs>
        <w:spacing w:after="0" w:line="360" w:lineRule="auto"/>
        <w:ind w:firstLine="360"/>
        <w:jc w:val="both"/>
        <w:rPr>
          <w:rFonts w:ascii="Times New Roman" w:eastAsia="SimSun" w:hAnsi="Times New Roman"/>
          <w:sz w:val="24"/>
          <w:szCs w:val="24"/>
          <w:lang w:val="id-ID"/>
        </w:rPr>
      </w:pPr>
      <w:r>
        <w:rPr>
          <w:rFonts w:ascii="Times New Roman" w:hAnsi="Times New Roman"/>
          <w:sz w:val="24"/>
          <w:szCs w:val="24"/>
          <w:lang w:val="id-ID"/>
        </w:rPr>
        <w:tab/>
      </w:r>
      <w:r w:rsidRPr="00405036">
        <w:rPr>
          <w:rFonts w:ascii="Times New Roman" w:hAnsi="Times New Roman"/>
          <w:sz w:val="24"/>
          <w:szCs w:val="24"/>
          <w:lang w:val="id-ID"/>
        </w:rPr>
        <w:t xml:space="preserve">Pada proses transesterifikasi, senyawa ester terbentuk dari hasil reaksi antara trigliserida dengan metanol. Semakin tinggi bilangan ester menunjukkan semakin banyaknya jumlah senyawa ester di dalam campuran dan tingginya tingkat efektifitas proses transesterifikasi. </w:t>
      </w:r>
    </w:p>
    <w:p w:rsidR="00A91CF8" w:rsidRDefault="00A91CF8" w:rsidP="00A91CF8">
      <w:pPr>
        <w:tabs>
          <w:tab w:val="left" w:pos="0"/>
        </w:tabs>
        <w:spacing w:after="0" w:line="360" w:lineRule="auto"/>
        <w:ind w:firstLine="360"/>
        <w:jc w:val="both"/>
        <w:rPr>
          <w:rFonts w:ascii="Times New Roman" w:hAnsi="Times New Roman"/>
          <w:sz w:val="24"/>
          <w:szCs w:val="24"/>
          <w:lang w:val="id-ID"/>
        </w:rPr>
      </w:pPr>
      <w:r>
        <w:rPr>
          <w:rFonts w:ascii="Times New Roman" w:hAnsi="Times New Roman"/>
          <w:sz w:val="24"/>
          <w:szCs w:val="24"/>
          <w:lang w:val="id-ID"/>
        </w:rPr>
        <w:tab/>
      </w:r>
      <w:r w:rsidRPr="00405036">
        <w:rPr>
          <w:rFonts w:ascii="Times New Roman" w:hAnsi="Times New Roman"/>
          <w:sz w:val="24"/>
          <w:szCs w:val="24"/>
          <w:lang w:val="id-ID"/>
        </w:rPr>
        <w:t xml:space="preserve">Dari Gambar 4 dapat diamati bahwa </w:t>
      </w:r>
      <w:r w:rsidRPr="00405036">
        <w:rPr>
          <w:rFonts w:ascii="Times New Roman" w:eastAsia="SimSun" w:hAnsi="Times New Roman"/>
          <w:sz w:val="24"/>
          <w:szCs w:val="24"/>
          <w:lang w:val="id-ID"/>
        </w:rPr>
        <w:t xml:space="preserve">bilangan ester biodiesel yang dihasilkan dari seluruh perlakuan cukup tinggi (&gt; 210 mg KOH/g) dan relatif stabil dengan meningkatkannya kadar air dan ukuran partikel bahan. </w:t>
      </w:r>
      <w:r w:rsidRPr="00405036">
        <w:rPr>
          <w:rFonts w:ascii="Times New Roman" w:hAnsi="Times New Roman"/>
          <w:sz w:val="24"/>
          <w:szCs w:val="24"/>
          <w:lang w:val="id-ID"/>
        </w:rPr>
        <w:t>Analisis sidik ragam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menunjukkan bahwa kadar air bahan berpengaruh nyata terhadap bilangan ester biodiesel, sedangkan ukuran partikel bahan dan interaksi antara kedua perlakuan tersebut pengaruhnya tidak nyata. </w:t>
      </w:r>
    </w:p>
    <w:p w:rsidR="005346A8" w:rsidRDefault="00894774" w:rsidP="00A91CF8">
      <w:pPr>
        <w:tabs>
          <w:tab w:val="left" w:pos="0"/>
        </w:tabs>
        <w:spacing w:after="0" w:line="360" w:lineRule="auto"/>
        <w:ind w:firstLine="360"/>
        <w:jc w:val="both"/>
        <w:rPr>
          <w:rFonts w:ascii="Times New Roman" w:hAnsi="Times New Roman"/>
          <w:sz w:val="24"/>
          <w:szCs w:val="24"/>
          <w:lang w:val="id-ID"/>
        </w:rPr>
      </w:pPr>
      <w:r>
        <w:rPr>
          <w:rFonts w:ascii="Times New Roman" w:hAnsi="Times New Roman"/>
          <w:noProof/>
          <w:sz w:val="24"/>
          <w:szCs w:val="24"/>
        </w:rPr>
        <w:lastRenderedPageBreak/>
        <w:drawing>
          <wp:inline distT="0" distB="0" distL="0" distR="0">
            <wp:extent cx="3705225" cy="2324100"/>
            <wp:effectExtent l="19050" t="0" r="9525" b="0"/>
            <wp:docPr id="39" name="Picture 39" descr="Graphi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raphic4"/>
                    <pic:cNvPicPr>
                      <a:picLocks noChangeAspect="1" noChangeArrowheads="1"/>
                    </pic:cNvPicPr>
                  </pic:nvPicPr>
                  <pic:blipFill>
                    <a:blip r:embed="rId89" cstate="print"/>
                    <a:srcRect/>
                    <a:stretch>
                      <a:fillRect/>
                    </a:stretch>
                  </pic:blipFill>
                  <pic:spPr bwMode="auto">
                    <a:xfrm>
                      <a:off x="0" y="0"/>
                      <a:ext cx="3705225" cy="2324100"/>
                    </a:xfrm>
                    <a:prstGeom prst="rect">
                      <a:avLst/>
                    </a:prstGeom>
                    <a:noFill/>
                    <a:ln w="9525">
                      <a:noFill/>
                      <a:miter lim="800000"/>
                      <a:headEnd/>
                      <a:tailEnd/>
                    </a:ln>
                  </pic:spPr>
                </pic:pic>
              </a:graphicData>
            </a:graphic>
          </wp:inline>
        </w:drawing>
      </w:r>
    </w:p>
    <w:p w:rsidR="005346A8" w:rsidRPr="00405036" w:rsidRDefault="005346A8" w:rsidP="000533A2">
      <w:pPr>
        <w:spacing w:after="0" w:line="240" w:lineRule="auto"/>
        <w:ind w:left="1134" w:hanging="1134"/>
        <w:rPr>
          <w:rFonts w:ascii="Times New Roman" w:hAnsi="Times New Roman"/>
          <w:sz w:val="24"/>
          <w:szCs w:val="24"/>
          <w:lang w:val="id-ID"/>
        </w:rPr>
      </w:pPr>
      <w:r w:rsidRPr="00405036">
        <w:rPr>
          <w:rFonts w:ascii="Times New Roman" w:hAnsi="Times New Roman"/>
          <w:sz w:val="24"/>
          <w:szCs w:val="24"/>
          <w:lang w:val="id-ID"/>
        </w:rPr>
        <w:t>Gambar 4.  Pengaruh kadar air dan ukuran partikel bahan terhadap</w:t>
      </w:r>
      <w:r w:rsidR="000533A2">
        <w:rPr>
          <w:rFonts w:ascii="Times New Roman" w:hAnsi="Times New Roman"/>
          <w:sz w:val="24"/>
          <w:szCs w:val="24"/>
        </w:rPr>
        <w:t xml:space="preserve"> </w:t>
      </w:r>
      <w:r w:rsidRPr="00405036">
        <w:rPr>
          <w:rFonts w:ascii="Times New Roman" w:hAnsi="Times New Roman"/>
          <w:sz w:val="24"/>
          <w:szCs w:val="24"/>
          <w:lang w:val="id-ID"/>
        </w:rPr>
        <w:t>bilangan ester biodiesel</w:t>
      </w:r>
    </w:p>
    <w:p w:rsidR="005346A8" w:rsidRPr="00405036" w:rsidRDefault="005346A8" w:rsidP="00A91CF8">
      <w:pPr>
        <w:tabs>
          <w:tab w:val="left" w:pos="0"/>
        </w:tabs>
        <w:spacing w:after="0" w:line="360" w:lineRule="auto"/>
        <w:ind w:firstLine="360"/>
        <w:jc w:val="both"/>
        <w:rPr>
          <w:rFonts w:ascii="Times New Roman" w:hAnsi="Times New Roman"/>
          <w:sz w:val="24"/>
          <w:szCs w:val="24"/>
          <w:lang w:val="id-ID"/>
        </w:rPr>
      </w:pP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Analisis lanjut Duncan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terhadap perlakuan kadar air bahan menunjukkan bahwa terdapat perbedaan yang signifikan pada kadar air bahan 2% terhadap bilangan ester biodiesel. </w:t>
      </w:r>
    </w:p>
    <w:p w:rsidR="00A91CF8" w:rsidRPr="00405036" w:rsidRDefault="00A91CF8" w:rsidP="00A91CF8">
      <w:pPr>
        <w:spacing w:after="0" w:line="360" w:lineRule="auto"/>
        <w:ind w:firstLine="720"/>
        <w:jc w:val="both"/>
        <w:rPr>
          <w:rFonts w:ascii="Times New Roman" w:eastAsia="SimSun" w:hAnsi="Times New Roman"/>
          <w:sz w:val="24"/>
          <w:szCs w:val="24"/>
          <w:lang w:val="id-ID"/>
        </w:rPr>
      </w:pPr>
      <w:r w:rsidRPr="00405036">
        <w:rPr>
          <w:rFonts w:ascii="Times New Roman" w:eastAsia="SimSun" w:hAnsi="Times New Roman"/>
          <w:sz w:val="24"/>
          <w:szCs w:val="24"/>
          <w:lang w:val="id-ID"/>
        </w:rPr>
        <w:t>Parameter lainnya yang menentukan kualitas biodiesel adalah viskositas. Viskositas yang tinggi merupakan alasan utama mengapa minyak nabati tidak dapat digunakan secara langsung sebagai bahan bakar mesin diesel. Viskositas yang tinggi dapat menyebabkan terganggunya alat injeksi mesin kendaraan dan cenderung menghasilkan deposit pada tangki pembakaran (Knothe, 2006).</w:t>
      </w:r>
    </w:p>
    <w:p w:rsidR="00A91CF8" w:rsidRPr="00405036" w:rsidRDefault="00A91CF8" w:rsidP="00A91CF8">
      <w:pPr>
        <w:tabs>
          <w:tab w:val="left" w:pos="0"/>
        </w:tabs>
        <w:spacing w:after="0" w:line="360" w:lineRule="auto"/>
        <w:ind w:firstLine="357"/>
        <w:jc w:val="both"/>
        <w:rPr>
          <w:rFonts w:ascii="Times New Roman" w:eastAsia="SimSun" w:hAnsi="Times New Roman"/>
          <w:sz w:val="24"/>
          <w:szCs w:val="24"/>
          <w:lang w:val="id-ID"/>
        </w:rPr>
      </w:pPr>
      <w:r>
        <w:rPr>
          <w:rFonts w:ascii="Times New Roman" w:hAnsi="Times New Roman"/>
          <w:sz w:val="24"/>
          <w:szCs w:val="24"/>
          <w:lang w:val="id-ID"/>
        </w:rPr>
        <w:tab/>
      </w:r>
      <w:r w:rsidRPr="00405036">
        <w:rPr>
          <w:rFonts w:ascii="Times New Roman" w:hAnsi="Times New Roman"/>
          <w:sz w:val="24"/>
          <w:szCs w:val="24"/>
          <w:lang w:val="id-ID"/>
        </w:rPr>
        <w:t xml:space="preserve">Gambar 5 menunjukkan pengaruh kadar air dan ukuran partikel bahan terhadap viskositas biodiesel. </w:t>
      </w:r>
      <w:r w:rsidRPr="00405036">
        <w:rPr>
          <w:rFonts w:ascii="Times New Roman" w:eastAsia="SimSun" w:hAnsi="Times New Roman"/>
          <w:sz w:val="24"/>
          <w:szCs w:val="24"/>
          <w:lang w:val="id-ID"/>
        </w:rPr>
        <w:t xml:space="preserve">Dari gambar tersebut dapat diamati bahwa viskositas biodiesel yang dihasilkan dari seluruh perlakuan sangat rendah (&lt; 3.5 cSt) dan memenuhi Standar Biodiesel Indonesia (maksimum 6.0 cSt). Kadar air biji jarak yang digunakan untuk transesterifikasi </w:t>
      </w:r>
      <w:r w:rsidRPr="00405036">
        <w:rPr>
          <w:rFonts w:ascii="Times New Roman" w:eastAsia="SimSun" w:hAnsi="Times New Roman"/>
          <w:i/>
          <w:sz w:val="24"/>
          <w:szCs w:val="24"/>
          <w:lang w:val="id-ID"/>
        </w:rPr>
        <w:t>in situ</w:t>
      </w:r>
      <w:r w:rsidRPr="00405036">
        <w:rPr>
          <w:rFonts w:ascii="Times New Roman" w:eastAsia="SimSun" w:hAnsi="Times New Roman"/>
          <w:sz w:val="24"/>
          <w:szCs w:val="24"/>
          <w:lang w:val="id-ID"/>
        </w:rPr>
        <w:t xml:space="preserve"> tidak mempengaruhi sedikitpun viskositas biodiesel. Demikian halnya dengan ukuran partikel bahan. </w:t>
      </w:r>
    </w:p>
    <w:p w:rsidR="00A91CF8" w:rsidRPr="00405036" w:rsidRDefault="00A91CF8" w:rsidP="00A91CF8">
      <w:pPr>
        <w:spacing w:after="0" w:line="360" w:lineRule="auto"/>
        <w:ind w:firstLine="720"/>
        <w:jc w:val="both"/>
        <w:rPr>
          <w:rFonts w:ascii="Times New Roman" w:eastAsia="SimSun" w:hAnsi="Times New Roman"/>
          <w:sz w:val="24"/>
          <w:szCs w:val="24"/>
          <w:lang w:val="id-ID"/>
        </w:rPr>
      </w:pPr>
      <w:r w:rsidRPr="00405036">
        <w:rPr>
          <w:rFonts w:ascii="Times New Roman" w:hAnsi="Times New Roman"/>
          <w:sz w:val="24"/>
          <w:szCs w:val="24"/>
          <w:lang w:val="id-ID"/>
        </w:rPr>
        <w:t>Analisis sidik ragam (</w:t>
      </w:r>
      <w:r w:rsidRPr="00405036">
        <w:rPr>
          <w:rFonts w:ascii="Times New Roman" w:hAnsi="Times New Roman"/>
          <w:sz w:val="24"/>
          <w:szCs w:val="24"/>
          <w:lang w:val="fi-FI"/>
        </w:rPr>
        <w:t>α</w:t>
      </w:r>
      <w:r w:rsidRPr="00405036">
        <w:rPr>
          <w:rFonts w:ascii="Times New Roman" w:hAnsi="Times New Roman"/>
          <w:sz w:val="24"/>
          <w:szCs w:val="24"/>
          <w:lang w:val="id-ID"/>
        </w:rPr>
        <w:t xml:space="preserve"> = 0.05) menunjukkan bahwa kadar air dan ukuran partikel bahan tidak berpengaruh nyata terhadap viskositas biodiesel. Demikian halnya dengan interaksi antara kedua perlakuan tersebut.</w:t>
      </w:r>
    </w:p>
    <w:p w:rsidR="00A91CF8" w:rsidRPr="00405036" w:rsidRDefault="00A91CF8" w:rsidP="00A91CF8">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Seperti telah dijelaskan diatas, biji jarak yang digunakan dalam penelitian ini didominasi oleh asam lemak tak jenuh oleat dan linoleat. Kedua asam lemak tak jenuh tersebut mempunyai kontribusi yang besar terhadap rendahnya </w:t>
      </w:r>
      <w:r w:rsidRPr="00405036">
        <w:rPr>
          <w:rFonts w:ascii="Times New Roman" w:hAnsi="Times New Roman"/>
          <w:sz w:val="24"/>
          <w:szCs w:val="24"/>
          <w:lang w:val="id-ID"/>
        </w:rPr>
        <w:lastRenderedPageBreak/>
        <w:t>viskositas biodiesel yang dihasilkan, selain karena tingkat efektifitas proses transesterifkasi yang tinggi.</w:t>
      </w:r>
    </w:p>
    <w:p w:rsidR="00A91CF8" w:rsidRPr="00405036" w:rsidRDefault="00894774" w:rsidP="00A91CF8">
      <w:pPr>
        <w:autoSpaceDE w:val="0"/>
        <w:autoSpaceDN w:val="0"/>
        <w:adjustRightInd w:val="0"/>
        <w:spacing w:line="360" w:lineRule="auto"/>
        <w:jc w:val="center"/>
        <w:rPr>
          <w:rFonts w:ascii="Times New Roman" w:hAnsi="Times New Roman"/>
          <w:b/>
          <w:bCs/>
          <w:sz w:val="24"/>
          <w:szCs w:val="24"/>
          <w:lang w:val="id-ID"/>
        </w:rPr>
      </w:pPr>
      <w:r>
        <w:rPr>
          <w:rFonts w:ascii="Times New Roman" w:hAnsi="Times New Roman"/>
          <w:noProof/>
          <w:sz w:val="24"/>
          <w:szCs w:val="24"/>
        </w:rPr>
        <w:drawing>
          <wp:inline distT="0" distB="0" distL="0" distR="0">
            <wp:extent cx="3543300" cy="2324100"/>
            <wp:effectExtent l="19050" t="0" r="0" b="0"/>
            <wp:docPr id="40" name="Picture 40" descr="Graphi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Graphic5"/>
                    <pic:cNvPicPr>
                      <a:picLocks noChangeAspect="1" noChangeArrowheads="1"/>
                    </pic:cNvPicPr>
                  </pic:nvPicPr>
                  <pic:blipFill>
                    <a:blip r:embed="rId90" cstate="print"/>
                    <a:srcRect/>
                    <a:stretch>
                      <a:fillRect/>
                    </a:stretch>
                  </pic:blipFill>
                  <pic:spPr bwMode="auto">
                    <a:xfrm>
                      <a:off x="0" y="0"/>
                      <a:ext cx="3543300" cy="2324100"/>
                    </a:xfrm>
                    <a:prstGeom prst="rect">
                      <a:avLst/>
                    </a:prstGeom>
                    <a:noFill/>
                    <a:ln w="9525">
                      <a:noFill/>
                      <a:miter lim="800000"/>
                      <a:headEnd/>
                      <a:tailEnd/>
                    </a:ln>
                  </pic:spPr>
                </pic:pic>
              </a:graphicData>
            </a:graphic>
          </wp:inline>
        </w:drawing>
      </w:r>
    </w:p>
    <w:p w:rsidR="00A91CF8" w:rsidRPr="00405036" w:rsidRDefault="00A91CF8" w:rsidP="000533A2">
      <w:pPr>
        <w:spacing w:after="0" w:line="240" w:lineRule="auto"/>
        <w:ind w:left="1134" w:hanging="1134"/>
        <w:jc w:val="both"/>
        <w:rPr>
          <w:rFonts w:ascii="Times New Roman" w:hAnsi="Times New Roman"/>
          <w:sz w:val="24"/>
          <w:szCs w:val="24"/>
          <w:lang w:val="id-ID"/>
        </w:rPr>
      </w:pPr>
      <w:r w:rsidRPr="00405036">
        <w:rPr>
          <w:rFonts w:ascii="Times New Roman" w:hAnsi="Times New Roman"/>
          <w:sz w:val="24"/>
          <w:szCs w:val="24"/>
          <w:lang w:val="id-ID"/>
        </w:rPr>
        <w:t>Gambar 5.</w:t>
      </w:r>
      <w:r w:rsidR="000533A2">
        <w:rPr>
          <w:rFonts w:ascii="Times New Roman" w:hAnsi="Times New Roman"/>
          <w:sz w:val="24"/>
          <w:szCs w:val="24"/>
        </w:rPr>
        <w:tab/>
      </w:r>
      <w:r w:rsidRPr="00405036">
        <w:rPr>
          <w:rFonts w:ascii="Times New Roman" w:hAnsi="Times New Roman"/>
          <w:sz w:val="24"/>
          <w:szCs w:val="24"/>
          <w:lang w:val="id-ID"/>
        </w:rPr>
        <w:t>Pengaruh kadar air dan ukuran partikel bahan terhadap</w:t>
      </w:r>
      <w:r w:rsidR="000533A2">
        <w:rPr>
          <w:rFonts w:ascii="Times New Roman" w:hAnsi="Times New Roman"/>
          <w:sz w:val="24"/>
          <w:szCs w:val="24"/>
        </w:rPr>
        <w:t xml:space="preserve"> </w:t>
      </w:r>
      <w:r w:rsidRPr="00405036">
        <w:rPr>
          <w:rFonts w:ascii="Times New Roman" w:hAnsi="Times New Roman"/>
          <w:sz w:val="24"/>
          <w:szCs w:val="24"/>
          <w:lang w:val="id-ID"/>
        </w:rPr>
        <w:t>viskositas biodiesel yang dihasilkan</w:t>
      </w:r>
    </w:p>
    <w:p w:rsidR="00A91CF8" w:rsidRDefault="00A91CF8" w:rsidP="00A91CF8">
      <w:pPr>
        <w:spacing w:after="0" w:line="360" w:lineRule="auto"/>
        <w:jc w:val="center"/>
        <w:rPr>
          <w:rFonts w:ascii="Times New Roman" w:hAnsi="Times New Roman"/>
          <w:b/>
          <w:sz w:val="24"/>
          <w:szCs w:val="24"/>
          <w:lang w:val="id-ID"/>
        </w:rPr>
      </w:pPr>
    </w:p>
    <w:p w:rsidR="00A91CF8" w:rsidRDefault="00A91CF8" w:rsidP="00A91CF8">
      <w:pPr>
        <w:spacing w:after="0" w:line="360" w:lineRule="auto"/>
        <w:jc w:val="center"/>
        <w:rPr>
          <w:rFonts w:ascii="Times New Roman" w:hAnsi="Times New Roman"/>
          <w:b/>
          <w:sz w:val="24"/>
          <w:szCs w:val="24"/>
          <w:lang w:val="id-ID"/>
        </w:rPr>
      </w:pPr>
      <w:r w:rsidRPr="00405036">
        <w:rPr>
          <w:rFonts w:ascii="Times New Roman" w:hAnsi="Times New Roman"/>
          <w:b/>
          <w:sz w:val="24"/>
          <w:szCs w:val="24"/>
          <w:lang w:val="id-ID"/>
        </w:rPr>
        <w:t xml:space="preserve">KESIMPULAN </w:t>
      </w:r>
    </w:p>
    <w:p w:rsidR="00002747" w:rsidRPr="00405036" w:rsidRDefault="00002747" w:rsidP="00A91CF8">
      <w:pPr>
        <w:spacing w:after="0" w:line="360" w:lineRule="auto"/>
        <w:jc w:val="center"/>
        <w:rPr>
          <w:rFonts w:ascii="Times New Roman" w:hAnsi="Times New Roman"/>
          <w:b/>
          <w:sz w:val="24"/>
          <w:szCs w:val="24"/>
          <w:lang w:val="id-ID"/>
        </w:rPr>
      </w:pPr>
    </w:p>
    <w:p w:rsidR="00A91CF8" w:rsidRPr="00405036" w:rsidRDefault="00A91CF8" w:rsidP="00A91CF8">
      <w:pPr>
        <w:autoSpaceDE w:val="0"/>
        <w:autoSpaceDN w:val="0"/>
        <w:adjustRightInd w:val="0"/>
        <w:spacing w:after="0" w:line="360" w:lineRule="auto"/>
        <w:ind w:firstLine="720"/>
        <w:jc w:val="both"/>
        <w:rPr>
          <w:rFonts w:ascii="Times New Roman" w:hAnsi="Times New Roman"/>
          <w:bCs/>
          <w:sz w:val="24"/>
          <w:szCs w:val="24"/>
          <w:lang w:val="id-ID"/>
        </w:rPr>
      </w:pPr>
      <w:r w:rsidRPr="00405036">
        <w:rPr>
          <w:rFonts w:ascii="Times New Roman" w:hAnsi="Times New Roman"/>
          <w:bCs/>
          <w:sz w:val="24"/>
          <w:szCs w:val="24"/>
          <w:lang w:val="id-ID"/>
        </w:rPr>
        <w:t xml:space="preserve">Kondisi proses optimum untuk transesterifikasi </w:t>
      </w:r>
      <w:r w:rsidRPr="00405036">
        <w:rPr>
          <w:rFonts w:ascii="Times New Roman" w:hAnsi="Times New Roman"/>
          <w:bCs/>
          <w:i/>
          <w:sz w:val="24"/>
          <w:szCs w:val="24"/>
          <w:lang w:val="id-ID"/>
        </w:rPr>
        <w:t>in situ</w:t>
      </w:r>
      <w:r w:rsidRPr="00405036">
        <w:rPr>
          <w:rFonts w:ascii="Times New Roman" w:hAnsi="Times New Roman"/>
          <w:bCs/>
          <w:sz w:val="24"/>
          <w:szCs w:val="24"/>
          <w:lang w:val="id-ID"/>
        </w:rPr>
        <w:t xml:space="preserve"> biji jarak diperoleh pada kadar air bahan 0.5% dan ukuran partikel bahan 35 mesh.  Pada kondisi proses optimum tersebut rendemen biodiesel yang dihasilkan sebesar 71% dengan kualitas yang sangat memuaskan. Kadar air dan ukuran partikel bahan berpengaruh sangat signifikan terhadap rendemen, tetapi kurang berpengaruh terhadap kualitas biodiesel yang dihasilkan.  </w:t>
      </w:r>
    </w:p>
    <w:p w:rsidR="00A91CF8" w:rsidRDefault="00A91CF8" w:rsidP="00A91CF8">
      <w:pPr>
        <w:autoSpaceDE w:val="0"/>
        <w:autoSpaceDN w:val="0"/>
        <w:adjustRightInd w:val="0"/>
        <w:spacing w:after="0" w:line="360" w:lineRule="auto"/>
        <w:ind w:firstLine="720"/>
        <w:jc w:val="both"/>
        <w:rPr>
          <w:rFonts w:ascii="Times New Roman" w:hAnsi="Times New Roman"/>
          <w:bCs/>
          <w:sz w:val="24"/>
          <w:szCs w:val="24"/>
          <w:lang w:val="id-ID"/>
        </w:rPr>
      </w:pPr>
      <w:r w:rsidRPr="00405036">
        <w:rPr>
          <w:rFonts w:ascii="Times New Roman" w:hAnsi="Times New Roman"/>
          <w:bCs/>
          <w:sz w:val="24"/>
          <w:szCs w:val="24"/>
          <w:lang w:val="id-ID"/>
        </w:rPr>
        <w:t xml:space="preserve">Biodiesel yang dihasilkan dari proses transesterifikasi </w:t>
      </w:r>
      <w:r w:rsidRPr="00405036">
        <w:rPr>
          <w:rFonts w:ascii="Times New Roman" w:hAnsi="Times New Roman"/>
          <w:bCs/>
          <w:i/>
          <w:sz w:val="24"/>
          <w:szCs w:val="24"/>
          <w:lang w:val="id-ID"/>
        </w:rPr>
        <w:t>in situ</w:t>
      </w:r>
      <w:r w:rsidRPr="00405036">
        <w:rPr>
          <w:rFonts w:ascii="Times New Roman" w:hAnsi="Times New Roman"/>
          <w:bCs/>
          <w:sz w:val="24"/>
          <w:szCs w:val="24"/>
          <w:lang w:val="id-ID"/>
        </w:rPr>
        <w:t xml:space="preserve"> biji jarak memenuhi Standar Biodiesel Indonesia sehingga secara teknis memenuhi syarat untuk digunakan sebagai bahan bakar otomotif.</w:t>
      </w:r>
    </w:p>
    <w:p w:rsidR="0041695F" w:rsidRPr="00405036" w:rsidRDefault="0041695F" w:rsidP="00A91CF8">
      <w:pPr>
        <w:autoSpaceDE w:val="0"/>
        <w:autoSpaceDN w:val="0"/>
        <w:adjustRightInd w:val="0"/>
        <w:spacing w:after="0" w:line="360" w:lineRule="auto"/>
        <w:ind w:firstLine="720"/>
        <w:jc w:val="both"/>
        <w:rPr>
          <w:rFonts w:ascii="Times New Roman" w:hAnsi="Times New Roman"/>
          <w:bCs/>
          <w:sz w:val="24"/>
          <w:szCs w:val="24"/>
          <w:lang w:val="id-ID"/>
        </w:rPr>
      </w:pPr>
    </w:p>
    <w:p w:rsidR="00A91CF8" w:rsidRDefault="00A91CF8" w:rsidP="00BF3B8A">
      <w:pPr>
        <w:spacing w:after="0" w:line="360" w:lineRule="auto"/>
        <w:jc w:val="center"/>
        <w:rPr>
          <w:rFonts w:ascii="Times New Roman" w:hAnsi="Times New Roman"/>
          <w:b/>
          <w:sz w:val="24"/>
          <w:szCs w:val="24"/>
          <w:lang w:val="id-ID"/>
        </w:rPr>
      </w:pPr>
      <w:r w:rsidRPr="00405036">
        <w:rPr>
          <w:rFonts w:ascii="Times New Roman" w:hAnsi="Times New Roman"/>
          <w:b/>
          <w:sz w:val="24"/>
          <w:szCs w:val="24"/>
          <w:lang w:val="id-ID"/>
        </w:rPr>
        <w:t>DAFTAR PUSTAKA</w:t>
      </w:r>
    </w:p>
    <w:p w:rsidR="00BF3B8A" w:rsidRDefault="00BF3B8A" w:rsidP="00BF3B8A">
      <w:pPr>
        <w:spacing w:after="0" w:line="360" w:lineRule="auto"/>
        <w:jc w:val="center"/>
        <w:rPr>
          <w:rFonts w:ascii="Times New Roman" w:hAnsi="Times New Roman"/>
          <w:b/>
          <w:sz w:val="24"/>
          <w:szCs w:val="24"/>
          <w:lang w:val="id-ID"/>
        </w:rPr>
      </w:pPr>
    </w:p>
    <w:p w:rsidR="00A91CF8" w:rsidRDefault="00A91CF8" w:rsidP="00327FDC">
      <w:pPr>
        <w:pStyle w:val="BodyText"/>
        <w:tabs>
          <w:tab w:val="left" w:pos="660"/>
        </w:tabs>
        <w:spacing w:after="0"/>
        <w:ind w:left="658" w:hanging="658"/>
        <w:jc w:val="both"/>
        <w:rPr>
          <w:bCs/>
          <w:lang w:val="de-DE"/>
        </w:rPr>
      </w:pPr>
      <w:r w:rsidRPr="00405036">
        <w:rPr>
          <w:bCs/>
          <w:lang w:val="id-ID"/>
        </w:rPr>
        <w:t xml:space="preserve">Canakci, M., Gerpen, J.V., 2001.  </w:t>
      </w:r>
      <w:r w:rsidRPr="00405036">
        <w:rPr>
          <w:bCs/>
        </w:rPr>
        <w:t xml:space="preserve">Biodiesel from oils and fats with high free fatty acids.  </w:t>
      </w:r>
      <w:r w:rsidRPr="00405036">
        <w:rPr>
          <w:bCs/>
          <w:lang w:val="de-DE"/>
        </w:rPr>
        <w:t>Trans. Am. Soc. Automotive Engine, 44:1429-1436.</w:t>
      </w:r>
      <w:r>
        <w:rPr>
          <w:bCs/>
          <w:lang w:val="de-DE"/>
        </w:rPr>
        <w:t xml:space="preserve"> </w:t>
      </w:r>
    </w:p>
    <w:p w:rsidR="00A91CF8" w:rsidRPr="00405036" w:rsidRDefault="00A91CF8" w:rsidP="002449CA">
      <w:pPr>
        <w:pStyle w:val="BodyText"/>
        <w:tabs>
          <w:tab w:val="left" w:pos="660"/>
        </w:tabs>
        <w:spacing w:after="0"/>
        <w:ind w:left="660" w:hanging="660"/>
        <w:jc w:val="both"/>
        <w:rPr>
          <w:bCs/>
          <w:lang w:val="de-DE"/>
        </w:rPr>
      </w:pPr>
    </w:p>
    <w:p w:rsidR="00A91CF8" w:rsidRDefault="00A91CF8" w:rsidP="002449CA">
      <w:pPr>
        <w:pStyle w:val="BodyText2"/>
        <w:tabs>
          <w:tab w:val="left" w:pos="660"/>
        </w:tabs>
        <w:spacing w:after="0" w:line="240" w:lineRule="auto"/>
        <w:ind w:left="660" w:hanging="660"/>
        <w:rPr>
          <w:rFonts w:ascii="Times New Roman" w:hAnsi="Times New Roman"/>
          <w:sz w:val="24"/>
          <w:szCs w:val="24"/>
        </w:rPr>
      </w:pPr>
      <w:r w:rsidRPr="00405036">
        <w:rPr>
          <w:rFonts w:ascii="Times New Roman" w:hAnsi="Times New Roman"/>
          <w:sz w:val="24"/>
          <w:szCs w:val="24"/>
          <w:lang w:val="de-DE"/>
        </w:rPr>
        <w:t xml:space="preserve">Foidl, N., Foidle G. G., Sanchez M., Mittelbach, M., Hackel S., 1996. </w:t>
      </w:r>
      <w:r w:rsidRPr="00405036">
        <w:rPr>
          <w:rFonts w:ascii="Times New Roman" w:hAnsi="Times New Roman"/>
          <w:i/>
          <w:sz w:val="24"/>
          <w:szCs w:val="24"/>
          <w:lang w:val="en-GB"/>
        </w:rPr>
        <w:t>Jatropha curcas</w:t>
      </w:r>
      <w:r w:rsidRPr="00405036">
        <w:rPr>
          <w:rFonts w:ascii="Times New Roman" w:hAnsi="Times New Roman"/>
          <w:sz w:val="24"/>
          <w:szCs w:val="24"/>
          <w:lang w:val="en-GB"/>
        </w:rPr>
        <w:t xml:space="preserve"> as a source for the production of biofuel in </w:t>
      </w:r>
      <w:smartTag w:uri="urn:schemas-microsoft-com:office:smarttags" w:element="place">
        <w:smartTag w:uri="urn:schemas-microsoft-com:office:smarttags" w:element="country-region">
          <w:r w:rsidRPr="00405036">
            <w:rPr>
              <w:rFonts w:ascii="Times New Roman" w:hAnsi="Times New Roman"/>
              <w:sz w:val="24"/>
              <w:szCs w:val="24"/>
              <w:lang w:val="en-GB"/>
            </w:rPr>
            <w:t>Nicaragua</w:t>
          </w:r>
        </w:smartTag>
      </w:smartTag>
      <w:r w:rsidRPr="00405036">
        <w:rPr>
          <w:rFonts w:ascii="Times New Roman" w:hAnsi="Times New Roman"/>
          <w:sz w:val="24"/>
          <w:szCs w:val="24"/>
          <w:lang w:val="en-GB"/>
        </w:rPr>
        <w:t>. Bioresource Technology, 58: 77</w:t>
      </w:r>
      <w:r w:rsidRPr="00405036">
        <w:rPr>
          <w:rFonts w:ascii="Times New Roman" w:hAnsi="Times New Roman"/>
          <w:sz w:val="24"/>
          <w:szCs w:val="24"/>
        </w:rPr>
        <w:t>-82.</w:t>
      </w:r>
    </w:p>
    <w:p w:rsidR="00A91CF8" w:rsidRDefault="00A91CF8" w:rsidP="002449CA">
      <w:pPr>
        <w:pStyle w:val="BodyText2"/>
        <w:tabs>
          <w:tab w:val="left" w:pos="660"/>
        </w:tabs>
        <w:spacing w:after="0" w:line="240" w:lineRule="auto"/>
        <w:ind w:left="660" w:hanging="660"/>
        <w:rPr>
          <w:rFonts w:ascii="Times New Roman" w:hAnsi="Times New Roman"/>
          <w:sz w:val="24"/>
          <w:szCs w:val="24"/>
        </w:rPr>
      </w:pPr>
      <w:r w:rsidRPr="00405036">
        <w:rPr>
          <w:rFonts w:ascii="Times New Roman" w:hAnsi="Times New Roman"/>
          <w:sz w:val="24"/>
          <w:szCs w:val="24"/>
          <w:lang w:val="id-ID"/>
        </w:rPr>
        <w:lastRenderedPageBreak/>
        <w:t xml:space="preserve">Gubiz, G.M., Mittelbach, M., Trabi, M., 1999. Exploitation of the tropical oil seed plant </w:t>
      </w:r>
      <w:r w:rsidRPr="00405036">
        <w:rPr>
          <w:rFonts w:ascii="Times New Roman" w:hAnsi="Times New Roman"/>
          <w:i/>
          <w:sz w:val="24"/>
          <w:szCs w:val="24"/>
          <w:lang w:val="id-ID"/>
        </w:rPr>
        <w:t>Jatropha curcas</w:t>
      </w:r>
      <w:r w:rsidRPr="00405036">
        <w:rPr>
          <w:rFonts w:ascii="Times New Roman" w:hAnsi="Times New Roman"/>
          <w:sz w:val="24"/>
          <w:szCs w:val="24"/>
          <w:lang w:val="id-ID"/>
        </w:rPr>
        <w:t xml:space="preserve"> L. </w:t>
      </w:r>
      <w:r w:rsidRPr="00405036">
        <w:rPr>
          <w:rFonts w:ascii="Times New Roman" w:hAnsi="Times New Roman"/>
          <w:sz w:val="24"/>
          <w:szCs w:val="24"/>
          <w:lang w:val="en-GB"/>
        </w:rPr>
        <w:t>Bioresource Technology, 67: 73-8</w:t>
      </w:r>
      <w:r w:rsidRPr="00405036">
        <w:rPr>
          <w:rFonts w:ascii="Times New Roman" w:hAnsi="Times New Roman"/>
          <w:sz w:val="24"/>
          <w:szCs w:val="24"/>
        </w:rPr>
        <w:t>2.</w:t>
      </w:r>
    </w:p>
    <w:p w:rsidR="00A91CF8" w:rsidRPr="00405036" w:rsidRDefault="00A91CF8" w:rsidP="002449CA">
      <w:pPr>
        <w:pStyle w:val="BodyText2"/>
        <w:tabs>
          <w:tab w:val="left" w:pos="660"/>
        </w:tabs>
        <w:spacing w:after="0" w:line="240" w:lineRule="auto"/>
        <w:ind w:left="660" w:hanging="660"/>
        <w:rPr>
          <w:rFonts w:ascii="Times New Roman" w:hAnsi="Times New Roman"/>
          <w:sz w:val="24"/>
          <w:szCs w:val="24"/>
        </w:rPr>
      </w:pPr>
    </w:p>
    <w:p w:rsidR="00A91CF8" w:rsidRDefault="00A91CF8" w:rsidP="002449CA">
      <w:pPr>
        <w:pStyle w:val="BodyText"/>
        <w:tabs>
          <w:tab w:val="left" w:pos="660"/>
          <w:tab w:val="left" w:pos="2142"/>
        </w:tabs>
        <w:spacing w:after="0"/>
        <w:ind w:left="660" w:hanging="660"/>
        <w:jc w:val="both"/>
      </w:pPr>
      <w:r w:rsidRPr="00405036">
        <w:t xml:space="preserve">Harrington, K.J., D’Arcy-Evans, C., 1985.  Transesterification in situ of sunflower seed oil. </w:t>
      </w:r>
      <w:smartTag w:uri="urn:schemas-microsoft-com:office:smarttags" w:element="State">
        <w:r w:rsidRPr="00405036">
          <w:t>Ind.</w:t>
        </w:r>
      </w:smartTag>
      <w:r w:rsidRPr="00405036">
        <w:t xml:space="preserve"> </w:t>
      </w:r>
      <w:smartTag w:uri="urn:schemas-microsoft-com:office:smarttags" w:element="place">
        <w:smartTag w:uri="urn:schemas-microsoft-com:office:smarttags" w:element="country-region">
          <w:r w:rsidRPr="00405036">
            <w:t>Eng.</w:t>
          </w:r>
        </w:smartTag>
      </w:smartTag>
      <w:r w:rsidRPr="00405036">
        <w:t xml:space="preserve"> Chem. Prod. Res. Dev., 24:314-318.</w:t>
      </w:r>
    </w:p>
    <w:p w:rsidR="00F1445F" w:rsidRPr="00405036" w:rsidRDefault="00F1445F" w:rsidP="002449CA">
      <w:pPr>
        <w:pStyle w:val="BodyText"/>
        <w:tabs>
          <w:tab w:val="left" w:pos="660"/>
          <w:tab w:val="left" w:pos="2142"/>
        </w:tabs>
        <w:spacing w:after="0"/>
        <w:ind w:left="660" w:hanging="660"/>
        <w:jc w:val="both"/>
      </w:pPr>
    </w:p>
    <w:p w:rsidR="00A91CF8" w:rsidRDefault="00A91CF8" w:rsidP="002449CA">
      <w:pPr>
        <w:pStyle w:val="BodyText2"/>
        <w:tabs>
          <w:tab w:val="left" w:pos="660"/>
        </w:tabs>
        <w:spacing w:after="0" w:line="240" w:lineRule="auto"/>
        <w:ind w:left="660" w:hanging="660"/>
        <w:rPr>
          <w:rFonts w:ascii="Times New Roman" w:hAnsi="Times New Roman"/>
          <w:sz w:val="24"/>
          <w:szCs w:val="24"/>
        </w:rPr>
      </w:pPr>
      <w:r w:rsidRPr="00405036">
        <w:rPr>
          <w:rFonts w:ascii="Times New Roman" w:hAnsi="Times New Roman"/>
          <w:sz w:val="24"/>
          <w:szCs w:val="24"/>
          <w:lang w:val="id-ID"/>
        </w:rPr>
        <w:t xml:space="preserve">Knothe, G., 2006. Analyzing biodiesel : Standrads and other methods. </w:t>
      </w:r>
      <w:r w:rsidRPr="00405036">
        <w:rPr>
          <w:rFonts w:ascii="Times New Roman" w:hAnsi="Times New Roman"/>
          <w:sz w:val="24"/>
          <w:szCs w:val="24"/>
        </w:rPr>
        <w:t xml:space="preserve">J. Am. Oil Chem. Soc., </w:t>
      </w:r>
      <w:r w:rsidRPr="00405036">
        <w:rPr>
          <w:rFonts w:ascii="Times New Roman" w:hAnsi="Times New Roman"/>
          <w:sz w:val="24"/>
          <w:szCs w:val="24"/>
          <w:lang w:val="id-ID"/>
        </w:rPr>
        <w:t>83(10):823</w:t>
      </w:r>
      <w:r w:rsidRPr="00405036">
        <w:rPr>
          <w:rFonts w:ascii="Times New Roman" w:hAnsi="Times New Roman"/>
          <w:sz w:val="24"/>
          <w:szCs w:val="24"/>
        </w:rPr>
        <w:t>-833.</w:t>
      </w:r>
    </w:p>
    <w:p w:rsidR="00A91CF8" w:rsidRPr="00405036" w:rsidRDefault="00A91CF8" w:rsidP="002449CA">
      <w:pPr>
        <w:pStyle w:val="BodyText2"/>
        <w:tabs>
          <w:tab w:val="left" w:pos="660"/>
        </w:tabs>
        <w:spacing w:after="0" w:line="240" w:lineRule="auto"/>
        <w:ind w:left="660" w:hanging="660"/>
        <w:rPr>
          <w:rFonts w:ascii="Times New Roman" w:hAnsi="Times New Roman"/>
          <w:sz w:val="24"/>
          <w:szCs w:val="24"/>
        </w:rPr>
      </w:pPr>
    </w:p>
    <w:p w:rsidR="00A91CF8" w:rsidRDefault="00A91CF8" w:rsidP="002449CA">
      <w:pPr>
        <w:pStyle w:val="BodyText"/>
        <w:tabs>
          <w:tab w:val="left" w:pos="660"/>
        </w:tabs>
        <w:spacing w:after="0"/>
        <w:ind w:left="660" w:hanging="660"/>
        <w:jc w:val="both"/>
      </w:pPr>
      <w:r w:rsidRPr="00405036">
        <w:rPr>
          <w:lang w:val="de-DE"/>
        </w:rPr>
        <w:t xml:space="preserve">Qian, J., Wang, F., Liu, S., Yun, Z., 2008. </w:t>
      </w:r>
      <w:r w:rsidRPr="00405036">
        <w:t>In situ alkaline transesterification of cotton seed oil for production of biodiesel and non toxic cotton seed meal. Bioresource Technology, 99:9009-9012.</w:t>
      </w:r>
    </w:p>
    <w:p w:rsidR="00A91CF8" w:rsidRPr="00405036" w:rsidRDefault="00A91CF8" w:rsidP="002449CA">
      <w:pPr>
        <w:pStyle w:val="BodyText"/>
        <w:tabs>
          <w:tab w:val="left" w:pos="660"/>
        </w:tabs>
        <w:spacing w:after="0"/>
        <w:ind w:left="660" w:hanging="660"/>
        <w:jc w:val="both"/>
      </w:pPr>
    </w:p>
    <w:p w:rsidR="00A91CF8" w:rsidRDefault="00A91CF8" w:rsidP="002449CA">
      <w:pPr>
        <w:pStyle w:val="BodyText"/>
        <w:tabs>
          <w:tab w:val="left" w:pos="660"/>
        </w:tabs>
        <w:spacing w:after="0"/>
        <w:ind w:left="660" w:hanging="660"/>
        <w:jc w:val="both"/>
      </w:pPr>
      <w:r w:rsidRPr="009A2315">
        <w:t xml:space="preserve">Siler-Marinkovic, S., Tomasevic, A., 1998. </w:t>
      </w:r>
      <w:r w:rsidRPr="00405036">
        <w:t>Transesterification of sunflower oil in situ. Fuel, 77:1389-1391.</w:t>
      </w:r>
    </w:p>
    <w:p w:rsidR="00A91CF8" w:rsidRPr="00405036" w:rsidRDefault="00A91CF8" w:rsidP="002449CA">
      <w:pPr>
        <w:pStyle w:val="BodyText"/>
        <w:tabs>
          <w:tab w:val="left" w:pos="660"/>
        </w:tabs>
        <w:spacing w:after="0"/>
        <w:ind w:left="660" w:hanging="660"/>
        <w:jc w:val="both"/>
      </w:pPr>
    </w:p>
    <w:p w:rsidR="00A2772E" w:rsidRDefault="00A91CF8" w:rsidP="00F1445F">
      <w:pPr>
        <w:spacing w:after="0" w:line="240" w:lineRule="auto"/>
        <w:ind w:left="720" w:hanging="720"/>
        <w:rPr>
          <w:rFonts w:ascii="Times New Roman" w:hAnsi="Times New Roman"/>
          <w:b/>
          <w:caps/>
          <w:sz w:val="24"/>
          <w:szCs w:val="24"/>
          <w:lang w:val="id-ID"/>
        </w:rPr>
      </w:pPr>
      <w:r w:rsidRPr="00405036">
        <w:rPr>
          <w:rFonts w:ascii="Times New Roman" w:hAnsi="Times New Roman"/>
          <w:sz w:val="24"/>
          <w:szCs w:val="24"/>
        </w:rPr>
        <w:t xml:space="preserve">Swern, D. (Ed), 1982.  </w:t>
      </w:r>
      <w:r w:rsidRPr="00405036">
        <w:rPr>
          <w:rFonts w:ascii="Times New Roman" w:hAnsi="Times New Roman"/>
          <w:sz w:val="24"/>
          <w:szCs w:val="24"/>
          <w:lang w:val="en-GB"/>
        </w:rPr>
        <w:t>Bailey’s Industrial Oil and Fat Products 4</w:t>
      </w:r>
      <w:r w:rsidRPr="00405036">
        <w:rPr>
          <w:rFonts w:ascii="Times New Roman" w:hAnsi="Times New Roman"/>
          <w:sz w:val="24"/>
          <w:szCs w:val="24"/>
          <w:vertAlign w:val="superscript"/>
          <w:lang w:val="en-GB"/>
        </w:rPr>
        <w:t>th</w:t>
      </w:r>
      <w:r w:rsidR="00F1445F">
        <w:rPr>
          <w:rFonts w:ascii="Times New Roman" w:hAnsi="Times New Roman"/>
          <w:sz w:val="24"/>
          <w:szCs w:val="24"/>
          <w:lang w:val="en-GB"/>
        </w:rPr>
        <w:t xml:space="preserve"> Edition.  John</w:t>
      </w:r>
      <w:r w:rsidRPr="00405036">
        <w:rPr>
          <w:rFonts w:ascii="Times New Roman" w:hAnsi="Times New Roman"/>
          <w:sz w:val="24"/>
          <w:szCs w:val="24"/>
          <w:lang w:val="en-GB"/>
        </w:rPr>
        <w:t xml:space="preserve">Wiley and Sons, </w:t>
      </w:r>
      <w:smartTag w:uri="urn:schemas-microsoft-com:office:smarttags" w:element="place">
        <w:smartTag w:uri="urn:schemas-microsoft-com:office:smarttags" w:element="State">
          <w:r w:rsidRPr="00405036">
            <w:rPr>
              <w:rFonts w:ascii="Times New Roman" w:hAnsi="Times New Roman"/>
              <w:sz w:val="24"/>
              <w:szCs w:val="24"/>
              <w:lang w:val="en-GB"/>
            </w:rPr>
            <w:t>New York</w:t>
          </w:r>
        </w:smartTag>
      </w:smartTag>
    </w:p>
    <w:p w:rsidR="00094DC0" w:rsidRDefault="00094DC0" w:rsidP="00094DC0">
      <w:pPr>
        <w:jc w:val="center"/>
        <w:rPr>
          <w:rFonts w:ascii="Times New Roman" w:hAnsi="Times New Roman"/>
          <w:b/>
          <w:caps/>
          <w:sz w:val="24"/>
          <w:szCs w:val="24"/>
          <w:lang w:val="id-ID"/>
        </w:rPr>
      </w:pPr>
    </w:p>
    <w:p w:rsidR="00094DC0" w:rsidRPr="00405036" w:rsidRDefault="00094DC0" w:rsidP="00094DC0">
      <w:pPr>
        <w:jc w:val="center"/>
        <w:rPr>
          <w:rFonts w:ascii="Times New Roman" w:hAnsi="Times New Roman"/>
          <w:b/>
          <w:caps/>
          <w:sz w:val="24"/>
          <w:szCs w:val="24"/>
          <w:lang w:val="id-ID"/>
        </w:rPr>
      </w:pPr>
    </w:p>
    <w:p w:rsidR="00094DC0" w:rsidRPr="00405036" w:rsidRDefault="00094DC0" w:rsidP="00094DC0">
      <w:pPr>
        <w:jc w:val="center"/>
        <w:rPr>
          <w:rFonts w:ascii="Times New Roman" w:hAnsi="Times New Roman"/>
          <w:b/>
          <w:caps/>
          <w:sz w:val="24"/>
          <w:szCs w:val="24"/>
          <w:lang w:val="id-ID"/>
        </w:rPr>
      </w:pPr>
    </w:p>
    <w:p w:rsidR="005C3053" w:rsidRDefault="005C3053"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B554B6" w:rsidRDefault="00B554B6"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F1445F" w:rsidRDefault="00F1445F" w:rsidP="00443F22">
      <w:pPr>
        <w:spacing w:after="0" w:line="240" w:lineRule="auto"/>
        <w:ind w:left="720" w:hanging="720"/>
        <w:rPr>
          <w:rFonts w:ascii="Times New Roman" w:hAnsi="Times New Roman" w:cs="Times New Roman"/>
          <w:sz w:val="24"/>
          <w:szCs w:val="24"/>
          <w:lang w:val="id-ID"/>
        </w:rPr>
      </w:pPr>
    </w:p>
    <w:p w:rsidR="009A2315" w:rsidRPr="00722880" w:rsidRDefault="009A2315" w:rsidP="00722880">
      <w:pPr>
        <w:tabs>
          <w:tab w:val="left" w:pos="4735"/>
        </w:tabs>
        <w:adjustRightInd w:val="0"/>
        <w:spacing w:after="0" w:line="240" w:lineRule="auto"/>
        <w:jc w:val="center"/>
        <w:rPr>
          <w:rFonts w:ascii="Times New Roman" w:hAnsi="Times New Roman"/>
          <w:b/>
          <w:bCs/>
          <w:sz w:val="24"/>
          <w:szCs w:val="24"/>
          <w:lang w:val="id-ID"/>
        </w:rPr>
      </w:pPr>
      <w:r w:rsidRPr="00722880">
        <w:rPr>
          <w:rFonts w:ascii="Times New Roman" w:hAnsi="Times New Roman"/>
          <w:b/>
          <w:bCs/>
          <w:sz w:val="24"/>
          <w:szCs w:val="24"/>
          <w:lang w:val="id-ID"/>
        </w:rPr>
        <w:lastRenderedPageBreak/>
        <w:t>PENINGKATAN NILAI TAMBAH BIODIESEL (METIL ESTER) DARI CRUDE PALM OIL MELALUI PROSES FRAKSINASI (DISTILASI) UNTUK MENGHASILKAN SINGLE CUT</w:t>
      </w:r>
      <w:r w:rsidRPr="00722880">
        <w:rPr>
          <w:rFonts w:ascii="Times New Roman" w:hAnsi="Times New Roman"/>
          <w:b/>
          <w:bCs/>
          <w:i/>
          <w:sz w:val="24"/>
          <w:szCs w:val="24"/>
          <w:lang w:val="id-ID"/>
        </w:rPr>
        <w:t xml:space="preserve"> </w:t>
      </w:r>
      <w:r w:rsidRPr="00722880">
        <w:rPr>
          <w:rFonts w:ascii="Times New Roman" w:hAnsi="Times New Roman"/>
          <w:b/>
          <w:bCs/>
          <w:sz w:val="24"/>
          <w:szCs w:val="24"/>
          <w:lang w:val="id-ID"/>
        </w:rPr>
        <w:t>METIL ESTER</w:t>
      </w:r>
    </w:p>
    <w:p w:rsidR="009A2315" w:rsidRPr="00C14D90" w:rsidRDefault="009A2315" w:rsidP="00722880">
      <w:pPr>
        <w:tabs>
          <w:tab w:val="left" w:pos="4735"/>
        </w:tabs>
        <w:adjustRightInd w:val="0"/>
        <w:spacing w:after="0" w:line="240" w:lineRule="auto"/>
        <w:jc w:val="center"/>
        <w:rPr>
          <w:rFonts w:ascii="Times New Roman" w:hAnsi="Times New Roman"/>
          <w:sz w:val="24"/>
          <w:szCs w:val="24"/>
        </w:rPr>
      </w:pPr>
      <w:r>
        <w:rPr>
          <w:rFonts w:ascii="Times New Roman" w:hAnsi="Times New Roman"/>
          <w:sz w:val="24"/>
          <w:szCs w:val="24"/>
        </w:rPr>
        <w:t>(</w:t>
      </w:r>
      <w:r w:rsidRPr="00C14D90">
        <w:rPr>
          <w:rFonts w:ascii="Times New Roman" w:hAnsi="Times New Roman"/>
          <w:sz w:val="24"/>
          <w:szCs w:val="24"/>
        </w:rPr>
        <w:t xml:space="preserve">Increasing </w:t>
      </w:r>
      <w:r w:rsidR="00A41887">
        <w:rPr>
          <w:rFonts w:ascii="Times New Roman" w:hAnsi="Times New Roman"/>
          <w:sz w:val="24"/>
          <w:szCs w:val="24"/>
        </w:rPr>
        <w:t>o</w:t>
      </w:r>
      <w:r w:rsidRPr="00C14D90">
        <w:rPr>
          <w:rFonts w:ascii="Times New Roman" w:hAnsi="Times New Roman"/>
          <w:sz w:val="24"/>
          <w:szCs w:val="24"/>
        </w:rPr>
        <w:t xml:space="preserve">f Added Value </w:t>
      </w:r>
      <w:r w:rsidR="00A41887">
        <w:rPr>
          <w:rFonts w:ascii="Times New Roman" w:hAnsi="Times New Roman"/>
          <w:sz w:val="24"/>
          <w:szCs w:val="24"/>
        </w:rPr>
        <w:t>o</w:t>
      </w:r>
      <w:r w:rsidRPr="00C14D90">
        <w:rPr>
          <w:rFonts w:ascii="Times New Roman" w:hAnsi="Times New Roman"/>
          <w:sz w:val="24"/>
          <w:szCs w:val="24"/>
        </w:rPr>
        <w:t xml:space="preserve">f Biodiesel (Methyl Esther) </w:t>
      </w:r>
      <w:r w:rsidR="00A41887">
        <w:rPr>
          <w:rFonts w:ascii="Times New Roman" w:hAnsi="Times New Roman"/>
          <w:sz w:val="24"/>
          <w:szCs w:val="24"/>
        </w:rPr>
        <w:t>f</w:t>
      </w:r>
      <w:r w:rsidRPr="00C14D90">
        <w:rPr>
          <w:rFonts w:ascii="Times New Roman" w:hAnsi="Times New Roman"/>
          <w:sz w:val="24"/>
          <w:szCs w:val="24"/>
        </w:rPr>
        <w:t xml:space="preserve">rom Crude Palm Oil Trough Fractination Process (Distillation) </w:t>
      </w:r>
      <w:r w:rsidR="00A41887">
        <w:rPr>
          <w:rFonts w:ascii="Times New Roman" w:hAnsi="Times New Roman"/>
          <w:sz w:val="24"/>
          <w:szCs w:val="24"/>
        </w:rPr>
        <w:t>t</w:t>
      </w:r>
      <w:r w:rsidRPr="00C14D90">
        <w:rPr>
          <w:rFonts w:ascii="Times New Roman" w:hAnsi="Times New Roman"/>
          <w:sz w:val="24"/>
          <w:szCs w:val="24"/>
        </w:rPr>
        <w:t>o Produce Single Cut Methyl Esther</w:t>
      </w:r>
      <w:r>
        <w:rPr>
          <w:rFonts w:ascii="Times New Roman" w:hAnsi="Times New Roman"/>
          <w:sz w:val="24"/>
          <w:szCs w:val="24"/>
        </w:rPr>
        <w:t>)</w:t>
      </w:r>
    </w:p>
    <w:p w:rsidR="009A2315" w:rsidRPr="00405036" w:rsidRDefault="009A2315" w:rsidP="00722880">
      <w:pPr>
        <w:tabs>
          <w:tab w:val="left" w:pos="4735"/>
        </w:tabs>
        <w:adjustRightInd w:val="0"/>
        <w:spacing w:after="0" w:line="240" w:lineRule="auto"/>
        <w:jc w:val="center"/>
        <w:rPr>
          <w:rFonts w:ascii="Times New Roman" w:hAnsi="Times New Roman"/>
          <w:b/>
          <w:sz w:val="24"/>
          <w:szCs w:val="24"/>
        </w:rPr>
      </w:pPr>
    </w:p>
    <w:p w:rsidR="009A2315" w:rsidRPr="00C14D90" w:rsidRDefault="009A2315" w:rsidP="00722880">
      <w:pPr>
        <w:spacing w:after="0" w:line="240" w:lineRule="auto"/>
        <w:jc w:val="center"/>
        <w:rPr>
          <w:rFonts w:ascii="Times New Roman" w:hAnsi="Times New Roman"/>
          <w:b/>
          <w:bCs/>
          <w:sz w:val="24"/>
          <w:szCs w:val="24"/>
          <w:lang w:val="it-IT"/>
        </w:rPr>
      </w:pPr>
      <w:r w:rsidRPr="00C14D90">
        <w:rPr>
          <w:rFonts w:ascii="Times New Roman" w:hAnsi="Times New Roman"/>
          <w:b/>
          <w:bCs/>
          <w:sz w:val="24"/>
          <w:szCs w:val="24"/>
          <w:lang w:val="it-IT"/>
        </w:rPr>
        <w:t>Ani Suryani</w:t>
      </w:r>
      <w:r w:rsidR="008A6B20">
        <w:rPr>
          <w:rFonts w:ascii="Times New Roman" w:hAnsi="Times New Roman"/>
          <w:b/>
          <w:bCs/>
          <w:sz w:val="24"/>
          <w:szCs w:val="24"/>
          <w:lang w:val="it-IT"/>
        </w:rPr>
        <w:fldChar w:fldCharType="begin"/>
      </w:r>
      <w:r w:rsidR="00552352" w:rsidRPr="00B92D87">
        <w:rPr>
          <w:lang w:val="pt-BR"/>
        </w:rPr>
        <w:instrText xml:space="preserve"> XE "</w:instrText>
      </w:r>
      <w:r w:rsidR="00552352" w:rsidRPr="00D006B1">
        <w:rPr>
          <w:rFonts w:ascii="Times New Roman" w:hAnsi="Times New Roman"/>
          <w:b/>
          <w:bCs/>
          <w:sz w:val="24"/>
          <w:szCs w:val="24"/>
          <w:lang w:val="it-IT"/>
        </w:rPr>
        <w:instrText>Ani Suryani</w:instrText>
      </w:r>
      <w:r w:rsidR="00552352" w:rsidRPr="00B92D87">
        <w:rPr>
          <w:lang w:val="pt-BR"/>
        </w:rPr>
        <w:instrText xml:space="preserve">" </w:instrText>
      </w:r>
      <w:r w:rsidR="008A6B20">
        <w:rPr>
          <w:rFonts w:ascii="Times New Roman" w:hAnsi="Times New Roman"/>
          <w:b/>
          <w:bCs/>
          <w:sz w:val="24"/>
          <w:szCs w:val="24"/>
          <w:lang w:val="it-IT"/>
        </w:rPr>
        <w:fldChar w:fldCharType="end"/>
      </w:r>
      <w:r w:rsidRPr="00C14D90">
        <w:rPr>
          <w:rFonts w:ascii="Times New Roman" w:hAnsi="Times New Roman"/>
          <w:b/>
          <w:bCs/>
          <w:sz w:val="24"/>
          <w:szCs w:val="24"/>
          <w:vertAlign w:val="superscript"/>
          <w:lang w:val="it-IT"/>
        </w:rPr>
        <w:t>1,2)</w:t>
      </w:r>
      <w:r w:rsidRPr="00C14D90">
        <w:rPr>
          <w:rFonts w:ascii="Times New Roman" w:hAnsi="Times New Roman"/>
          <w:b/>
          <w:bCs/>
          <w:sz w:val="24"/>
          <w:szCs w:val="24"/>
          <w:lang w:val="it-IT"/>
        </w:rPr>
        <w:t>, Ari Imam Sutanto</w:t>
      </w:r>
      <w:r w:rsidR="008A6B20">
        <w:rPr>
          <w:rFonts w:ascii="Times New Roman" w:hAnsi="Times New Roman"/>
          <w:b/>
          <w:bCs/>
          <w:sz w:val="24"/>
          <w:szCs w:val="24"/>
          <w:lang w:val="it-IT"/>
        </w:rPr>
        <w:fldChar w:fldCharType="begin"/>
      </w:r>
      <w:r w:rsidR="00552352" w:rsidRPr="00B92D87">
        <w:rPr>
          <w:lang w:val="pt-BR"/>
        </w:rPr>
        <w:instrText xml:space="preserve"> XE "</w:instrText>
      </w:r>
      <w:r w:rsidR="00552352" w:rsidRPr="00D006B1">
        <w:rPr>
          <w:rFonts w:ascii="Times New Roman" w:hAnsi="Times New Roman"/>
          <w:b/>
          <w:bCs/>
          <w:sz w:val="24"/>
          <w:szCs w:val="24"/>
          <w:lang w:val="it-IT"/>
        </w:rPr>
        <w:instrText>Ari Imam Sutanto</w:instrText>
      </w:r>
      <w:r w:rsidR="00552352" w:rsidRPr="00B92D87">
        <w:rPr>
          <w:lang w:val="pt-BR"/>
        </w:rPr>
        <w:instrText xml:space="preserve">" </w:instrText>
      </w:r>
      <w:r w:rsidR="008A6B20">
        <w:rPr>
          <w:rFonts w:ascii="Times New Roman" w:hAnsi="Times New Roman"/>
          <w:b/>
          <w:bCs/>
          <w:sz w:val="24"/>
          <w:szCs w:val="24"/>
          <w:lang w:val="it-IT"/>
        </w:rPr>
        <w:fldChar w:fldCharType="end"/>
      </w:r>
      <w:r w:rsidRPr="00C14D90">
        <w:rPr>
          <w:rFonts w:ascii="Times New Roman" w:hAnsi="Times New Roman"/>
          <w:b/>
          <w:bCs/>
          <w:sz w:val="24"/>
          <w:szCs w:val="24"/>
          <w:vertAlign w:val="superscript"/>
          <w:lang w:val="it-IT"/>
        </w:rPr>
        <w:t>2)</w:t>
      </w:r>
      <w:r w:rsidRPr="00C14D90">
        <w:rPr>
          <w:rFonts w:ascii="Times New Roman" w:hAnsi="Times New Roman"/>
          <w:b/>
          <w:bCs/>
          <w:sz w:val="24"/>
          <w:szCs w:val="24"/>
          <w:lang w:val="it-IT"/>
        </w:rPr>
        <w:t>, Slamet Purwanto</w:t>
      </w:r>
      <w:r w:rsidR="008A6B20">
        <w:rPr>
          <w:rFonts w:ascii="Times New Roman" w:hAnsi="Times New Roman"/>
          <w:b/>
          <w:bCs/>
          <w:sz w:val="24"/>
          <w:szCs w:val="24"/>
          <w:lang w:val="it-IT"/>
        </w:rPr>
        <w:fldChar w:fldCharType="begin"/>
      </w:r>
      <w:r w:rsidR="00552352" w:rsidRPr="00B92D87">
        <w:rPr>
          <w:lang w:val="pt-BR"/>
        </w:rPr>
        <w:instrText xml:space="preserve"> XE "</w:instrText>
      </w:r>
      <w:r w:rsidR="00552352" w:rsidRPr="00D006B1">
        <w:rPr>
          <w:rFonts w:ascii="Times New Roman" w:hAnsi="Times New Roman"/>
          <w:b/>
          <w:bCs/>
          <w:sz w:val="24"/>
          <w:szCs w:val="24"/>
          <w:lang w:val="it-IT"/>
        </w:rPr>
        <w:instrText>Slamet Purwanto</w:instrText>
      </w:r>
      <w:r w:rsidR="00552352" w:rsidRPr="00B92D87">
        <w:rPr>
          <w:lang w:val="pt-BR"/>
        </w:rPr>
        <w:instrText xml:space="preserve">" </w:instrText>
      </w:r>
      <w:r w:rsidR="008A6B20">
        <w:rPr>
          <w:rFonts w:ascii="Times New Roman" w:hAnsi="Times New Roman"/>
          <w:b/>
          <w:bCs/>
          <w:sz w:val="24"/>
          <w:szCs w:val="24"/>
          <w:lang w:val="it-IT"/>
        </w:rPr>
        <w:fldChar w:fldCharType="end"/>
      </w:r>
      <w:r w:rsidRPr="00C14D90">
        <w:rPr>
          <w:rFonts w:ascii="Times New Roman" w:hAnsi="Times New Roman"/>
          <w:b/>
          <w:bCs/>
          <w:sz w:val="24"/>
          <w:szCs w:val="24"/>
          <w:vertAlign w:val="superscript"/>
          <w:lang w:val="it-IT"/>
        </w:rPr>
        <w:t>2)</w:t>
      </w:r>
    </w:p>
    <w:p w:rsidR="009A2315" w:rsidRPr="00405036" w:rsidRDefault="009A2315" w:rsidP="00327FDC">
      <w:pPr>
        <w:pStyle w:val="ListParagraph"/>
        <w:ind w:left="360"/>
        <w:jc w:val="center"/>
      </w:pPr>
      <w:r w:rsidRPr="00405036">
        <w:rPr>
          <w:bCs/>
          <w:vertAlign w:val="superscript"/>
        </w:rPr>
        <w:t>1)</w:t>
      </w:r>
      <w:r w:rsidRPr="00405036">
        <w:rPr>
          <w:bCs/>
        </w:rPr>
        <w:t>Dep</w:t>
      </w:r>
      <w:r w:rsidR="00327FDC">
        <w:rPr>
          <w:bCs/>
        </w:rPr>
        <w:t>.</w:t>
      </w:r>
      <w:r w:rsidRPr="00405036">
        <w:rPr>
          <w:bCs/>
        </w:rPr>
        <w:t xml:space="preserve"> Teknologi Industri Pertanian, F</w:t>
      </w:r>
      <w:r w:rsidR="00327FDC">
        <w:rPr>
          <w:bCs/>
        </w:rPr>
        <w:t>akultas Teknologi Pertanian IPB</w:t>
      </w:r>
      <w:r w:rsidRPr="00405036">
        <w:rPr>
          <w:bCs/>
        </w:rPr>
        <w:t xml:space="preserve">, </w:t>
      </w:r>
      <w:r w:rsidRPr="00405036">
        <w:rPr>
          <w:bCs/>
          <w:vertAlign w:val="superscript"/>
        </w:rPr>
        <w:t>2)</w:t>
      </w:r>
      <w:r w:rsidRPr="00405036">
        <w:rPr>
          <w:bCs/>
        </w:rPr>
        <w:t>Peneliti di Pusat Penelitian Surfaktan dan Bioenergi, LPPM</w:t>
      </w:r>
      <w:r w:rsidR="00327FDC">
        <w:rPr>
          <w:bCs/>
        </w:rPr>
        <w:t xml:space="preserve"> </w:t>
      </w:r>
      <w:r w:rsidRPr="00405036">
        <w:rPr>
          <w:bCs/>
        </w:rPr>
        <w:t>IPB</w:t>
      </w:r>
    </w:p>
    <w:p w:rsidR="009A2315" w:rsidRPr="009A2315" w:rsidRDefault="009A2315" w:rsidP="00722880">
      <w:pPr>
        <w:spacing w:after="0" w:line="240" w:lineRule="auto"/>
        <w:jc w:val="center"/>
        <w:rPr>
          <w:rFonts w:ascii="Times New Roman" w:hAnsi="Times New Roman"/>
          <w:b/>
          <w:sz w:val="24"/>
          <w:szCs w:val="24"/>
          <w:lang w:val="it-IT"/>
        </w:rPr>
      </w:pPr>
    </w:p>
    <w:p w:rsidR="009A2315" w:rsidRPr="00722880" w:rsidRDefault="009A2315" w:rsidP="00722880">
      <w:pPr>
        <w:spacing w:after="0" w:line="240" w:lineRule="auto"/>
        <w:jc w:val="center"/>
        <w:rPr>
          <w:rFonts w:ascii="Times New Roman" w:hAnsi="Times New Roman"/>
          <w:b/>
          <w:sz w:val="24"/>
          <w:szCs w:val="24"/>
          <w:lang w:val="it-IT"/>
        </w:rPr>
      </w:pPr>
      <w:r w:rsidRPr="00722880">
        <w:rPr>
          <w:rFonts w:ascii="Times New Roman" w:hAnsi="Times New Roman"/>
          <w:b/>
          <w:sz w:val="24"/>
          <w:szCs w:val="24"/>
          <w:lang w:val="it-IT"/>
        </w:rPr>
        <w:t>ABSTRAK</w:t>
      </w:r>
    </w:p>
    <w:p w:rsidR="009A2315" w:rsidRPr="009A2315" w:rsidRDefault="009A2315" w:rsidP="00722880">
      <w:pPr>
        <w:spacing w:after="0" w:line="240" w:lineRule="auto"/>
        <w:jc w:val="center"/>
        <w:rPr>
          <w:rFonts w:ascii="Times New Roman" w:hAnsi="Times New Roman"/>
          <w:b/>
          <w:lang w:val="it-IT"/>
        </w:rPr>
      </w:pPr>
    </w:p>
    <w:p w:rsidR="009A2315" w:rsidRPr="00C14D90" w:rsidRDefault="009A2315" w:rsidP="00327FDC">
      <w:pPr>
        <w:spacing w:after="0" w:line="240" w:lineRule="auto"/>
        <w:jc w:val="both"/>
        <w:rPr>
          <w:rFonts w:ascii="Times New Roman" w:hAnsi="Times New Roman"/>
          <w:lang w:val="nb-NO"/>
        </w:rPr>
      </w:pPr>
      <w:r w:rsidRPr="009A2315">
        <w:rPr>
          <w:rFonts w:ascii="Times New Roman" w:hAnsi="Times New Roman"/>
          <w:lang w:val="it-IT"/>
        </w:rPr>
        <w:t xml:space="preserve">Single cut metil ester diturunkan dari crude palm oil dengan cara distilasi (cara fraksinasi) telah ada. Reaktor fraksinasi dengan sistem batch untuk mendaptakan single cut metil ester digunakan dalam penelitian ini. </w:t>
      </w:r>
      <w:r w:rsidRPr="00C14D90">
        <w:rPr>
          <w:rFonts w:ascii="Times New Roman" w:hAnsi="Times New Roman"/>
          <w:lang w:val="fi-FI"/>
        </w:rPr>
        <w:t>Fraksinasi dilakukan pada suhu 220</w:t>
      </w:r>
      <w:r w:rsidRPr="00C14D90">
        <w:rPr>
          <w:rFonts w:ascii="Times New Roman" w:hAnsi="Times New Roman"/>
          <w:vertAlign w:val="superscript"/>
          <w:lang w:val="fi-FI"/>
        </w:rPr>
        <w:t xml:space="preserve"> o</w:t>
      </w:r>
      <w:r w:rsidRPr="00C14D90">
        <w:rPr>
          <w:rFonts w:ascii="Times New Roman" w:hAnsi="Times New Roman"/>
          <w:lang w:val="fi-FI"/>
        </w:rPr>
        <w:t xml:space="preserve">C dan 225 </w:t>
      </w:r>
      <w:r w:rsidRPr="00C14D90">
        <w:rPr>
          <w:rFonts w:ascii="Times New Roman" w:hAnsi="Times New Roman"/>
          <w:vertAlign w:val="superscript"/>
          <w:lang w:val="fi-FI"/>
        </w:rPr>
        <w:t>o</w:t>
      </w:r>
      <w:r w:rsidRPr="00C14D90">
        <w:rPr>
          <w:rFonts w:ascii="Times New Roman" w:hAnsi="Times New Roman"/>
          <w:lang w:val="fi-FI"/>
        </w:rPr>
        <w:t xml:space="preserve">C dengan tekanan -28 inHg. </w:t>
      </w:r>
      <w:r w:rsidRPr="00C14D90">
        <w:rPr>
          <w:rFonts w:ascii="Times New Roman" w:hAnsi="Times New Roman"/>
          <w:lang w:val="nb-NO"/>
        </w:rPr>
        <w:t>Single cut metil ester mengandung metil ester palmitat sebesar 54.63% dan metil ester oleat sebesar 46.22%.</w:t>
      </w:r>
    </w:p>
    <w:p w:rsidR="009A2315" w:rsidRDefault="009A2315" w:rsidP="00722880">
      <w:pPr>
        <w:spacing w:after="0" w:line="240" w:lineRule="auto"/>
        <w:jc w:val="both"/>
        <w:rPr>
          <w:rFonts w:ascii="Times New Roman" w:hAnsi="Times New Roman"/>
          <w:lang w:val="nb-NO"/>
        </w:rPr>
      </w:pPr>
    </w:p>
    <w:p w:rsidR="00421741" w:rsidRPr="00421741" w:rsidRDefault="00421741" w:rsidP="00722880">
      <w:pPr>
        <w:spacing w:after="0" w:line="240" w:lineRule="auto"/>
        <w:jc w:val="both"/>
        <w:rPr>
          <w:rFonts w:ascii="Times New Roman" w:hAnsi="Times New Roman"/>
        </w:rPr>
      </w:pPr>
      <w:r w:rsidRPr="00421741">
        <w:rPr>
          <w:rFonts w:ascii="Times New Roman" w:hAnsi="Times New Roman"/>
        </w:rPr>
        <w:t xml:space="preserve">Kata kunci : Crude palm oil,  </w:t>
      </w:r>
      <w:r w:rsidRPr="009A2315">
        <w:rPr>
          <w:rFonts w:ascii="Times New Roman" w:hAnsi="Times New Roman"/>
          <w:lang w:val="it-IT"/>
        </w:rPr>
        <w:t>single cut metil ester</w:t>
      </w:r>
      <w:r>
        <w:rPr>
          <w:rFonts w:ascii="Times New Roman" w:hAnsi="Times New Roman"/>
          <w:lang w:val="it-IT"/>
        </w:rPr>
        <w:t>, fraksinasi</w:t>
      </w:r>
    </w:p>
    <w:p w:rsidR="00327FDC" w:rsidRDefault="00327FDC" w:rsidP="00722880">
      <w:pPr>
        <w:spacing w:after="0" w:line="240" w:lineRule="auto"/>
        <w:jc w:val="center"/>
        <w:rPr>
          <w:rFonts w:ascii="Times New Roman" w:hAnsi="Times New Roman"/>
          <w:b/>
          <w:sz w:val="24"/>
          <w:szCs w:val="24"/>
        </w:rPr>
      </w:pPr>
    </w:p>
    <w:p w:rsidR="009A2315" w:rsidRPr="00722880" w:rsidRDefault="009A2315" w:rsidP="00722880">
      <w:pPr>
        <w:spacing w:after="0" w:line="240" w:lineRule="auto"/>
        <w:jc w:val="center"/>
        <w:rPr>
          <w:rFonts w:ascii="Times New Roman" w:hAnsi="Times New Roman"/>
          <w:b/>
          <w:sz w:val="24"/>
          <w:szCs w:val="24"/>
        </w:rPr>
      </w:pPr>
      <w:r w:rsidRPr="00722880">
        <w:rPr>
          <w:rFonts w:ascii="Times New Roman" w:hAnsi="Times New Roman"/>
          <w:b/>
          <w:sz w:val="24"/>
          <w:szCs w:val="24"/>
        </w:rPr>
        <w:t>ABSTRACT</w:t>
      </w:r>
    </w:p>
    <w:p w:rsidR="009A2315" w:rsidRPr="00C14D90" w:rsidRDefault="009A2315" w:rsidP="00722880">
      <w:pPr>
        <w:spacing w:after="0" w:line="240" w:lineRule="auto"/>
        <w:jc w:val="center"/>
        <w:rPr>
          <w:rFonts w:ascii="Times New Roman" w:hAnsi="Times New Roman"/>
          <w:b/>
        </w:rPr>
      </w:pPr>
    </w:p>
    <w:p w:rsidR="009A2315" w:rsidRDefault="009A2315" w:rsidP="00327FDC">
      <w:pPr>
        <w:spacing w:after="0" w:line="240" w:lineRule="auto"/>
        <w:jc w:val="both"/>
        <w:rPr>
          <w:rFonts w:ascii="Times New Roman" w:hAnsi="Times New Roman"/>
        </w:rPr>
      </w:pPr>
      <w:r w:rsidRPr="00C14D90">
        <w:rPr>
          <w:rFonts w:ascii="Times New Roman" w:hAnsi="Times New Roman"/>
        </w:rPr>
        <w:t xml:space="preserve">A single cut methyl ester derived from crude palm oil by using distilastion (fractionation methode) was obtained. A fractionation reactor with batch system to obtain single cut methyl ester also used in this research. Fractionation conducted on temperature of 225 </w:t>
      </w:r>
      <w:r w:rsidRPr="00C14D90">
        <w:rPr>
          <w:rFonts w:ascii="Times New Roman" w:hAnsi="Times New Roman"/>
          <w:vertAlign w:val="superscript"/>
        </w:rPr>
        <w:t>o</w:t>
      </w:r>
      <w:r w:rsidRPr="00C14D90">
        <w:rPr>
          <w:rFonts w:ascii="Times New Roman" w:hAnsi="Times New Roman"/>
        </w:rPr>
        <w:t xml:space="preserve">C and pressure of -28 inHg. Single cut methyl ester contained palmitate methyl ester of 54.63% and oleic methyl ester of 46.22%. </w:t>
      </w:r>
    </w:p>
    <w:p w:rsidR="00722880" w:rsidRPr="00C14D90" w:rsidRDefault="00722880" w:rsidP="00722880">
      <w:pPr>
        <w:spacing w:after="0" w:line="240" w:lineRule="auto"/>
        <w:jc w:val="both"/>
        <w:rPr>
          <w:rFonts w:ascii="Times New Roman" w:hAnsi="Times New Roman"/>
        </w:rPr>
      </w:pPr>
    </w:p>
    <w:p w:rsidR="009A2315" w:rsidRDefault="009A2315" w:rsidP="00722880">
      <w:pPr>
        <w:spacing w:after="0" w:line="240" w:lineRule="auto"/>
        <w:ind w:left="720" w:hanging="720"/>
        <w:rPr>
          <w:rFonts w:ascii="Times New Roman" w:hAnsi="Times New Roman"/>
          <w:i/>
        </w:rPr>
      </w:pPr>
      <w:r w:rsidRPr="00722880">
        <w:rPr>
          <w:rFonts w:ascii="Times New Roman" w:hAnsi="Times New Roman"/>
        </w:rPr>
        <w:t>Keywords</w:t>
      </w:r>
      <w:r w:rsidRPr="00722880">
        <w:rPr>
          <w:rFonts w:ascii="Times New Roman" w:hAnsi="Times New Roman"/>
          <w:i/>
        </w:rPr>
        <w:t xml:space="preserve"> </w:t>
      </w:r>
      <w:r w:rsidRPr="00C14D90">
        <w:rPr>
          <w:rFonts w:ascii="Times New Roman" w:hAnsi="Times New Roman"/>
          <w:b/>
          <w:i/>
        </w:rPr>
        <w:t xml:space="preserve">: </w:t>
      </w:r>
      <w:r w:rsidRPr="00506C74">
        <w:rPr>
          <w:rFonts w:ascii="Times New Roman" w:hAnsi="Times New Roman"/>
        </w:rPr>
        <w:t>Crude palm oil, single cut methyl ester, fractionation</w:t>
      </w:r>
    </w:p>
    <w:p w:rsidR="00722880" w:rsidRDefault="00722880" w:rsidP="00722880">
      <w:pPr>
        <w:spacing w:after="0" w:line="360" w:lineRule="auto"/>
        <w:ind w:left="720" w:hanging="720"/>
        <w:rPr>
          <w:rFonts w:ascii="Times New Roman" w:hAnsi="Times New Roman" w:cs="Times New Roman"/>
          <w:sz w:val="24"/>
          <w:szCs w:val="24"/>
          <w:lang w:val="id-ID"/>
        </w:rPr>
      </w:pPr>
    </w:p>
    <w:p w:rsidR="009A2315" w:rsidRDefault="009A2315" w:rsidP="00002747">
      <w:pPr>
        <w:spacing w:after="0" w:line="360" w:lineRule="auto"/>
        <w:jc w:val="center"/>
        <w:rPr>
          <w:rFonts w:ascii="Times New Roman" w:hAnsi="Times New Roman"/>
          <w:b/>
          <w:sz w:val="24"/>
          <w:szCs w:val="24"/>
          <w:lang w:val="it-IT"/>
        </w:rPr>
      </w:pPr>
      <w:r w:rsidRPr="00405036">
        <w:rPr>
          <w:rFonts w:ascii="Times New Roman" w:hAnsi="Times New Roman"/>
          <w:b/>
          <w:sz w:val="24"/>
          <w:szCs w:val="24"/>
          <w:lang w:val="it-IT"/>
        </w:rPr>
        <w:t>PENDAHULUAN</w:t>
      </w:r>
    </w:p>
    <w:p w:rsidR="00002747" w:rsidRDefault="00002747" w:rsidP="00002747">
      <w:pPr>
        <w:spacing w:after="0" w:line="360" w:lineRule="auto"/>
        <w:jc w:val="center"/>
        <w:rPr>
          <w:rFonts w:ascii="Times New Roman" w:hAnsi="Times New Roman"/>
          <w:b/>
          <w:sz w:val="24"/>
          <w:szCs w:val="24"/>
          <w:lang w:val="it-IT"/>
        </w:rPr>
      </w:pPr>
    </w:p>
    <w:p w:rsidR="009A2315" w:rsidRPr="00405036" w:rsidRDefault="009A2315" w:rsidP="00722880">
      <w:pPr>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t-IT"/>
        </w:rPr>
        <w:t>Indonesia memiliki potensi CPO cukup besar. Saat ini Indonesia merupakan produsen CPO terbesar di dunia, melebihi Malaysia. Lahan sawit Indonesia tahun 2006 mencapai 6,1 juta ha dengan total produksi sekitar 16 juta ton. Tahun 2007 produksi sawit Indonesia naik sekitar 5% menjadi 16,8 juta ton dan tahun 2008 yang lalu total produksi sawit naik menjadi 17,64 juta ton atau sekitar 10,25% dari total produksi sawit tahun 2006.</w:t>
      </w:r>
    </w:p>
    <w:p w:rsidR="009A2315" w:rsidRPr="00405036" w:rsidRDefault="009A2315" w:rsidP="00722880">
      <w:pPr>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t-IT"/>
        </w:rPr>
        <w:t>Namun demikian, komoditas sawit Indonesia yang diekspor dalam bentuk CPO (</w:t>
      </w:r>
      <w:r w:rsidRPr="00405036">
        <w:rPr>
          <w:rFonts w:ascii="Times New Roman" w:hAnsi="Times New Roman"/>
          <w:i/>
          <w:sz w:val="24"/>
          <w:szCs w:val="24"/>
          <w:lang w:val="it-IT"/>
        </w:rPr>
        <w:t>Crude Palm Oil</w:t>
      </w:r>
      <w:r w:rsidRPr="00405036">
        <w:rPr>
          <w:rFonts w:ascii="Times New Roman" w:hAnsi="Times New Roman"/>
          <w:sz w:val="24"/>
          <w:szCs w:val="24"/>
          <w:lang w:val="it-IT"/>
        </w:rPr>
        <w:t xml:space="preserve">) cukup besar. Rata – rata ekspor CPO Indonesia mencapai 5,13 juta ton atau sebesar 31,09% dari total produksi CPO, 6,87 juta ton atau sebesar 41,64% diekspor dalam bentuk olahan CPO, dan sisanya sebesar 27,27% atau sekitar 4,5 juta ton diolah untuk kebutuhan konsumsi minyak goreng sawit </w:t>
      </w:r>
      <w:r w:rsidRPr="00405036">
        <w:rPr>
          <w:rFonts w:ascii="Times New Roman" w:hAnsi="Times New Roman"/>
          <w:sz w:val="24"/>
          <w:szCs w:val="24"/>
          <w:lang w:val="it-IT"/>
        </w:rPr>
        <w:lastRenderedPageBreak/>
        <w:t xml:space="preserve">dalam negeri. Hingga saat ini baru terdapat 23 jenis produk turunan CPO diproduksi di Indonesia, sementara Malaysia telah memproduksi sekitar 50 jenis produk turunan CPO. Salah satu produk turunan CPO yang memiliki potensi baik untuk dikembangkan adalah biodiesel atau metil ester. Seiring dengan krisis energi yang terjadi sejak tahun 2006, banyak negara di dunia mulai mengembangkan biodiesel sebagai subtitusi bahan bakar solar. Begitu halnya Indonesia, pada tahun 2006 mulai mengembangkan biodiesel dari CPO. Bahkan tahun 2007 lalu, Kementrian Riset dan Teknologi memperkirakan pemenuhan bahan baku biodiesel sebesar 60% dari CPO. Namun demikian, biodiesel CPO masih memiliki kelemahan secara teknis. Biodiesel CPO tidak dapat digunakan pada kondisi suhu rendah karena memiliki </w:t>
      </w:r>
      <w:r w:rsidRPr="00405036">
        <w:rPr>
          <w:rFonts w:ascii="Times New Roman" w:hAnsi="Times New Roman"/>
          <w:i/>
          <w:sz w:val="24"/>
          <w:szCs w:val="24"/>
          <w:lang w:val="it-IT"/>
        </w:rPr>
        <w:t xml:space="preserve">cloud point </w:t>
      </w:r>
      <w:r w:rsidRPr="00405036">
        <w:rPr>
          <w:rFonts w:ascii="Times New Roman" w:hAnsi="Times New Roman"/>
          <w:sz w:val="24"/>
          <w:szCs w:val="24"/>
          <w:lang w:val="it-IT"/>
        </w:rPr>
        <w:t>tinggi yaitu 8</w:t>
      </w:r>
      <w:r w:rsidRPr="00405036">
        <w:rPr>
          <w:rFonts w:ascii="Times New Roman" w:hAnsi="Times New Roman"/>
          <w:sz w:val="24"/>
          <w:szCs w:val="24"/>
          <w:vertAlign w:val="superscript"/>
          <w:lang w:val="it-IT"/>
        </w:rPr>
        <w:t>o</w:t>
      </w:r>
      <w:r w:rsidRPr="00405036">
        <w:rPr>
          <w:rFonts w:ascii="Times New Roman" w:hAnsi="Times New Roman"/>
          <w:sz w:val="24"/>
          <w:szCs w:val="24"/>
          <w:lang w:val="it-IT"/>
        </w:rPr>
        <w:t xml:space="preserve">C, berbeda dengan biodiesel minyak kedelai dan biodiesel dari minyak bunga matahari yang memiliki cloud point antara 2 – 3 </w:t>
      </w:r>
      <w:r w:rsidRPr="00405036">
        <w:rPr>
          <w:rFonts w:ascii="Times New Roman" w:hAnsi="Times New Roman"/>
          <w:sz w:val="24"/>
          <w:szCs w:val="24"/>
          <w:vertAlign w:val="superscript"/>
          <w:lang w:val="it-IT"/>
        </w:rPr>
        <w:t>o</w:t>
      </w:r>
      <w:r w:rsidRPr="00405036">
        <w:rPr>
          <w:rFonts w:ascii="Times New Roman" w:hAnsi="Times New Roman"/>
          <w:sz w:val="24"/>
          <w:szCs w:val="24"/>
          <w:lang w:val="it-IT"/>
        </w:rPr>
        <w:t xml:space="preserve">C. </w:t>
      </w:r>
    </w:p>
    <w:p w:rsidR="009A2315" w:rsidRPr="00405036" w:rsidRDefault="009A2315" w:rsidP="00722880">
      <w:pPr>
        <w:spacing w:after="0" w:line="360" w:lineRule="auto"/>
        <w:ind w:firstLine="720"/>
        <w:jc w:val="both"/>
        <w:rPr>
          <w:rFonts w:ascii="Times New Roman" w:hAnsi="Times New Roman"/>
          <w:iCs/>
          <w:color w:val="231F20"/>
          <w:sz w:val="24"/>
          <w:szCs w:val="24"/>
          <w:lang w:val="it-IT"/>
        </w:rPr>
      </w:pPr>
      <w:r w:rsidRPr="00405036">
        <w:rPr>
          <w:rFonts w:ascii="Times New Roman" w:hAnsi="Times New Roman"/>
          <w:sz w:val="24"/>
          <w:szCs w:val="24"/>
          <w:lang w:val="it-IT"/>
        </w:rPr>
        <w:t>Knothe</w:t>
      </w:r>
      <w:r w:rsidRPr="00405036">
        <w:rPr>
          <w:rFonts w:ascii="Times New Roman" w:hAnsi="Times New Roman"/>
          <w:iCs/>
          <w:color w:val="231F20"/>
          <w:sz w:val="24"/>
          <w:szCs w:val="24"/>
          <w:lang w:val="it-IT"/>
        </w:rPr>
        <w:t xml:space="preserve"> (2008) menyebutkan bahwa biodiesel kaya akan kandungan metil ester C18:1 sedemikian hingga karakteristiknya paling baik untuk diaplikasikan sebagai bahan bakar. Lebih jauh, </w:t>
      </w:r>
      <w:r w:rsidRPr="00405036">
        <w:rPr>
          <w:rFonts w:ascii="Times New Roman" w:hAnsi="Times New Roman"/>
          <w:sz w:val="24"/>
          <w:szCs w:val="24"/>
          <w:lang w:val="it-IT"/>
        </w:rPr>
        <w:t xml:space="preserve">Knothe menyebutkan bahwa kandungan asam lemak C16 minyak sawit cukup tinggi, sedikit lebih rendah dari kandungan asam lemak C18. </w:t>
      </w:r>
      <w:r w:rsidRPr="00405036">
        <w:rPr>
          <w:rFonts w:ascii="Times New Roman" w:hAnsi="Times New Roman"/>
          <w:iCs/>
          <w:color w:val="231F20"/>
          <w:sz w:val="24"/>
          <w:szCs w:val="24"/>
          <w:lang w:val="it-IT"/>
        </w:rPr>
        <w:t>Biodiesel dengan kandungan metil ester dengan ikatan jenuh tinggi memiliki angka setana lebih tinggi namun memiliki karakteristik tidak baik pada suhu rendah, sementara itu biodiesel dengan kandungan metil ester dari asam lemak tidak jenuh, terutama asam lemak dengan</w:t>
      </w:r>
      <w:r>
        <w:rPr>
          <w:rFonts w:ascii="Times New Roman" w:hAnsi="Times New Roman"/>
          <w:iCs/>
          <w:color w:val="231F20"/>
          <w:sz w:val="24"/>
          <w:szCs w:val="24"/>
          <w:lang w:val="it-IT"/>
        </w:rPr>
        <w:t xml:space="preserve"> </w:t>
      </w:r>
      <w:r w:rsidRPr="00405036">
        <w:rPr>
          <w:rFonts w:ascii="Times New Roman" w:hAnsi="Times New Roman"/>
          <w:iCs/>
          <w:color w:val="231F20"/>
          <w:sz w:val="24"/>
          <w:szCs w:val="24"/>
          <w:lang w:val="it-IT"/>
        </w:rPr>
        <w:t xml:space="preserve">ikatan rangkap &gt; 4, memiliki </w:t>
      </w:r>
      <w:r w:rsidRPr="00405036">
        <w:rPr>
          <w:rFonts w:ascii="Times New Roman" w:hAnsi="Times New Roman"/>
          <w:i/>
          <w:iCs/>
          <w:color w:val="231F20"/>
          <w:sz w:val="24"/>
          <w:szCs w:val="24"/>
          <w:lang w:val="it-IT"/>
        </w:rPr>
        <w:t>melting point</w:t>
      </w:r>
      <w:r w:rsidRPr="00405036">
        <w:rPr>
          <w:rFonts w:ascii="Times New Roman" w:hAnsi="Times New Roman"/>
          <w:iCs/>
          <w:color w:val="231F20"/>
          <w:sz w:val="24"/>
          <w:szCs w:val="24"/>
          <w:lang w:val="it-IT"/>
        </w:rPr>
        <w:t xml:space="preserve"> rendah namun memiliki karakteristik angka setana dan stabilitas oksidasi rendah. Metil ester C16 merupakan bahan yang sangat baik untuk dijadikan surfaktan. Melalui proses sulfonasi metil ester tersebut dapat dibuat menjadi metil ester sulfonat (MES). Dari hasil penelitian diketahui bahwa metil ester C16 memiliki sifat deterjensi (daya cuci) yang lebih baik bila dibandingkan surfaktan lainnya yang sejenis. </w:t>
      </w:r>
    </w:p>
    <w:p w:rsidR="009A2315" w:rsidRDefault="009A2315" w:rsidP="00A41887">
      <w:pPr>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t-IT"/>
        </w:rPr>
        <w:t>Salah</w:t>
      </w:r>
      <w:r w:rsidRPr="00405036">
        <w:rPr>
          <w:rFonts w:ascii="Times New Roman" w:hAnsi="Times New Roman"/>
          <w:iCs/>
          <w:color w:val="231F20"/>
          <w:sz w:val="24"/>
          <w:szCs w:val="24"/>
          <w:lang w:val="it-IT"/>
        </w:rPr>
        <w:t xml:space="preserve"> satu pendekatan yang dapat diaplikasikan untuk memperbaiki karakteristik biodiesel sawit pada suhu rendah adalah melalui modifikasi komposisi asam lemak dalam biodiesel antara lain melalui fraksinasi metil ester (ME) CPO. Dengan aplikasi teknologi tersebut maka dapat meningkatkan nilai jual biodiesel CPO Indonesia di pasar Internasional, utamanya adalah pasar Eropa </w:t>
      </w:r>
      <w:r w:rsidRPr="00405036">
        <w:rPr>
          <w:rFonts w:ascii="Times New Roman" w:hAnsi="Times New Roman"/>
          <w:iCs/>
          <w:color w:val="231F20"/>
          <w:sz w:val="24"/>
          <w:szCs w:val="24"/>
          <w:lang w:val="it-IT"/>
        </w:rPr>
        <w:lastRenderedPageBreak/>
        <w:t>dan Amerika. Disamping itu, fraksi – fraksi metil ester C16, C12, dan C14 hasil samping dari fraksinasi ME CPO dapat diolah menjadi produk turunan lainnya ataupun dijual, khusunya pada industri surfaktan.</w:t>
      </w:r>
      <w:r w:rsidRPr="00405036">
        <w:rPr>
          <w:rFonts w:ascii="Times New Roman" w:hAnsi="Times New Roman"/>
          <w:sz w:val="24"/>
          <w:szCs w:val="24"/>
          <w:lang w:val="it-IT"/>
        </w:rPr>
        <w:t xml:space="preserve">  Diversifikasi CPO menjadi surfaktan (MES) dapat meningkatkan nilai tambah CPO dan ketahanan ekonomi Indonesia pada masa akan datang melalui pendirian industri surfaktan berbasis bahan baku lokal.</w:t>
      </w:r>
    </w:p>
    <w:p w:rsidR="009A2315" w:rsidRPr="00405036" w:rsidRDefault="009A2315" w:rsidP="00A41887">
      <w:pPr>
        <w:spacing w:after="0" w:line="360" w:lineRule="auto"/>
        <w:ind w:firstLine="720"/>
        <w:jc w:val="both"/>
        <w:rPr>
          <w:rFonts w:ascii="Times New Roman" w:hAnsi="Times New Roman"/>
          <w:sz w:val="24"/>
          <w:szCs w:val="24"/>
          <w:lang w:val="it-IT"/>
        </w:rPr>
      </w:pPr>
    </w:p>
    <w:p w:rsidR="009A2315" w:rsidRPr="00405036" w:rsidRDefault="009A2315" w:rsidP="00A41887">
      <w:pPr>
        <w:autoSpaceDE w:val="0"/>
        <w:autoSpaceDN w:val="0"/>
        <w:adjustRightInd w:val="0"/>
        <w:spacing w:after="0" w:line="360" w:lineRule="auto"/>
        <w:jc w:val="center"/>
        <w:rPr>
          <w:rFonts w:ascii="Times New Roman" w:hAnsi="Times New Roman"/>
          <w:sz w:val="24"/>
          <w:szCs w:val="24"/>
          <w:lang w:val="it-IT"/>
        </w:rPr>
      </w:pPr>
      <w:r w:rsidRPr="00405036">
        <w:rPr>
          <w:rFonts w:ascii="Times New Roman" w:hAnsi="Times New Roman"/>
          <w:b/>
          <w:sz w:val="24"/>
          <w:szCs w:val="24"/>
          <w:lang w:val="it-IT"/>
        </w:rPr>
        <w:t>METODE</w:t>
      </w:r>
      <w:r w:rsidR="00327FDC">
        <w:rPr>
          <w:rFonts w:ascii="Times New Roman" w:hAnsi="Times New Roman"/>
          <w:b/>
          <w:sz w:val="24"/>
          <w:szCs w:val="24"/>
          <w:lang w:val="it-IT"/>
        </w:rPr>
        <w:t xml:space="preserve"> PENELITIAN</w:t>
      </w:r>
    </w:p>
    <w:p w:rsidR="009A2315" w:rsidRDefault="009A2315" w:rsidP="00A41887">
      <w:pPr>
        <w:spacing w:after="0" w:line="360" w:lineRule="auto"/>
        <w:jc w:val="both"/>
        <w:rPr>
          <w:rFonts w:ascii="Times New Roman" w:hAnsi="Times New Roman"/>
          <w:b/>
          <w:sz w:val="24"/>
          <w:szCs w:val="24"/>
          <w:lang w:val="it-IT"/>
        </w:rPr>
      </w:pPr>
    </w:p>
    <w:p w:rsidR="009A2315" w:rsidRPr="00405036" w:rsidRDefault="009A2315" w:rsidP="00A41887">
      <w:pPr>
        <w:spacing w:after="0" w:line="360" w:lineRule="auto"/>
        <w:jc w:val="both"/>
        <w:rPr>
          <w:rFonts w:ascii="Times New Roman" w:hAnsi="Times New Roman"/>
          <w:b/>
          <w:sz w:val="24"/>
          <w:szCs w:val="24"/>
          <w:lang w:val="it-IT"/>
        </w:rPr>
      </w:pPr>
      <w:r w:rsidRPr="00405036">
        <w:rPr>
          <w:rFonts w:ascii="Times New Roman" w:hAnsi="Times New Roman"/>
          <w:b/>
          <w:sz w:val="24"/>
          <w:szCs w:val="24"/>
          <w:lang w:val="it-IT"/>
        </w:rPr>
        <w:t>Bahan</w:t>
      </w:r>
    </w:p>
    <w:p w:rsidR="009A2315" w:rsidRPr="00405036" w:rsidRDefault="009A2315" w:rsidP="00722880">
      <w:pPr>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t-IT"/>
        </w:rPr>
        <w:t>Bahan utama yang digunakan dalam penelitian adalah minyak sawit kasar (</w:t>
      </w:r>
      <w:r w:rsidRPr="00405036">
        <w:rPr>
          <w:rFonts w:ascii="Times New Roman" w:hAnsi="Times New Roman"/>
          <w:i/>
          <w:sz w:val="24"/>
          <w:szCs w:val="24"/>
          <w:lang w:val="it-IT"/>
        </w:rPr>
        <w:t>Crude Pam Oil</w:t>
      </w:r>
      <w:r w:rsidRPr="00405036">
        <w:rPr>
          <w:rFonts w:ascii="Times New Roman" w:hAnsi="Times New Roman"/>
          <w:sz w:val="24"/>
          <w:szCs w:val="24"/>
          <w:lang w:val="it-IT"/>
        </w:rPr>
        <w:t>, CPO)</w:t>
      </w:r>
    </w:p>
    <w:p w:rsidR="009A2315" w:rsidRDefault="009A2315" w:rsidP="00722880">
      <w:pPr>
        <w:autoSpaceDE w:val="0"/>
        <w:autoSpaceDN w:val="0"/>
        <w:adjustRightInd w:val="0"/>
        <w:spacing w:after="0" w:line="360" w:lineRule="auto"/>
        <w:jc w:val="both"/>
        <w:rPr>
          <w:rFonts w:ascii="Times New Roman" w:hAnsi="Times New Roman"/>
          <w:b/>
          <w:sz w:val="24"/>
          <w:szCs w:val="24"/>
          <w:lang w:val="it-IT"/>
        </w:rPr>
      </w:pP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t-IT"/>
        </w:rPr>
      </w:pPr>
      <w:r w:rsidRPr="00405036">
        <w:rPr>
          <w:rFonts w:ascii="Times New Roman" w:hAnsi="Times New Roman"/>
          <w:b/>
          <w:sz w:val="24"/>
          <w:szCs w:val="24"/>
          <w:lang w:val="it-IT"/>
        </w:rPr>
        <w:t>Metode</w:t>
      </w: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t-IT"/>
        </w:rPr>
      </w:pPr>
      <w:r w:rsidRPr="00405036">
        <w:rPr>
          <w:rFonts w:ascii="Times New Roman" w:hAnsi="Times New Roman"/>
          <w:b/>
          <w:sz w:val="24"/>
          <w:szCs w:val="24"/>
          <w:lang w:val="it-IT"/>
        </w:rPr>
        <w:t xml:space="preserve">Analisis </w:t>
      </w:r>
      <w:r w:rsidR="007E0277" w:rsidRPr="00405036">
        <w:rPr>
          <w:rFonts w:ascii="Times New Roman" w:hAnsi="Times New Roman"/>
          <w:b/>
          <w:sz w:val="24"/>
          <w:szCs w:val="24"/>
          <w:lang w:val="it-IT"/>
        </w:rPr>
        <w:t xml:space="preserve">Sifat Fisiko Kimia </w:t>
      </w:r>
      <w:r w:rsidRPr="00405036">
        <w:rPr>
          <w:rFonts w:ascii="Times New Roman" w:hAnsi="Times New Roman"/>
          <w:b/>
          <w:sz w:val="24"/>
          <w:szCs w:val="24"/>
          <w:lang w:val="it-IT"/>
        </w:rPr>
        <w:t>CPO</w:t>
      </w:r>
    </w:p>
    <w:p w:rsidR="00722880" w:rsidRDefault="009A2315" w:rsidP="00327FDC">
      <w:pPr>
        <w:autoSpaceDE w:val="0"/>
        <w:autoSpaceDN w:val="0"/>
        <w:adjustRightInd w:val="0"/>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t-IT"/>
        </w:rPr>
        <w:t>Tahapan ini bertujuan untuk mendapatkan data awal bahan yang digunakan, sehingga dapat diketahui perubahan pada parameter yang diamati setelah mendapat proses perlakuan. Bahan baku berupa CPO dianalisa karakteristik secara fisik dan kimia. Karakterisasi CPO berdasarkan SNI 01-2901-2006, meliputi warna, kadar air dan kotoran, FFA (sebagai asam palmitat) dan bilangan Iod</w:t>
      </w:r>
      <w:r>
        <w:rPr>
          <w:rFonts w:ascii="Times New Roman" w:hAnsi="Times New Roman"/>
          <w:sz w:val="24"/>
          <w:szCs w:val="24"/>
          <w:lang w:val="it-IT"/>
        </w:rPr>
        <w:t xml:space="preserve"> </w:t>
      </w:r>
    </w:p>
    <w:p w:rsidR="00722880" w:rsidRDefault="00722880" w:rsidP="00722880">
      <w:pPr>
        <w:autoSpaceDE w:val="0"/>
        <w:autoSpaceDN w:val="0"/>
        <w:adjustRightInd w:val="0"/>
        <w:spacing w:after="0" w:line="360" w:lineRule="auto"/>
        <w:jc w:val="both"/>
        <w:rPr>
          <w:rFonts w:ascii="Times New Roman" w:hAnsi="Times New Roman"/>
          <w:sz w:val="24"/>
          <w:szCs w:val="24"/>
          <w:lang w:val="it-IT"/>
        </w:rPr>
      </w:pP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t-IT"/>
        </w:rPr>
      </w:pPr>
      <w:r w:rsidRPr="00405036">
        <w:rPr>
          <w:rFonts w:ascii="Times New Roman" w:hAnsi="Times New Roman"/>
          <w:b/>
          <w:sz w:val="24"/>
          <w:szCs w:val="24"/>
          <w:lang w:val="it-IT"/>
        </w:rPr>
        <w:t xml:space="preserve">Pembuatan </w:t>
      </w:r>
      <w:r w:rsidR="007E0277" w:rsidRPr="00405036">
        <w:rPr>
          <w:rFonts w:ascii="Times New Roman" w:hAnsi="Times New Roman"/>
          <w:b/>
          <w:sz w:val="24"/>
          <w:szCs w:val="24"/>
          <w:lang w:val="it-IT"/>
        </w:rPr>
        <w:t>Metil Ester</w:t>
      </w:r>
    </w:p>
    <w:p w:rsidR="009A2315" w:rsidRDefault="009A2315" w:rsidP="00722880">
      <w:pPr>
        <w:autoSpaceDE w:val="0"/>
        <w:autoSpaceDN w:val="0"/>
        <w:adjustRightInd w:val="0"/>
        <w:spacing w:after="0" w:line="360" w:lineRule="auto"/>
        <w:ind w:firstLine="420"/>
        <w:jc w:val="both"/>
        <w:rPr>
          <w:rFonts w:ascii="Times New Roman" w:hAnsi="Times New Roman"/>
          <w:sz w:val="24"/>
          <w:szCs w:val="24"/>
          <w:lang w:val="it-IT"/>
        </w:rPr>
      </w:pPr>
      <w:r w:rsidRPr="00405036">
        <w:rPr>
          <w:rFonts w:ascii="Times New Roman" w:hAnsi="Times New Roman"/>
          <w:sz w:val="24"/>
          <w:szCs w:val="24"/>
          <w:lang w:val="it-IT"/>
        </w:rPr>
        <w:t>Proses ini merupakan proses pembuatan ester. Campuran trigliserida di dalam minyak diubah menjadi senyawa golongan ester. Metil ester CPO yang dihasilkan kemudian dimurnikan. Pemurnian metil ester yang dilakukan adalah separasi gliserol, pencucian menggunakan air, evaporasi air dan netralisasi. Proses tersebut dapat menghilangkan pengotor yang berupa kandungan sabun, gliserol, dan air yang berada di dalam metil ester. Parameter uji produk surfaktan MES yang dihasilkan meliputi bilangan asam, bilangan iod, kadar asam lemak bebas dan analisis gas kromatografi (GC).</w:t>
      </w:r>
    </w:p>
    <w:p w:rsidR="00002747" w:rsidRPr="00405036" w:rsidRDefault="00002747" w:rsidP="00722880">
      <w:pPr>
        <w:autoSpaceDE w:val="0"/>
        <w:autoSpaceDN w:val="0"/>
        <w:adjustRightInd w:val="0"/>
        <w:spacing w:after="0" w:line="360" w:lineRule="auto"/>
        <w:ind w:firstLine="420"/>
        <w:jc w:val="both"/>
        <w:rPr>
          <w:rFonts w:ascii="Times New Roman" w:hAnsi="Times New Roman"/>
          <w:sz w:val="24"/>
          <w:szCs w:val="24"/>
          <w:lang w:val="it-IT"/>
        </w:rPr>
      </w:pP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t-IT"/>
        </w:rPr>
      </w:pPr>
      <w:r w:rsidRPr="00405036">
        <w:rPr>
          <w:rFonts w:ascii="Times New Roman" w:hAnsi="Times New Roman"/>
          <w:b/>
          <w:sz w:val="24"/>
          <w:szCs w:val="24"/>
          <w:lang w:val="it-IT"/>
        </w:rPr>
        <w:lastRenderedPageBreak/>
        <w:t>Proses Fraksinasi</w:t>
      </w:r>
    </w:p>
    <w:p w:rsidR="009A2315" w:rsidRPr="00405036" w:rsidRDefault="009A2315" w:rsidP="00327FDC">
      <w:pPr>
        <w:autoSpaceDE w:val="0"/>
        <w:autoSpaceDN w:val="0"/>
        <w:adjustRightInd w:val="0"/>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t-IT"/>
        </w:rPr>
        <w:t>Proses fraksinasi dilakukan dengan tujuan untuk memisahkan ester campuran menjadi fraksi-fraksi pembentuknya. Proses tersebut dilakukan berdasarkan perbedaan titik didih setiap fraksi metil ester. Variabel proses perlakuan adalah suhu, tekanan, dan lama proses fraksinasi. Analisis GC gunakan untuk menganalisa terbentuknya single cut metil ester.</w:t>
      </w: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t-IT"/>
        </w:rPr>
      </w:pPr>
    </w:p>
    <w:p w:rsidR="009A2315" w:rsidRDefault="009A2315" w:rsidP="00722880">
      <w:pPr>
        <w:autoSpaceDE w:val="0"/>
        <w:autoSpaceDN w:val="0"/>
        <w:adjustRightInd w:val="0"/>
        <w:spacing w:after="0" w:line="360" w:lineRule="auto"/>
        <w:jc w:val="center"/>
        <w:rPr>
          <w:rFonts w:ascii="Times New Roman" w:hAnsi="Times New Roman"/>
          <w:b/>
          <w:sz w:val="24"/>
          <w:szCs w:val="24"/>
          <w:lang w:val="it-IT"/>
        </w:rPr>
      </w:pPr>
      <w:r w:rsidRPr="00405036">
        <w:rPr>
          <w:rFonts w:ascii="Times New Roman" w:hAnsi="Times New Roman"/>
          <w:b/>
          <w:sz w:val="24"/>
          <w:szCs w:val="24"/>
          <w:lang w:val="it-IT"/>
        </w:rPr>
        <w:t>HASIL DAN PEMBAHASAN</w:t>
      </w:r>
    </w:p>
    <w:p w:rsidR="009A2315" w:rsidRDefault="009A2315" w:rsidP="00722880">
      <w:pPr>
        <w:autoSpaceDE w:val="0"/>
        <w:autoSpaceDN w:val="0"/>
        <w:adjustRightInd w:val="0"/>
        <w:spacing w:after="0" w:line="360" w:lineRule="auto"/>
        <w:jc w:val="both"/>
        <w:rPr>
          <w:rFonts w:ascii="Times New Roman" w:hAnsi="Times New Roman"/>
          <w:b/>
          <w:sz w:val="24"/>
          <w:szCs w:val="24"/>
          <w:lang w:val="it-IT"/>
        </w:rPr>
      </w:pPr>
    </w:p>
    <w:p w:rsidR="009A2315" w:rsidRPr="00405036" w:rsidRDefault="009A2315" w:rsidP="00722880">
      <w:pPr>
        <w:autoSpaceDE w:val="0"/>
        <w:autoSpaceDN w:val="0"/>
        <w:adjustRightInd w:val="0"/>
        <w:spacing w:after="0" w:line="360" w:lineRule="auto"/>
        <w:jc w:val="both"/>
        <w:rPr>
          <w:rFonts w:ascii="Times New Roman" w:hAnsi="Times New Roman"/>
          <w:sz w:val="24"/>
          <w:szCs w:val="24"/>
          <w:lang w:val="it-IT"/>
        </w:rPr>
      </w:pPr>
      <w:r w:rsidRPr="00405036">
        <w:rPr>
          <w:rFonts w:ascii="Times New Roman" w:hAnsi="Times New Roman"/>
          <w:b/>
          <w:sz w:val="24"/>
          <w:szCs w:val="24"/>
          <w:lang w:val="it-IT"/>
        </w:rPr>
        <w:t xml:space="preserve">Hasil Analisa </w:t>
      </w:r>
      <w:r w:rsidR="007E0277" w:rsidRPr="00405036">
        <w:rPr>
          <w:rFonts w:ascii="Times New Roman" w:hAnsi="Times New Roman"/>
          <w:b/>
          <w:sz w:val="24"/>
          <w:szCs w:val="24"/>
          <w:lang w:val="it-IT"/>
        </w:rPr>
        <w:t xml:space="preserve">Sifat Fisiko Kimia </w:t>
      </w:r>
      <w:r w:rsidRPr="00405036">
        <w:rPr>
          <w:rFonts w:ascii="Times New Roman" w:hAnsi="Times New Roman"/>
          <w:b/>
          <w:sz w:val="24"/>
          <w:szCs w:val="24"/>
          <w:lang w:val="it-IT"/>
        </w:rPr>
        <w:t>CPO</w:t>
      </w:r>
    </w:p>
    <w:p w:rsidR="009A2315" w:rsidRPr="00405036" w:rsidRDefault="009A2315" w:rsidP="00327FDC">
      <w:pPr>
        <w:autoSpaceDE w:val="0"/>
        <w:autoSpaceDN w:val="0"/>
        <w:adjustRightInd w:val="0"/>
        <w:spacing w:after="0" w:line="360" w:lineRule="auto"/>
        <w:ind w:firstLine="720"/>
        <w:jc w:val="both"/>
        <w:rPr>
          <w:rFonts w:ascii="Times New Roman" w:hAnsi="Times New Roman"/>
          <w:sz w:val="24"/>
          <w:szCs w:val="24"/>
          <w:lang w:val="it-IT"/>
        </w:rPr>
      </w:pPr>
      <w:r w:rsidRPr="00405036">
        <w:rPr>
          <w:rFonts w:ascii="Times New Roman" w:hAnsi="Times New Roman"/>
          <w:sz w:val="24"/>
          <w:szCs w:val="24"/>
          <w:lang w:val="id-ID"/>
        </w:rPr>
        <w:t>Dari hasil analis</w:t>
      </w:r>
      <w:r w:rsidRPr="00405036">
        <w:rPr>
          <w:rFonts w:ascii="Times New Roman" w:hAnsi="Times New Roman"/>
          <w:sz w:val="24"/>
          <w:szCs w:val="24"/>
          <w:lang w:val="it-IT"/>
        </w:rPr>
        <w:t xml:space="preserve">a sifat fisiko kimia </w:t>
      </w:r>
      <w:r w:rsidRPr="00405036">
        <w:rPr>
          <w:rFonts w:ascii="Times New Roman" w:hAnsi="Times New Roman"/>
          <w:sz w:val="24"/>
          <w:szCs w:val="24"/>
          <w:lang w:val="id-ID"/>
        </w:rPr>
        <w:t xml:space="preserve">yang telah dilakukan diketahui bahwa bahan baku CPO yang digunakan memiliki asam lemak bebas </w:t>
      </w:r>
      <w:r w:rsidRPr="00405036">
        <w:rPr>
          <w:rFonts w:ascii="Times New Roman" w:hAnsi="Times New Roman"/>
          <w:sz w:val="24"/>
          <w:szCs w:val="24"/>
          <w:lang w:val="it-IT"/>
        </w:rPr>
        <w:t>5,57</w:t>
      </w:r>
      <w:r w:rsidRPr="00405036">
        <w:rPr>
          <w:rFonts w:ascii="Times New Roman" w:hAnsi="Times New Roman"/>
          <w:sz w:val="24"/>
          <w:szCs w:val="24"/>
          <w:lang w:val="id-ID"/>
        </w:rPr>
        <w:t xml:space="preserve">%, bilangan asam </w:t>
      </w:r>
      <w:r w:rsidRPr="00405036">
        <w:rPr>
          <w:rFonts w:ascii="Times New Roman" w:hAnsi="Times New Roman"/>
          <w:sz w:val="24"/>
          <w:szCs w:val="24"/>
          <w:lang w:val="it-IT"/>
        </w:rPr>
        <w:t>12,24</w:t>
      </w:r>
      <w:r w:rsidRPr="00405036">
        <w:rPr>
          <w:rFonts w:ascii="Times New Roman" w:hAnsi="Times New Roman"/>
          <w:sz w:val="24"/>
          <w:szCs w:val="24"/>
          <w:lang w:val="id-ID"/>
        </w:rPr>
        <w:t xml:space="preserve"> mg KOH/g, bilangan iod </w:t>
      </w:r>
      <w:r w:rsidRPr="00405036">
        <w:rPr>
          <w:rFonts w:ascii="Times New Roman" w:hAnsi="Times New Roman"/>
          <w:sz w:val="24"/>
          <w:szCs w:val="24"/>
          <w:lang w:val="it-IT"/>
        </w:rPr>
        <w:t>80,48</w:t>
      </w:r>
      <w:r w:rsidRPr="00405036">
        <w:rPr>
          <w:rFonts w:ascii="Times New Roman" w:hAnsi="Times New Roman"/>
          <w:sz w:val="24"/>
          <w:szCs w:val="24"/>
          <w:lang w:val="id-ID"/>
        </w:rPr>
        <w:t xml:space="preserve"> mg Iod/g, bilangan penyabunan </w:t>
      </w:r>
      <w:r w:rsidRPr="00405036">
        <w:rPr>
          <w:rFonts w:ascii="Times New Roman" w:hAnsi="Times New Roman"/>
          <w:sz w:val="24"/>
          <w:szCs w:val="24"/>
          <w:lang w:val="it-IT"/>
        </w:rPr>
        <w:t>184,57</w:t>
      </w:r>
      <w:r w:rsidRPr="00405036">
        <w:rPr>
          <w:rFonts w:ascii="Times New Roman" w:hAnsi="Times New Roman"/>
          <w:sz w:val="24"/>
          <w:szCs w:val="24"/>
          <w:lang w:val="id-ID"/>
        </w:rPr>
        <w:t xml:space="preserve"> mg KOH/g, </w:t>
      </w:r>
      <w:r w:rsidRPr="00405036">
        <w:rPr>
          <w:rFonts w:ascii="Times New Roman" w:hAnsi="Times New Roman"/>
          <w:sz w:val="24"/>
          <w:szCs w:val="24"/>
          <w:lang w:val="it-IT"/>
        </w:rPr>
        <w:t>kadar air 0,22%, dan indeks bias 1,46</w:t>
      </w:r>
      <w:r w:rsidRPr="00405036">
        <w:rPr>
          <w:rFonts w:ascii="Times New Roman" w:hAnsi="Times New Roman"/>
          <w:sz w:val="24"/>
          <w:szCs w:val="24"/>
          <w:lang w:val="id-ID"/>
        </w:rPr>
        <w:t>.</w:t>
      </w:r>
      <w:r w:rsidRPr="00405036">
        <w:rPr>
          <w:rFonts w:ascii="Times New Roman" w:hAnsi="Times New Roman"/>
          <w:sz w:val="24"/>
          <w:szCs w:val="24"/>
          <w:lang w:val="it-IT"/>
        </w:rPr>
        <w:t xml:space="preserve"> Berdasarkan hasil analisis GC dilaporkan bahwa CPO yang digunakan dalam penelitian memiliki kandungan utama asam palmitat 18,08% dan asam oleat 52,02%</w:t>
      </w:r>
    </w:p>
    <w:p w:rsidR="009A2315" w:rsidRPr="00405036" w:rsidRDefault="009A2315" w:rsidP="00722880">
      <w:pPr>
        <w:spacing w:after="0" w:line="360" w:lineRule="auto"/>
        <w:ind w:left="720" w:hanging="720"/>
        <w:jc w:val="both"/>
        <w:rPr>
          <w:rFonts w:ascii="Times New Roman" w:hAnsi="Times New Roman"/>
          <w:sz w:val="24"/>
          <w:szCs w:val="24"/>
          <w:lang w:val="it-IT"/>
        </w:rPr>
      </w:pP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t-IT"/>
        </w:rPr>
      </w:pPr>
      <w:r w:rsidRPr="00405036">
        <w:rPr>
          <w:rFonts w:ascii="Times New Roman" w:hAnsi="Times New Roman"/>
          <w:b/>
          <w:sz w:val="24"/>
          <w:szCs w:val="24"/>
          <w:lang w:val="it-IT"/>
        </w:rPr>
        <w:t xml:space="preserve">Metil </w:t>
      </w:r>
      <w:r w:rsidR="007E0277" w:rsidRPr="00405036">
        <w:rPr>
          <w:rFonts w:ascii="Times New Roman" w:hAnsi="Times New Roman"/>
          <w:b/>
          <w:sz w:val="24"/>
          <w:szCs w:val="24"/>
          <w:lang w:val="it-IT"/>
        </w:rPr>
        <w:t xml:space="preserve">Ester </w:t>
      </w:r>
      <w:r w:rsidRPr="00405036">
        <w:rPr>
          <w:rFonts w:ascii="Times New Roman" w:hAnsi="Times New Roman"/>
          <w:b/>
          <w:sz w:val="24"/>
          <w:szCs w:val="24"/>
          <w:lang w:val="it-IT"/>
        </w:rPr>
        <w:t>CPO</w:t>
      </w:r>
    </w:p>
    <w:p w:rsidR="009A2315" w:rsidRPr="00405036" w:rsidRDefault="009A2315" w:rsidP="00722880">
      <w:pPr>
        <w:autoSpaceDE w:val="0"/>
        <w:autoSpaceDN w:val="0"/>
        <w:adjustRightInd w:val="0"/>
        <w:spacing w:after="0" w:line="360" w:lineRule="auto"/>
        <w:ind w:firstLine="720"/>
        <w:jc w:val="both"/>
        <w:rPr>
          <w:rFonts w:ascii="Times New Roman" w:hAnsi="Times New Roman"/>
          <w:color w:val="000000"/>
          <w:sz w:val="24"/>
          <w:szCs w:val="24"/>
          <w:lang w:val="id-ID"/>
        </w:rPr>
      </w:pPr>
      <w:r w:rsidRPr="00405036">
        <w:rPr>
          <w:rFonts w:ascii="Times New Roman" w:hAnsi="Times New Roman"/>
          <w:sz w:val="24"/>
          <w:szCs w:val="24"/>
          <w:lang w:val="id-ID"/>
        </w:rPr>
        <w:t>Berdasarkan hasil analis</w:t>
      </w:r>
      <w:r w:rsidRPr="00405036">
        <w:rPr>
          <w:rFonts w:ascii="Times New Roman" w:hAnsi="Times New Roman"/>
          <w:sz w:val="24"/>
          <w:szCs w:val="24"/>
          <w:lang w:val="it-IT"/>
        </w:rPr>
        <w:t xml:space="preserve">a sifat fisiko kimia </w:t>
      </w:r>
      <w:r w:rsidRPr="00405036">
        <w:rPr>
          <w:rFonts w:ascii="Times New Roman" w:hAnsi="Times New Roman"/>
          <w:sz w:val="24"/>
          <w:szCs w:val="24"/>
          <w:lang w:val="id-ID"/>
        </w:rPr>
        <w:t xml:space="preserve">yang dilakukan diketahui bahwa metil ester CPO yang dihasilkan memiliki </w:t>
      </w:r>
      <w:r w:rsidRPr="00405036">
        <w:rPr>
          <w:rFonts w:ascii="Times New Roman" w:hAnsi="Times New Roman"/>
          <w:sz w:val="24"/>
          <w:szCs w:val="24"/>
          <w:lang w:val="it-IT"/>
        </w:rPr>
        <w:t xml:space="preserve">asam lemak bebas 0,07%, </w:t>
      </w:r>
      <w:r w:rsidRPr="00405036">
        <w:rPr>
          <w:rFonts w:ascii="Times New Roman" w:hAnsi="Times New Roman"/>
          <w:sz w:val="24"/>
          <w:szCs w:val="24"/>
          <w:lang w:val="id-ID"/>
        </w:rPr>
        <w:t>bilangan asam 0,</w:t>
      </w:r>
      <w:r w:rsidRPr="00405036">
        <w:rPr>
          <w:rFonts w:ascii="Times New Roman" w:hAnsi="Times New Roman"/>
          <w:sz w:val="24"/>
          <w:szCs w:val="24"/>
          <w:lang w:val="it-IT"/>
        </w:rPr>
        <w:t>16</w:t>
      </w:r>
      <w:r w:rsidRPr="00405036">
        <w:rPr>
          <w:rFonts w:ascii="Times New Roman" w:hAnsi="Times New Roman"/>
          <w:sz w:val="24"/>
          <w:szCs w:val="24"/>
          <w:lang w:val="id-ID"/>
        </w:rPr>
        <w:t xml:space="preserve"> mg KOH/g,</w:t>
      </w:r>
      <w:r>
        <w:rPr>
          <w:rFonts w:ascii="Times New Roman" w:hAnsi="Times New Roman"/>
          <w:sz w:val="24"/>
          <w:szCs w:val="24"/>
          <w:lang w:val="id-ID"/>
        </w:rPr>
        <w:t xml:space="preserve"> </w:t>
      </w:r>
      <w:r w:rsidRPr="00405036">
        <w:rPr>
          <w:rFonts w:ascii="Times New Roman" w:hAnsi="Times New Roman"/>
          <w:sz w:val="24"/>
          <w:szCs w:val="24"/>
          <w:lang w:val="id-ID"/>
        </w:rPr>
        <w:t xml:space="preserve">bilangan iod </w:t>
      </w:r>
      <w:r w:rsidRPr="00405036">
        <w:rPr>
          <w:rFonts w:ascii="Times New Roman" w:hAnsi="Times New Roman"/>
          <w:sz w:val="24"/>
          <w:szCs w:val="24"/>
          <w:lang w:val="it-IT"/>
        </w:rPr>
        <w:t>55,55</w:t>
      </w:r>
      <w:r w:rsidRPr="00405036">
        <w:rPr>
          <w:rFonts w:ascii="Times New Roman" w:hAnsi="Times New Roman"/>
          <w:sz w:val="24"/>
          <w:szCs w:val="24"/>
          <w:lang w:val="id-ID"/>
        </w:rPr>
        <w:t xml:space="preserve"> mg Iod/g, bilangan penyabunan </w:t>
      </w:r>
      <w:r w:rsidRPr="00405036">
        <w:rPr>
          <w:rFonts w:ascii="Times New Roman" w:hAnsi="Times New Roman"/>
          <w:sz w:val="24"/>
          <w:szCs w:val="24"/>
          <w:lang w:val="it-IT"/>
        </w:rPr>
        <w:t>204,80</w:t>
      </w:r>
      <w:r w:rsidRPr="00405036">
        <w:rPr>
          <w:rFonts w:ascii="Times New Roman" w:hAnsi="Times New Roman"/>
          <w:sz w:val="24"/>
          <w:szCs w:val="24"/>
          <w:lang w:val="id-ID"/>
        </w:rPr>
        <w:t xml:space="preserve"> mg KOH/g, kadar gliserol total 0,</w:t>
      </w:r>
      <w:r w:rsidRPr="00405036">
        <w:rPr>
          <w:rFonts w:ascii="Times New Roman" w:hAnsi="Times New Roman"/>
          <w:sz w:val="24"/>
          <w:szCs w:val="24"/>
          <w:lang w:val="it-IT"/>
        </w:rPr>
        <w:t>31</w:t>
      </w:r>
      <w:r w:rsidRPr="00405036">
        <w:rPr>
          <w:rFonts w:ascii="Times New Roman" w:hAnsi="Times New Roman"/>
          <w:sz w:val="24"/>
          <w:szCs w:val="24"/>
          <w:lang w:val="id-ID"/>
        </w:rPr>
        <w:t xml:space="preserve"> %, kadar ester </w:t>
      </w:r>
      <w:r w:rsidRPr="00405036">
        <w:rPr>
          <w:rFonts w:ascii="Times New Roman" w:hAnsi="Times New Roman"/>
          <w:sz w:val="24"/>
          <w:szCs w:val="24"/>
          <w:lang w:val="it-IT"/>
        </w:rPr>
        <w:t>99,23</w:t>
      </w:r>
      <w:r w:rsidRPr="00405036">
        <w:rPr>
          <w:rFonts w:ascii="Times New Roman" w:hAnsi="Times New Roman"/>
          <w:sz w:val="24"/>
          <w:szCs w:val="24"/>
          <w:lang w:val="id-ID"/>
        </w:rPr>
        <w:t xml:space="preserve"> %, kadar air 0,</w:t>
      </w:r>
      <w:r w:rsidRPr="00405036">
        <w:rPr>
          <w:rFonts w:ascii="Times New Roman" w:hAnsi="Times New Roman"/>
          <w:sz w:val="24"/>
          <w:szCs w:val="24"/>
          <w:lang w:val="it-IT"/>
        </w:rPr>
        <w:t>08</w:t>
      </w:r>
      <w:r w:rsidRPr="00405036">
        <w:rPr>
          <w:rFonts w:ascii="Times New Roman" w:hAnsi="Times New Roman"/>
          <w:sz w:val="24"/>
          <w:szCs w:val="24"/>
          <w:lang w:val="id-ID"/>
        </w:rPr>
        <w:t>%</w:t>
      </w:r>
      <w:r w:rsidRPr="00405036">
        <w:rPr>
          <w:rFonts w:ascii="Times New Roman" w:hAnsi="Times New Roman"/>
          <w:sz w:val="24"/>
          <w:szCs w:val="24"/>
          <w:lang w:val="it-IT"/>
        </w:rPr>
        <w:t xml:space="preserve">, initial boiling point 316 </w:t>
      </w:r>
      <w:r w:rsidRPr="00405036">
        <w:rPr>
          <w:rFonts w:ascii="Times New Roman" w:hAnsi="Times New Roman"/>
          <w:sz w:val="24"/>
          <w:szCs w:val="24"/>
          <w:vertAlign w:val="superscript"/>
          <w:lang w:val="it-IT"/>
        </w:rPr>
        <w:t>o</w:t>
      </w:r>
      <w:r w:rsidRPr="00405036">
        <w:rPr>
          <w:rFonts w:ascii="Times New Roman" w:hAnsi="Times New Roman"/>
          <w:sz w:val="24"/>
          <w:szCs w:val="24"/>
          <w:lang w:val="it-IT"/>
        </w:rPr>
        <w:t>C</w:t>
      </w:r>
      <w:r w:rsidRPr="00405036">
        <w:rPr>
          <w:rFonts w:ascii="Times New Roman" w:hAnsi="Times New Roman"/>
          <w:sz w:val="24"/>
          <w:szCs w:val="24"/>
          <w:lang w:val="id-ID"/>
        </w:rPr>
        <w:t>. Berdasarkan hasil uji GC metil ester CPO diketahui bahwa asam lemak dominan adalah metil ester palmitat dan metil ester oleat dengan kandungan berturut turut adalah 42,63% dan 39,32%.</w:t>
      </w:r>
    </w:p>
    <w:p w:rsidR="009A2315" w:rsidRPr="00405036" w:rsidRDefault="009A2315" w:rsidP="00722880">
      <w:pPr>
        <w:autoSpaceDE w:val="0"/>
        <w:autoSpaceDN w:val="0"/>
        <w:adjustRightInd w:val="0"/>
        <w:spacing w:after="0" w:line="360" w:lineRule="auto"/>
        <w:jc w:val="both"/>
        <w:rPr>
          <w:rFonts w:ascii="Times New Roman" w:hAnsi="Times New Roman"/>
          <w:sz w:val="24"/>
          <w:szCs w:val="24"/>
          <w:lang w:val="id-ID"/>
        </w:rPr>
      </w:pPr>
    </w:p>
    <w:p w:rsidR="009A2315" w:rsidRPr="00405036" w:rsidRDefault="009A2315" w:rsidP="00722880">
      <w:pPr>
        <w:autoSpaceDE w:val="0"/>
        <w:autoSpaceDN w:val="0"/>
        <w:adjustRightInd w:val="0"/>
        <w:spacing w:after="0" w:line="360" w:lineRule="auto"/>
        <w:jc w:val="both"/>
        <w:rPr>
          <w:rFonts w:ascii="Times New Roman" w:hAnsi="Times New Roman"/>
          <w:b/>
          <w:sz w:val="24"/>
          <w:szCs w:val="24"/>
          <w:lang w:val="id-ID"/>
        </w:rPr>
      </w:pPr>
      <w:r w:rsidRPr="00405036">
        <w:rPr>
          <w:rFonts w:ascii="Times New Roman" w:hAnsi="Times New Roman"/>
          <w:b/>
          <w:sz w:val="24"/>
          <w:szCs w:val="24"/>
          <w:lang w:val="id-ID"/>
        </w:rPr>
        <w:t>Hasil Fraksinasi Metil Ester CPO</w:t>
      </w:r>
    </w:p>
    <w:p w:rsidR="009A2315" w:rsidRDefault="009A2315" w:rsidP="00722880">
      <w:pPr>
        <w:autoSpaceDE w:val="0"/>
        <w:autoSpaceDN w:val="0"/>
        <w:adjustRightInd w:val="0"/>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Setelah alat fraksinasi selesai dirancang dan dibuat, maka dilakukan pengujian alat tersebut. Pengujian dilakukan dua kali dengan perbedaan suhu. Hasil keluaran alat yang berupa distilasi kemudian dianalisa GC untuk mengetahui kanduangan metil ester didalamnya. Hasil pengujian diperlihatkan pada Tabel 1 dan foto distilat dapat dilihat pada Gambar 1.</w:t>
      </w:r>
    </w:p>
    <w:p w:rsidR="00327FDC" w:rsidRPr="00405036" w:rsidRDefault="00327FDC" w:rsidP="00327FDC">
      <w:pPr>
        <w:tabs>
          <w:tab w:val="left" w:pos="1620"/>
        </w:tabs>
        <w:autoSpaceDE w:val="0"/>
        <w:autoSpaceDN w:val="0"/>
        <w:adjustRightInd w:val="0"/>
        <w:rPr>
          <w:rFonts w:ascii="Times New Roman" w:hAnsi="Times New Roman"/>
          <w:sz w:val="24"/>
          <w:szCs w:val="24"/>
        </w:rPr>
      </w:pPr>
      <w:r>
        <w:rPr>
          <w:rFonts w:ascii="Times New Roman" w:hAnsi="Times New Roman"/>
          <w:sz w:val="24"/>
          <w:szCs w:val="24"/>
        </w:rPr>
        <w:lastRenderedPageBreak/>
        <w:tab/>
      </w:r>
      <w:r w:rsidRPr="00405036">
        <w:rPr>
          <w:rFonts w:ascii="Times New Roman" w:hAnsi="Times New Roman"/>
          <w:sz w:val="24"/>
          <w:szCs w:val="24"/>
        </w:rPr>
        <w:t>Tabel 1. Hasil analisis GC</w:t>
      </w:r>
    </w:p>
    <w:tbl>
      <w:tblPr>
        <w:tblW w:w="8091" w:type="dxa"/>
        <w:jc w:val="center"/>
        <w:tblInd w:w="154" w:type="dxa"/>
        <w:tblLook w:val="04A0"/>
      </w:tblPr>
      <w:tblGrid>
        <w:gridCol w:w="2345"/>
        <w:gridCol w:w="2617"/>
        <w:gridCol w:w="3129"/>
      </w:tblGrid>
      <w:tr w:rsidR="00327FDC" w:rsidRPr="0055028A" w:rsidTr="000533A2">
        <w:trPr>
          <w:jc w:val="center"/>
        </w:trPr>
        <w:tc>
          <w:tcPr>
            <w:tcW w:w="2345" w:type="dxa"/>
            <w:tcBorders>
              <w:top w:val="single" w:sz="4" w:space="0" w:color="auto"/>
              <w:bottom w:val="single" w:sz="4" w:space="0" w:color="auto"/>
            </w:tcBorders>
          </w:tcPr>
          <w:p w:rsidR="00327FDC" w:rsidRPr="0055028A" w:rsidRDefault="00327FDC" w:rsidP="00EB7721">
            <w:pPr>
              <w:spacing w:after="0" w:line="360" w:lineRule="auto"/>
              <w:jc w:val="center"/>
              <w:rPr>
                <w:rFonts w:ascii="Times New Roman" w:hAnsi="Times New Roman"/>
                <w:sz w:val="24"/>
                <w:szCs w:val="24"/>
                <w:lang w:val="id-ID"/>
              </w:rPr>
            </w:pPr>
            <w:r w:rsidRPr="0055028A">
              <w:rPr>
                <w:rFonts w:ascii="Times New Roman" w:hAnsi="Times New Roman"/>
                <w:sz w:val="24"/>
                <w:szCs w:val="24"/>
                <w:lang w:val="id-ID"/>
              </w:rPr>
              <w:t>Analisis</w:t>
            </w:r>
          </w:p>
        </w:tc>
        <w:tc>
          <w:tcPr>
            <w:tcW w:w="2617" w:type="dxa"/>
            <w:tcBorders>
              <w:top w:val="single" w:sz="4" w:space="0" w:color="auto"/>
              <w:bottom w:val="single" w:sz="4" w:space="0" w:color="auto"/>
            </w:tcBorders>
          </w:tcPr>
          <w:p w:rsidR="00327FDC" w:rsidRPr="0055028A" w:rsidRDefault="00327FDC" w:rsidP="00EB7721">
            <w:pPr>
              <w:spacing w:after="0" w:line="360" w:lineRule="auto"/>
              <w:jc w:val="center"/>
              <w:rPr>
                <w:rFonts w:ascii="Times New Roman" w:hAnsi="Times New Roman"/>
                <w:sz w:val="24"/>
                <w:szCs w:val="24"/>
              </w:rPr>
            </w:pPr>
            <w:r w:rsidRPr="0055028A">
              <w:rPr>
                <w:rFonts w:ascii="Times New Roman" w:hAnsi="Times New Roman"/>
                <w:sz w:val="24"/>
                <w:szCs w:val="24"/>
              </w:rPr>
              <w:t xml:space="preserve">220 </w:t>
            </w:r>
            <w:r w:rsidRPr="0055028A">
              <w:rPr>
                <w:rFonts w:ascii="Times New Roman" w:hAnsi="Times New Roman"/>
                <w:sz w:val="24"/>
                <w:szCs w:val="24"/>
                <w:vertAlign w:val="superscript"/>
              </w:rPr>
              <w:t>o</w:t>
            </w:r>
            <w:r w:rsidRPr="0055028A">
              <w:rPr>
                <w:rFonts w:ascii="Times New Roman" w:hAnsi="Times New Roman"/>
                <w:sz w:val="24"/>
                <w:szCs w:val="24"/>
              </w:rPr>
              <w:t>C,   vakum</w:t>
            </w:r>
          </w:p>
          <w:p w:rsidR="00327FDC" w:rsidRPr="0055028A" w:rsidRDefault="00327FDC" w:rsidP="00EB7721">
            <w:pPr>
              <w:spacing w:after="0" w:line="360" w:lineRule="auto"/>
              <w:jc w:val="center"/>
              <w:rPr>
                <w:rFonts w:ascii="Times New Roman" w:hAnsi="Times New Roman"/>
                <w:sz w:val="24"/>
                <w:szCs w:val="24"/>
              </w:rPr>
            </w:pPr>
            <w:r w:rsidRPr="0055028A">
              <w:rPr>
                <w:rFonts w:ascii="Times New Roman" w:hAnsi="Times New Roman"/>
                <w:sz w:val="24"/>
                <w:szCs w:val="24"/>
              </w:rPr>
              <w:t>(%)</w:t>
            </w:r>
          </w:p>
        </w:tc>
        <w:tc>
          <w:tcPr>
            <w:tcW w:w="3129" w:type="dxa"/>
            <w:tcBorders>
              <w:top w:val="single" w:sz="4" w:space="0" w:color="auto"/>
              <w:bottom w:val="single" w:sz="4" w:space="0" w:color="auto"/>
            </w:tcBorders>
          </w:tcPr>
          <w:p w:rsidR="00327FDC" w:rsidRPr="0055028A" w:rsidRDefault="00327FDC" w:rsidP="00EB7721">
            <w:pPr>
              <w:spacing w:after="0" w:line="360" w:lineRule="auto"/>
              <w:jc w:val="center"/>
              <w:rPr>
                <w:rFonts w:ascii="Times New Roman" w:hAnsi="Times New Roman"/>
                <w:sz w:val="24"/>
                <w:szCs w:val="24"/>
              </w:rPr>
            </w:pPr>
            <w:r w:rsidRPr="0055028A">
              <w:rPr>
                <w:rFonts w:ascii="Times New Roman" w:hAnsi="Times New Roman"/>
                <w:sz w:val="24"/>
                <w:szCs w:val="24"/>
              </w:rPr>
              <w:t xml:space="preserve">225 </w:t>
            </w:r>
            <w:r w:rsidRPr="0055028A">
              <w:rPr>
                <w:rFonts w:ascii="Times New Roman" w:hAnsi="Times New Roman"/>
                <w:sz w:val="24"/>
                <w:szCs w:val="24"/>
                <w:vertAlign w:val="superscript"/>
              </w:rPr>
              <w:t>o</w:t>
            </w:r>
            <w:r w:rsidRPr="0055028A">
              <w:rPr>
                <w:rFonts w:ascii="Times New Roman" w:hAnsi="Times New Roman"/>
                <w:sz w:val="24"/>
                <w:szCs w:val="24"/>
              </w:rPr>
              <w:t>C, -28 inHg</w:t>
            </w:r>
          </w:p>
          <w:p w:rsidR="00327FDC" w:rsidRPr="0055028A" w:rsidRDefault="00327FDC" w:rsidP="00EB7721">
            <w:pPr>
              <w:spacing w:after="0" w:line="360" w:lineRule="auto"/>
              <w:jc w:val="center"/>
              <w:rPr>
                <w:rFonts w:ascii="Times New Roman" w:hAnsi="Times New Roman"/>
                <w:sz w:val="24"/>
                <w:szCs w:val="24"/>
              </w:rPr>
            </w:pPr>
            <w:r w:rsidRPr="0055028A">
              <w:rPr>
                <w:rFonts w:ascii="Times New Roman" w:hAnsi="Times New Roman"/>
                <w:sz w:val="24"/>
                <w:szCs w:val="24"/>
              </w:rPr>
              <w:t>(%)</w:t>
            </w:r>
          </w:p>
        </w:tc>
      </w:tr>
      <w:tr w:rsidR="00327FDC" w:rsidRPr="00405036" w:rsidTr="000533A2">
        <w:trPr>
          <w:jc w:val="center"/>
        </w:trPr>
        <w:tc>
          <w:tcPr>
            <w:tcW w:w="2345" w:type="dxa"/>
            <w:tcBorders>
              <w:top w:val="single" w:sz="4" w:space="0" w:color="auto"/>
              <w:bottom w:val="single" w:sz="4" w:space="0" w:color="auto"/>
            </w:tcBorders>
          </w:tcPr>
          <w:p w:rsidR="00327FDC" w:rsidRPr="00405036" w:rsidRDefault="00327FDC" w:rsidP="00EB7721">
            <w:pPr>
              <w:spacing w:after="0" w:line="360" w:lineRule="auto"/>
              <w:rPr>
                <w:rFonts w:ascii="Times New Roman" w:hAnsi="Times New Roman"/>
                <w:sz w:val="24"/>
                <w:szCs w:val="24"/>
                <w:lang w:val="nb-NO"/>
              </w:rPr>
            </w:pPr>
            <w:r w:rsidRPr="00405036">
              <w:rPr>
                <w:rFonts w:ascii="Times New Roman" w:hAnsi="Times New Roman"/>
                <w:sz w:val="24"/>
                <w:szCs w:val="24"/>
                <w:lang w:val="nb-NO"/>
              </w:rPr>
              <w:t>Metil ester laurat</w:t>
            </w:r>
          </w:p>
          <w:p w:rsidR="00327FDC" w:rsidRPr="00405036" w:rsidRDefault="00327FDC" w:rsidP="00EB7721">
            <w:pPr>
              <w:spacing w:after="0" w:line="360" w:lineRule="auto"/>
              <w:rPr>
                <w:rFonts w:ascii="Times New Roman" w:hAnsi="Times New Roman"/>
                <w:sz w:val="24"/>
                <w:szCs w:val="24"/>
                <w:lang w:val="nb-NO"/>
              </w:rPr>
            </w:pPr>
            <w:r w:rsidRPr="00405036">
              <w:rPr>
                <w:rFonts w:ascii="Times New Roman" w:hAnsi="Times New Roman"/>
                <w:sz w:val="24"/>
                <w:szCs w:val="24"/>
                <w:lang w:val="nb-NO"/>
              </w:rPr>
              <w:t>Metil ester miristat</w:t>
            </w:r>
          </w:p>
          <w:p w:rsidR="00327FDC" w:rsidRPr="0055028A" w:rsidRDefault="00327FDC" w:rsidP="00EB7721">
            <w:pPr>
              <w:spacing w:after="0" w:line="360" w:lineRule="auto"/>
              <w:rPr>
                <w:rFonts w:ascii="Times New Roman" w:hAnsi="Times New Roman"/>
                <w:sz w:val="24"/>
                <w:szCs w:val="24"/>
                <w:lang w:val="nb-NO"/>
              </w:rPr>
            </w:pPr>
            <w:r w:rsidRPr="0055028A">
              <w:rPr>
                <w:rFonts w:ascii="Times New Roman" w:hAnsi="Times New Roman"/>
                <w:sz w:val="24"/>
                <w:szCs w:val="24"/>
                <w:lang w:val="nb-NO"/>
              </w:rPr>
              <w:t>Metil ester palmitat</w:t>
            </w:r>
          </w:p>
          <w:p w:rsidR="00327FDC" w:rsidRPr="00405036" w:rsidRDefault="00327FDC" w:rsidP="00EB7721">
            <w:pPr>
              <w:spacing w:after="0" w:line="360" w:lineRule="auto"/>
              <w:rPr>
                <w:rFonts w:ascii="Times New Roman" w:hAnsi="Times New Roman"/>
                <w:sz w:val="24"/>
                <w:szCs w:val="24"/>
                <w:lang w:val="nb-NO"/>
              </w:rPr>
            </w:pPr>
            <w:r w:rsidRPr="00405036">
              <w:rPr>
                <w:rFonts w:ascii="Times New Roman" w:hAnsi="Times New Roman"/>
                <w:sz w:val="24"/>
                <w:szCs w:val="24"/>
                <w:lang w:val="nb-NO"/>
              </w:rPr>
              <w:t>Metil ester stearat</w:t>
            </w:r>
          </w:p>
          <w:p w:rsidR="00327FDC" w:rsidRPr="00405036" w:rsidRDefault="00327FDC" w:rsidP="00EB7721">
            <w:pPr>
              <w:spacing w:after="0" w:line="360" w:lineRule="auto"/>
              <w:rPr>
                <w:rFonts w:ascii="Times New Roman" w:hAnsi="Times New Roman"/>
                <w:sz w:val="24"/>
                <w:szCs w:val="24"/>
                <w:lang w:val="nb-NO"/>
              </w:rPr>
            </w:pPr>
            <w:r w:rsidRPr="00405036">
              <w:rPr>
                <w:rFonts w:ascii="Times New Roman" w:hAnsi="Times New Roman"/>
                <w:sz w:val="24"/>
                <w:szCs w:val="24"/>
                <w:lang w:val="nb-NO"/>
              </w:rPr>
              <w:t>Metil ester oleat</w:t>
            </w:r>
          </w:p>
          <w:p w:rsidR="00327FDC" w:rsidRPr="00405036" w:rsidRDefault="00327FDC" w:rsidP="00EB7721">
            <w:pPr>
              <w:spacing w:after="0" w:line="360" w:lineRule="auto"/>
              <w:rPr>
                <w:rFonts w:ascii="Times New Roman" w:hAnsi="Times New Roman"/>
                <w:sz w:val="24"/>
                <w:szCs w:val="24"/>
                <w:lang w:val="nb-NO"/>
              </w:rPr>
            </w:pPr>
            <w:r w:rsidRPr="00405036">
              <w:rPr>
                <w:rFonts w:ascii="Times New Roman" w:hAnsi="Times New Roman"/>
                <w:sz w:val="24"/>
                <w:szCs w:val="24"/>
                <w:lang w:val="nb-NO"/>
              </w:rPr>
              <w:t>Metil ester linoleat</w:t>
            </w:r>
          </w:p>
          <w:p w:rsidR="00327FDC" w:rsidRPr="00405036" w:rsidRDefault="00327FDC" w:rsidP="00EB7721">
            <w:pPr>
              <w:spacing w:after="0" w:line="360" w:lineRule="auto"/>
              <w:rPr>
                <w:rFonts w:ascii="Times New Roman" w:hAnsi="Times New Roman"/>
                <w:sz w:val="24"/>
                <w:szCs w:val="24"/>
                <w:lang w:val="pt-BR"/>
              </w:rPr>
            </w:pPr>
            <w:r w:rsidRPr="00405036">
              <w:rPr>
                <w:rFonts w:ascii="Times New Roman" w:hAnsi="Times New Roman"/>
                <w:sz w:val="24"/>
                <w:szCs w:val="24"/>
                <w:lang w:val="pt-BR"/>
              </w:rPr>
              <w:t>Metil ester linolenat</w:t>
            </w:r>
          </w:p>
        </w:tc>
        <w:tc>
          <w:tcPr>
            <w:tcW w:w="2617" w:type="dxa"/>
            <w:tcBorders>
              <w:top w:val="single" w:sz="4" w:space="0" w:color="auto"/>
              <w:bottom w:val="single" w:sz="4" w:space="0" w:color="auto"/>
            </w:tcBorders>
          </w:tcPr>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0,132</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1,012</w:t>
            </w:r>
          </w:p>
          <w:p w:rsidR="00327FDC" w:rsidRPr="0055028A" w:rsidRDefault="00327FDC" w:rsidP="00EB7721">
            <w:pPr>
              <w:spacing w:after="0" w:line="360" w:lineRule="auto"/>
              <w:jc w:val="center"/>
              <w:rPr>
                <w:rFonts w:ascii="Times New Roman" w:hAnsi="Times New Roman"/>
                <w:sz w:val="24"/>
                <w:szCs w:val="24"/>
                <w:lang w:val="fi-FI"/>
              </w:rPr>
            </w:pPr>
            <w:r w:rsidRPr="0055028A">
              <w:rPr>
                <w:rFonts w:ascii="Times New Roman" w:hAnsi="Times New Roman"/>
                <w:sz w:val="24"/>
                <w:szCs w:val="24"/>
                <w:lang w:val="fi-FI"/>
              </w:rPr>
              <w:t>37,360</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4,216</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40,022</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11,675</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2,201</w:t>
            </w:r>
          </w:p>
        </w:tc>
        <w:tc>
          <w:tcPr>
            <w:tcW w:w="3129" w:type="dxa"/>
            <w:tcBorders>
              <w:top w:val="single" w:sz="4" w:space="0" w:color="auto"/>
              <w:bottom w:val="single" w:sz="4" w:space="0" w:color="auto"/>
            </w:tcBorders>
          </w:tcPr>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0,35</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lang w:val="fi-FI"/>
              </w:rPr>
              <w:t>2,36</w:t>
            </w:r>
          </w:p>
          <w:p w:rsidR="00327FDC" w:rsidRPr="0055028A" w:rsidRDefault="00327FDC" w:rsidP="00EB7721">
            <w:pPr>
              <w:spacing w:after="0" w:line="360" w:lineRule="auto"/>
              <w:jc w:val="center"/>
              <w:rPr>
                <w:rFonts w:ascii="Times New Roman" w:hAnsi="Times New Roman"/>
                <w:sz w:val="24"/>
                <w:szCs w:val="24"/>
              </w:rPr>
            </w:pPr>
            <w:r w:rsidRPr="0055028A">
              <w:rPr>
                <w:rFonts w:ascii="Times New Roman" w:hAnsi="Times New Roman"/>
                <w:sz w:val="24"/>
                <w:szCs w:val="24"/>
              </w:rPr>
              <w:t>54,63</w:t>
            </w:r>
          </w:p>
          <w:p w:rsidR="00327FDC" w:rsidRPr="00405036" w:rsidRDefault="00327FDC" w:rsidP="00EB7721">
            <w:pPr>
              <w:spacing w:after="0" w:line="360" w:lineRule="auto"/>
              <w:jc w:val="center"/>
              <w:rPr>
                <w:rFonts w:ascii="Times New Roman" w:hAnsi="Times New Roman"/>
                <w:sz w:val="24"/>
                <w:szCs w:val="24"/>
              </w:rPr>
            </w:pPr>
            <w:r w:rsidRPr="00405036">
              <w:rPr>
                <w:rFonts w:ascii="Times New Roman" w:hAnsi="Times New Roman"/>
                <w:sz w:val="24"/>
                <w:szCs w:val="24"/>
              </w:rPr>
              <w:t>1,17</w:t>
            </w:r>
          </w:p>
          <w:p w:rsidR="00327FDC" w:rsidRPr="00405036" w:rsidRDefault="00327FDC" w:rsidP="00EB7721">
            <w:pPr>
              <w:spacing w:after="0" w:line="360" w:lineRule="auto"/>
              <w:jc w:val="center"/>
              <w:rPr>
                <w:rFonts w:ascii="Times New Roman" w:hAnsi="Times New Roman"/>
                <w:sz w:val="24"/>
                <w:szCs w:val="24"/>
              </w:rPr>
            </w:pPr>
            <w:r w:rsidRPr="00405036">
              <w:rPr>
                <w:rFonts w:ascii="Times New Roman" w:hAnsi="Times New Roman"/>
                <w:sz w:val="24"/>
                <w:szCs w:val="24"/>
              </w:rPr>
              <w:t>15,64</w:t>
            </w:r>
          </w:p>
          <w:p w:rsidR="00327FDC" w:rsidRPr="00405036" w:rsidRDefault="00327FDC" w:rsidP="00EB7721">
            <w:pPr>
              <w:spacing w:after="0" w:line="360" w:lineRule="auto"/>
              <w:jc w:val="center"/>
              <w:rPr>
                <w:rFonts w:ascii="Times New Roman" w:hAnsi="Times New Roman"/>
                <w:sz w:val="24"/>
                <w:szCs w:val="24"/>
              </w:rPr>
            </w:pPr>
            <w:r w:rsidRPr="00405036">
              <w:rPr>
                <w:rFonts w:ascii="Times New Roman" w:hAnsi="Times New Roman"/>
                <w:sz w:val="24"/>
                <w:szCs w:val="24"/>
              </w:rPr>
              <w:t>3,90</w:t>
            </w:r>
          </w:p>
          <w:p w:rsidR="00327FDC" w:rsidRPr="00405036" w:rsidRDefault="00327FDC" w:rsidP="00EB7721">
            <w:pPr>
              <w:spacing w:after="0" w:line="360" w:lineRule="auto"/>
              <w:jc w:val="center"/>
              <w:rPr>
                <w:rFonts w:ascii="Times New Roman" w:hAnsi="Times New Roman"/>
                <w:sz w:val="24"/>
                <w:szCs w:val="24"/>
                <w:lang w:val="fi-FI"/>
              </w:rPr>
            </w:pPr>
            <w:r w:rsidRPr="00405036">
              <w:rPr>
                <w:rFonts w:ascii="Times New Roman" w:hAnsi="Times New Roman"/>
                <w:sz w:val="24"/>
                <w:szCs w:val="24"/>
              </w:rPr>
              <w:t>-</w:t>
            </w:r>
          </w:p>
        </w:tc>
      </w:tr>
    </w:tbl>
    <w:p w:rsidR="00327FDC" w:rsidRDefault="00327FDC" w:rsidP="00722880">
      <w:pPr>
        <w:autoSpaceDE w:val="0"/>
        <w:autoSpaceDN w:val="0"/>
        <w:adjustRightInd w:val="0"/>
        <w:spacing w:after="0" w:line="360" w:lineRule="auto"/>
        <w:ind w:firstLine="720"/>
        <w:jc w:val="both"/>
        <w:rPr>
          <w:rFonts w:ascii="Times New Roman" w:hAnsi="Times New Roman"/>
          <w:sz w:val="24"/>
          <w:szCs w:val="24"/>
          <w:lang w:val="id-ID"/>
        </w:rPr>
      </w:pPr>
    </w:p>
    <w:p w:rsidR="00327FDC" w:rsidRPr="00327FDC" w:rsidRDefault="008A6B20" w:rsidP="00327FDC">
      <w:pPr>
        <w:autoSpaceDE w:val="0"/>
        <w:autoSpaceDN w:val="0"/>
        <w:adjustRightInd w:val="0"/>
        <w:jc w:val="center"/>
        <w:rPr>
          <w:rFonts w:ascii="Times New Roman" w:hAnsi="Times New Roman"/>
          <w:noProof/>
          <w:sz w:val="24"/>
          <w:szCs w:val="24"/>
          <w:lang w:val="id-ID"/>
        </w:rPr>
      </w:pPr>
      <w:r>
        <w:rPr>
          <w:rFonts w:ascii="Times New Roman" w:hAnsi="Times New Roman"/>
          <w:noProof/>
          <w:sz w:val="24"/>
          <w:szCs w:val="24"/>
        </w:rPr>
        <w:pict>
          <v:shape id="_x0000_s1503" type="#_x0000_t202" style="position:absolute;left:0;text-align:left;margin-left:234pt;margin-top:77.95pt;width:27pt;height:18pt;z-index:251683840" stroked="f">
            <v:textbox>
              <w:txbxContent>
                <w:p w:rsidR="00382F45" w:rsidRPr="00327FDC" w:rsidRDefault="00382F45" w:rsidP="00327FDC">
                  <w:pPr>
                    <w:rPr>
                      <w:b/>
                    </w:rPr>
                  </w:pPr>
                  <w:r>
                    <w:rPr>
                      <w:b/>
                    </w:rPr>
                    <w:t>B</w:t>
                  </w:r>
                </w:p>
              </w:txbxContent>
            </v:textbox>
          </v:shape>
        </w:pict>
      </w:r>
      <w:r>
        <w:rPr>
          <w:rFonts w:ascii="Times New Roman" w:hAnsi="Times New Roman"/>
          <w:noProof/>
          <w:sz w:val="24"/>
          <w:szCs w:val="24"/>
        </w:rPr>
        <w:pict>
          <v:shape id="_x0000_s1502" type="#_x0000_t202" style="position:absolute;left:0;text-align:left;margin-left:162pt;margin-top:77.95pt;width:27pt;height:18pt;z-index:251682816" stroked="f">
            <v:textbox>
              <w:txbxContent>
                <w:p w:rsidR="00382F45" w:rsidRPr="00327FDC" w:rsidRDefault="00382F45">
                  <w:pPr>
                    <w:rPr>
                      <w:b/>
                    </w:rPr>
                  </w:pPr>
                  <w:r w:rsidRPr="00327FDC">
                    <w:rPr>
                      <w:b/>
                    </w:rPr>
                    <w:t>A</w:t>
                  </w:r>
                </w:p>
              </w:txbxContent>
            </v:textbox>
          </v:shape>
        </w:pict>
      </w:r>
      <w:r w:rsidR="00894774">
        <w:rPr>
          <w:rFonts w:ascii="Times New Roman" w:hAnsi="Times New Roman"/>
          <w:noProof/>
          <w:sz w:val="24"/>
          <w:szCs w:val="24"/>
        </w:rPr>
        <w:drawing>
          <wp:inline distT="0" distB="0" distL="0" distR="0">
            <wp:extent cx="1276350" cy="962025"/>
            <wp:effectExtent l="19050" t="0" r="0" b="0"/>
            <wp:docPr id="41" name="Picture 1" descr="P10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1010001.JPG"/>
                    <pic:cNvPicPr>
                      <a:picLocks noChangeAspect="1" noChangeArrowheads="1"/>
                    </pic:cNvPicPr>
                  </pic:nvPicPr>
                  <pic:blipFill>
                    <a:blip r:embed="rId91" cstate="print"/>
                    <a:srcRect/>
                    <a:stretch>
                      <a:fillRect/>
                    </a:stretch>
                  </pic:blipFill>
                  <pic:spPr bwMode="auto">
                    <a:xfrm>
                      <a:off x="0" y="0"/>
                      <a:ext cx="1276350" cy="962025"/>
                    </a:xfrm>
                    <a:prstGeom prst="rect">
                      <a:avLst/>
                    </a:prstGeom>
                    <a:noFill/>
                    <a:ln w="9525">
                      <a:noFill/>
                      <a:miter lim="800000"/>
                      <a:headEnd/>
                      <a:tailEnd/>
                    </a:ln>
                  </pic:spPr>
                </pic:pic>
              </a:graphicData>
            </a:graphic>
          </wp:inline>
        </w:drawing>
      </w:r>
      <w:r w:rsidR="00327FDC" w:rsidRPr="00327FDC">
        <w:rPr>
          <w:rFonts w:ascii="Times New Roman" w:hAnsi="Times New Roman"/>
          <w:noProof/>
          <w:sz w:val="24"/>
          <w:szCs w:val="24"/>
          <w:lang w:val="id-ID"/>
        </w:rPr>
        <w:t xml:space="preserve"> </w:t>
      </w:r>
      <w:r w:rsidR="00894774">
        <w:rPr>
          <w:rFonts w:ascii="Times New Roman" w:hAnsi="Times New Roman"/>
          <w:noProof/>
          <w:sz w:val="24"/>
          <w:szCs w:val="24"/>
        </w:rPr>
        <w:drawing>
          <wp:inline distT="0" distB="0" distL="0" distR="0">
            <wp:extent cx="685800" cy="1000125"/>
            <wp:effectExtent l="19050" t="0" r="0" b="0"/>
            <wp:docPr id="42" name="Picture 4" descr="SN2061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N206178.JPG"/>
                    <pic:cNvPicPr>
                      <a:picLocks noChangeAspect="1" noChangeArrowheads="1"/>
                    </pic:cNvPicPr>
                  </pic:nvPicPr>
                  <pic:blipFill>
                    <a:blip r:embed="rId92" cstate="print"/>
                    <a:srcRect l="48199"/>
                    <a:stretch>
                      <a:fillRect/>
                    </a:stretch>
                  </pic:blipFill>
                  <pic:spPr bwMode="auto">
                    <a:xfrm>
                      <a:off x="0" y="0"/>
                      <a:ext cx="685800" cy="1000125"/>
                    </a:xfrm>
                    <a:prstGeom prst="rect">
                      <a:avLst/>
                    </a:prstGeom>
                    <a:noFill/>
                    <a:ln w="9525">
                      <a:noFill/>
                      <a:miter lim="800000"/>
                      <a:headEnd/>
                      <a:tailEnd/>
                    </a:ln>
                  </pic:spPr>
                </pic:pic>
              </a:graphicData>
            </a:graphic>
          </wp:inline>
        </w:drawing>
      </w:r>
    </w:p>
    <w:p w:rsidR="00327FDC" w:rsidRDefault="00327FDC" w:rsidP="00327FDC">
      <w:pPr>
        <w:autoSpaceDE w:val="0"/>
        <w:autoSpaceDN w:val="0"/>
        <w:adjustRightInd w:val="0"/>
        <w:spacing w:after="0" w:line="240" w:lineRule="auto"/>
        <w:jc w:val="center"/>
        <w:rPr>
          <w:rFonts w:ascii="Times New Roman" w:hAnsi="Times New Roman"/>
          <w:noProof/>
          <w:sz w:val="24"/>
          <w:szCs w:val="24"/>
          <w:lang w:val="id-ID"/>
        </w:rPr>
      </w:pPr>
    </w:p>
    <w:p w:rsidR="00327FDC" w:rsidRPr="00327FDC" w:rsidRDefault="00327FDC" w:rsidP="000C6FF2">
      <w:pPr>
        <w:autoSpaceDE w:val="0"/>
        <w:autoSpaceDN w:val="0"/>
        <w:adjustRightInd w:val="0"/>
        <w:spacing w:after="0" w:line="240" w:lineRule="auto"/>
        <w:ind w:left="1134" w:hanging="1134"/>
        <w:jc w:val="both"/>
        <w:rPr>
          <w:rFonts w:ascii="Times New Roman" w:hAnsi="Times New Roman"/>
          <w:noProof/>
          <w:sz w:val="24"/>
          <w:szCs w:val="24"/>
          <w:lang w:val="id-ID"/>
        </w:rPr>
      </w:pPr>
      <w:r w:rsidRPr="00327FDC">
        <w:rPr>
          <w:rFonts w:ascii="Times New Roman" w:hAnsi="Times New Roman"/>
          <w:noProof/>
          <w:sz w:val="24"/>
          <w:szCs w:val="24"/>
          <w:lang w:val="id-ID"/>
        </w:rPr>
        <w:t>Gambar 1.</w:t>
      </w:r>
      <w:r w:rsidR="000C6FF2">
        <w:rPr>
          <w:rFonts w:ascii="Times New Roman" w:hAnsi="Times New Roman"/>
          <w:noProof/>
          <w:sz w:val="24"/>
          <w:szCs w:val="24"/>
        </w:rPr>
        <w:tab/>
      </w:r>
      <w:r w:rsidRPr="00327FDC">
        <w:rPr>
          <w:rFonts w:ascii="Times New Roman" w:hAnsi="Times New Roman"/>
          <w:noProof/>
          <w:sz w:val="24"/>
          <w:szCs w:val="24"/>
          <w:lang w:val="id-ID"/>
        </w:rPr>
        <w:t xml:space="preserve">Penampakan distilat single cut metil ester hasil fraksinasi pada suhu 220 </w:t>
      </w:r>
      <w:r w:rsidRPr="00327FDC">
        <w:rPr>
          <w:rFonts w:ascii="Times New Roman" w:hAnsi="Times New Roman"/>
          <w:noProof/>
          <w:sz w:val="24"/>
          <w:szCs w:val="24"/>
          <w:vertAlign w:val="superscript"/>
          <w:lang w:val="id-ID"/>
        </w:rPr>
        <w:t>o</w:t>
      </w:r>
      <w:r w:rsidRPr="00327FDC">
        <w:rPr>
          <w:rFonts w:ascii="Times New Roman" w:hAnsi="Times New Roman"/>
          <w:noProof/>
          <w:sz w:val="24"/>
          <w:szCs w:val="24"/>
          <w:lang w:val="id-ID"/>
        </w:rPr>
        <w:t xml:space="preserve">C (A) dan 225 </w:t>
      </w:r>
      <w:r w:rsidRPr="00327FDC">
        <w:rPr>
          <w:rFonts w:ascii="Times New Roman" w:hAnsi="Times New Roman"/>
          <w:noProof/>
          <w:sz w:val="24"/>
          <w:szCs w:val="24"/>
          <w:vertAlign w:val="superscript"/>
          <w:lang w:val="id-ID"/>
        </w:rPr>
        <w:t>o</w:t>
      </w:r>
      <w:r w:rsidRPr="00327FDC">
        <w:rPr>
          <w:rFonts w:ascii="Times New Roman" w:hAnsi="Times New Roman"/>
          <w:noProof/>
          <w:sz w:val="24"/>
          <w:szCs w:val="24"/>
          <w:lang w:val="id-ID"/>
        </w:rPr>
        <w:t>C (B) pada kondisi vakum.</w:t>
      </w:r>
    </w:p>
    <w:p w:rsidR="00327FDC" w:rsidRDefault="00327FDC" w:rsidP="00722880">
      <w:pPr>
        <w:autoSpaceDE w:val="0"/>
        <w:autoSpaceDN w:val="0"/>
        <w:adjustRightInd w:val="0"/>
        <w:spacing w:after="0" w:line="360" w:lineRule="auto"/>
        <w:ind w:firstLine="720"/>
        <w:jc w:val="both"/>
        <w:rPr>
          <w:rFonts w:ascii="Times New Roman" w:hAnsi="Times New Roman"/>
          <w:noProof/>
          <w:sz w:val="24"/>
          <w:szCs w:val="24"/>
          <w:lang w:val="id-ID"/>
        </w:rPr>
      </w:pPr>
    </w:p>
    <w:p w:rsidR="009A2315" w:rsidRPr="00405036" w:rsidRDefault="009A2315" w:rsidP="00722880">
      <w:pPr>
        <w:autoSpaceDE w:val="0"/>
        <w:autoSpaceDN w:val="0"/>
        <w:adjustRightInd w:val="0"/>
        <w:spacing w:after="0" w:line="360" w:lineRule="auto"/>
        <w:ind w:firstLine="720"/>
        <w:jc w:val="both"/>
        <w:rPr>
          <w:rFonts w:ascii="Times New Roman" w:hAnsi="Times New Roman"/>
          <w:noProof/>
          <w:sz w:val="24"/>
          <w:szCs w:val="24"/>
          <w:lang w:val="id-ID"/>
        </w:rPr>
      </w:pPr>
      <w:r w:rsidRPr="00405036">
        <w:rPr>
          <w:rFonts w:ascii="Times New Roman" w:hAnsi="Times New Roman"/>
          <w:noProof/>
          <w:sz w:val="24"/>
          <w:szCs w:val="24"/>
          <w:lang w:val="id-ID"/>
        </w:rPr>
        <w:t>Terlihat bahwa perbedaan suhu menghasilkan distilat yang berbeda. Semakin tinggi suhu diperoleh single metil ester C16 juga semakin tinggi yaitu terjadi peningkatan kadar metil ester palmitat dari 37,36% menjadi 54,63% atau terjadi peningkatan 46.22% dari setelah dilakukan peningkatan suhu.</w:t>
      </w:r>
    </w:p>
    <w:p w:rsidR="009A2315" w:rsidRPr="00405036" w:rsidRDefault="009A2315" w:rsidP="00722880">
      <w:pPr>
        <w:autoSpaceDE w:val="0"/>
        <w:autoSpaceDN w:val="0"/>
        <w:adjustRightInd w:val="0"/>
        <w:spacing w:after="0" w:line="360" w:lineRule="auto"/>
        <w:jc w:val="both"/>
        <w:rPr>
          <w:rFonts w:ascii="Times New Roman" w:hAnsi="Times New Roman"/>
          <w:noProof/>
          <w:sz w:val="24"/>
          <w:szCs w:val="24"/>
          <w:lang w:val="id-ID"/>
        </w:rPr>
      </w:pPr>
    </w:p>
    <w:p w:rsidR="009A2315" w:rsidRDefault="009A2315" w:rsidP="00722880">
      <w:pPr>
        <w:autoSpaceDE w:val="0"/>
        <w:autoSpaceDN w:val="0"/>
        <w:adjustRightInd w:val="0"/>
        <w:spacing w:after="0" w:line="360" w:lineRule="auto"/>
        <w:jc w:val="center"/>
        <w:rPr>
          <w:rFonts w:ascii="Times New Roman" w:hAnsi="Times New Roman"/>
          <w:b/>
          <w:sz w:val="24"/>
          <w:szCs w:val="24"/>
          <w:lang w:val="id-ID"/>
        </w:rPr>
      </w:pPr>
      <w:r w:rsidRPr="00405036">
        <w:rPr>
          <w:rFonts w:ascii="Times New Roman" w:hAnsi="Times New Roman"/>
          <w:b/>
          <w:sz w:val="24"/>
          <w:szCs w:val="24"/>
          <w:lang w:val="id-ID"/>
        </w:rPr>
        <w:t>KESIMPULAN</w:t>
      </w:r>
    </w:p>
    <w:p w:rsidR="00002747" w:rsidRPr="00405036" w:rsidRDefault="00002747" w:rsidP="00722880">
      <w:pPr>
        <w:autoSpaceDE w:val="0"/>
        <w:autoSpaceDN w:val="0"/>
        <w:adjustRightInd w:val="0"/>
        <w:spacing w:after="0" w:line="360" w:lineRule="auto"/>
        <w:jc w:val="center"/>
        <w:rPr>
          <w:rFonts w:ascii="Times New Roman" w:hAnsi="Times New Roman"/>
          <w:b/>
          <w:sz w:val="24"/>
          <w:szCs w:val="24"/>
          <w:lang w:val="id-ID"/>
        </w:rPr>
      </w:pPr>
    </w:p>
    <w:p w:rsidR="009A2315" w:rsidRPr="00405036" w:rsidRDefault="009A2315" w:rsidP="00722880">
      <w:pPr>
        <w:spacing w:after="0" w:line="360" w:lineRule="auto"/>
        <w:ind w:firstLine="720"/>
        <w:jc w:val="both"/>
        <w:rPr>
          <w:rFonts w:ascii="Times New Roman" w:hAnsi="Times New Roman"/>
          <w:sz w:val="24"/>
          <w:szCs w:val="24"/>
          <w:lang w:val="id-ID"/>
        </w:rPr>
      </w:pPr>
      <w:r w:rsidRPr="00405036">
        <w:rPr>
          <w:rFonts w:ascii="Times New Roman" w:hAnsi="Times New Roman"/>
          <w:sz w:val="24"/>
          <w:szCs w:val="24"/>
          <w:lang w:val="id-ID"/>
        </w:rPr>
        <w:t xml:space="preserve">Telah dibuat rancangan dan prototype alat fraksinasi metil ester dengan prinsip distilasi. Fraksinasi yang dilakukan pada suhu 220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tekanan vakum menghasilkan fraksi distilat yang berbeda warna dengan hasil fraksinasi pada suhu 225 </w:t>
      </w:r>
      <w:r w:rsidRPr="00405036">
        <w:rPr>
          <w:rFonts w:ascii="Times New Roman" w:hAnsi="Times New Roman"/>
          <w:sz w:val="24"/>
          <w:szCs w:val="24"/>
          <w:vertAlign w:val="superscript"/>
          <w:lang w:val="id-ID"/>
        </w:rPr>
        <w:t>o</w:t>
      </w:r>
      <w:r w:rsidRPr="00405036">
        <w:rPr>
          <w:rFonts w:ascii="Times New Roman" w:hAnsi="Times New Roman"/>
          <w:sz w:val="24"/>
          <w:szCs w:val="24"/>
          <w:lang w:val="id-ID"/>
        </w:rPr>
        <w:t xml:space="preserve">C pada tekanan -28 inHg. Terjadi peningkatan kadar metil ester palmitat dari 37,36% menjadi 54,63% atau terjadi peningkatan 46.22% dari setelah dilakukan peningkatan suhu.  </w:t>
      </w:r>
    </w:p>
    <w:p w:rsidR="000533A2" w:rsidRDefault="000533A2" w:rsidP="009A2315">
      <w:pPr>
        <w:spacing w:line="360" w:lineRule="auto"/>
        <w:jc w:val="center"/>
        <w:rPr>
          <w:rFonts w:ascii="Times New Roman" w:hAnsi="Times New Roman"/>
          <w:b/>
          <w:sz w:val="24"/>
          <w:szCs w:val="24"/>
        </w:rPr>
      </w:pPr>
    </w:p>
    <w:p w:rsidR="009A2315" w:rsidRPr="00405036" w:rsidRDefault="009A2315" w:rsidP="009A2315">
      <w:pPr>
        <w:spacing w:line="360" w:lineRule="auto"/>
        <w:jc w:val="center"/>
        <w:rPr>
          <w:rFonts w:ascii="Times New Roman" w:hAnsi="Times New Roman"/>
          <w:b/>
          <w:sz w:val="24"/>
          <w:szCs w:val="24"/>
          <w:lang w:val="id-ID"/>
        </w:rPr>
      </w:pPr>
      <w:r w:rsidRPr="00405036">
        <w:rPr>
          <w:rFonts w:ascii="Times New Roman" w:hAnsi="Times New Roman"/>
          <w:b/>
          <w:sz w:val="24"/>
          <w:szCs w:val="24"/>
          <w:lang w:val="id-ID"/>
        </w:rPr>
        <w:lastRenderedPageBreak/>
        <w:t>DAFTAR PUSTAKA</w:t>
      </w:r>
    </w:p>
    <w:p w:rsidR="009A2315" w:rsidRPr="004B7B82" w:rsidRDefault="009A2315" w:rsidP="009A2315">
      <w:pPr>
        <w:pStyle w:val="BodyText"/>
        <w:spacing w:after="0"/>
        <w:ind w:left="720" w:hanging="720"/>
        <w:jc w:val="both"/>
        <w:rPr>
          <w:lang w:val="id-ID"/>
        </w:rPr>
      </w:pPr>
    </w:p>
    <w:p w:rsidR="009A2315" w:rsidRDefault="009A2315" w:rsidP="00722880">
      <w:pPr>
        <w:pStyle w:val="BodyText"/>
        <w:spacing w:after="0"/>
        <w:ind w:left="720" w:hanging="720"/>
        <w:jc w:val="both"/>
      </w:pPr>
      <w:r w:rsidRPr="00405036">
        <w:t xml:space="preserve">Basiron, Y.  1996.  </w:t>
      </w:r>
      <w:r w:rsidRPr="00405036">
        <w:rPr>
          <w:i/>
        </w:rPr>
        <w:t>Bailey’s Industrial oil and Fat Products</w:t>
      </w:r>
      <w:r w:rsidRPr="00405036">
        <w:t xml:space="preserve">. Fifth Edition, Volume 2.  Hui, Y.H. (Ed.).  John Wiley &amp; Sons, Inc., </w:t>
      </w:r>
      <w:smartTag w:uri="urn:schemas-microsoft-com:office:smarttags" w:element="place">
        <w:smartTag w:uri="urn:schemas-microsoft-com:office:smarttags" w:element="State">
          <w:r w:rsidRPr="00405036">
            <w:t>New York</w:t>
          </w:r>
        </w:smartTag>
      </w:smartTag>
      <w:r w:rsidRPr="00405036">
        <w:t>.</w:t>
      </w:r>
    </w:p>
    <w:p w:rsidR="00AF4659" w:rsidRDefault="00AF4659"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Flider, F.J. 2001. </w:t>
      </w:r>
      <w:r w:rsidRPr="00405036">
        <w:rPr>
          <w:i/>
        </w:rPr>
        <w:t>Commercial Considerations and Markets for Naturally Derived Biodegradable Surfactants</w:t>
      </w:r>
      <w:r w:rsidRPr="00405036">
        <w:t>. Inform 12 (12) : 1161 – 1164.</w:t>
      </w:r>
    </w:p>
    <w:p w:rsidR="009A2315" w:rsidRPr="00405036" w:rsidRDefault="009A2315"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Gerpen, J.V., B. Shanks, R. Pruszko, D. Clements and G. Knothe. 2004. </w:t>
      </w:r>
      <w:r w:rsidRPr="00405036">
        <w:rPr>
          <w:i/>
          <w:iCs/>
        </w:rPr>
        <w:t xml:space="preserve">Biodiesel </w:t>
      </w:r>
      <w:r w:rsidRPr="00405036">
        <w:rPr>
          <w:i/>
        </w:rPr>
        <w:t>Production</w:t>
      </w:r>
      <w:r w:rsidRPr="00405036">
        <w:rPr>
          <w:i/>
          <w:iCs/>
        </w:rPr>
        <w:t xml:space="preserve"> Technology. </w:t>
      </w:r>
      <w:r w:rsidRPr="00405036">
        <w:t xml:space="preserve">National Renewable Energy Laboratory. </w:t>
      </w:r>
      <w:smartTag w:uri="urn:schemas-microsoft-com:office:smarttags" w:element="place">
        <w:smartTag w:uri="urn:schemas-microsoft-com:office:smarttags" w:element="State">
          <w:r w:rsidRPr="00405036">
            <w:t>Colorado</w:t>
          </w:r>
        </w:smartTag>
      </w:smartTag>
      <w:r w:rsidRPr="00405036">
        <w:t>. 106 p.</w:t>
      </w:r>
    </w:p>
    <w:p w:rsidR="009729C5" w:rsidRPr="00405036" w:rsidRDefault="009729C5"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Hui, Y.H.  1996. </w:t>
      </w:r>
      <w:r w:rsidRPr="00405036">
        <w:rPr>
          <w:i/>
        </w:rPr>
        <w:t>Bailey’s Industrial Oil and Fat Products</w:t>
      </w:r>
      <w:r w:rsidRPr="00405036">
        <w:t>.  5</w:t>
      </w:r>
      <w:r w:rsidRPr="00405036">
        <w:rPr>
          <w:vertAlign w:val="superscript"/>
        </w:rPr>
        <w:t>th</w:t>
      </w:r>
      <w:r w:rsidRPr="00405036">
        <w:t xml:space="preserve"> Edition.  Volume 5.  John Wiley &amp; Sons, Inc., </w:t>
      </w:r>
      <w:smartTag w:uri="urn:schemas-microsoft-com:office:smarttags" w:element="place">
        <w:smartTag w:uri="urn:schemas-microsoft-com:office:smarttags" w:element="State">
          <w:r w:rsidRPr="00405036">
            <w:t>New York</w:t>
          </w:r>
        </w:smartTag>
      </w:smartTag>
    </w:p>
    <w:p w:rsidR="009A2315" w:rsidRPr="00405036" w:rsidRDefault="009A2315" w:rsidP="00722880">
      <w:pPr>
        <w:pStyle w:val="BodyText"/>
        <w:spacing w:after="0"/>
        <w:ind w:left="720" w:hanging="720"/>
        <w:jc w:val="both"/>
      </w:pPr>
    </w:p>
    <w:p w:rsidR="009A2315" w:rsidRPr="00AF4659" w:rsidRDefault="009A2315" w:rsidP="00722880">
      <w:pPr>
        <w:pStyle w:val="BodyText"/>
        <w:spacing w:after="0"/>
        <w:ind w:left="720" w:hanging="720"/>
        <w:jc w:val="both"/>
      </w:pPr>
      <w:r w:rsidRPr="00405036">
        <w:rPr>
          <w:color w:val="231F20"/>
        </w:rPr>
        <w:t xml:space="preserve">Knothe, G. 2008. </w:t>
      </w:r>
      <w:r w:rsidRPr="00405036">
        <w:rPr>
          <w:bCs/>
          <w:color w:val="231F20"/>
        </w:rPr>
        <w:t>“</w:t>
      </w:r>
      <w:r w:rsidRPr="00405036">
        <w:rPr>
          <w:bCs/>
          <w:i/>
          <w:color w:val="231F20"/>
        </w:rPr>
        <w:t>Designer” Biodiesel: Optimizing Fatty Ester Composition to Improve Fuel Properties.</w:t>
      </w:r>
      <w:r w:rsidRPr="00405036">
        <w:rPr>
          <w:bCs/>
          <w:color w:val="231F20"/>
        </w:rPr>
        <w:t xml:space="preserve"> </w:t>
      </w:r>
      <w:r w:rsidRPr="00405036">
        <w:rPr>
          <w:iCs/>
          <w:color w:val="231F20"/>
        </w:rPr>
        <w:t>Energy &amp; Fuels</w:t>
      </w:r>
      <w:r w:rsidRPr="00405036">
        <w:rPr>
          <w:i/>
          <w:iCs/>
          <w:color w:val="231F20"/>
        </w:rPr>
        <w:t xml:space="preserve"> </w:t>
      </w:r>
      <w:r w:rsidRPr="00405036">
        <w:rPr>
          <w:bCs/>
          <w:color w:val="231F20"/>
        </w:rPr>
        <w:t xml:space="preserve">2008, </w:t>
      </w:r>
      <w:r w:rsidRPr="00405036">
        <w:rPr>
          <w:i/>
          <w:iCs/>
          <w:color w:val="231F20"/>
        </w:rPr>
        <w:t xml:space="preserve">22, </w:t>
      </w:r>
      <w:r w:rsidRPr="00405036">
        <w:rPr>
          <w:color w:val="231F20"/>
        </w:rPr>
        <w:t xml:space="preserve">1358–1364. </w:t>
      </w:r>
      <w:hyperlink r:id="rId93" w:history="1">
        <w:r w:rsidRPr="00AF4659">
          <w:rPr>
            <w:rStyle w:val="Hyperlink"/>
            <w:color w:val="auto"/>
            <w:u w:val="none"/>
          </w:rPr>
          <w:t>http://www.biodiesel.org/resources/reportsdatabase/reports/gen/20080103_gen386.pdf</w:t>
        </w:r>
      </w:hyperlink>
      <w:r w:rsidRPr="00AF4659">
        <w:t>.</w:t>
      </w:r>
    </w:p>
    <w:p w:rsidR="009A2315" w:rsidRPr="00405036" w:rsidRDefault="009A2315"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Lotero, E., Y.Liu, D.E. Lopez, K. Suwannakarn, D.A. Bruce and J.G. Goodwin Jr., 2004. </w:t>
      </w:r>
      <w:r w:rsidRPr="00405036">
        <w:rPr>
          <w:i/>
        </w:rPr>
        <w:t>Synthesis</w:t>
      </w:r>
      <w:r w:rsidRPr="00405036">
        <w:rPr>
          <w:i/>
          <w:iCs/>
        </w:rPr>
        <w:t xml:space="preserve"> of Biodiesel via Acid Catalysis. </w:t>
      </w:r>
      <w:hyperlink r:id="rId94" w:history="1">
        <w:r w:rsidRPr="00AF4659">
          <w:rPr>
            <w:rStyle w:val="Hyperlink"/>
            <w:color w:val="auto"/>
            <w:u w:val="none"/>
          </w:rPr>
          <w:t>http://scienzechimiche.unipr.it/didattica/att/5dd4.5996.file.pdf</w:t>
        </w:r>
      </w:hyperlink>
      <w:r w:rsidR="0055028A">
        <w:t xml:space="preserve"> </w:t>
      </w:r>
      <w:r w:rsidRPr="00405036">
        <w:t>12 February 2007).</w:t>
      </w:r>
    </w:p>
    <w:p w:rsidR="009A2315" w:rsidRPr="00405036" w:rsidRDefault="009A2315"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Matheson, K. L. 1996.  </w:t>
      </w:r>
      <w:r w:rsidRPr="00405036">
        <w:rPr>
          <w:i/>
        </w:rPr>
        <w:t>Surfactant Raw Materials : Classification, Synthesis, and Uses  In Soap and Detergents: A Theoretical and Practical Review</w:t>
      </w:r>
      <w:r w:rsidRPr="00405036">
        <w:t xml:space="preserve">.  Spitz, L. (Ed).  AOCS Press, </w:t>
      </w:r>
      <w:smartTag w:uri="urn:schemas-microsoft-com:office:smarttags" w:element="place">
        <w:smartTag w:uri="urn:schemas-microsoft-com:office:smarttags" w:element="City">
          <w:r w:rsidRPr="00405036">
            <w:t>Champaign</w:t>
          </w:r>
        </w:smartTag>
        <w:r w:rsidRPr="00405036">
          <w:t xml:space="preserve">, </w:t>
        </w:r>
        <w:smartTag w:uri="urn:schemas-microsoft-com:office:smarttags" w:element="State">
          <w:r w:rsidRPr="00405036">
            <w:t>Illinois</w:t>
          </w:r>
        </w:smartTag>
      </w:smartTag>
      <w:r w:rsidRPr="00405036">
        <w:t>.</w:t>
      </w:r>
    </w:p>
    <w:p w:rsidR="0055028A" w:rsidRDefault="0055028A"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Meher, L.C., Dharmagadda, V.S.S., Naik, S.N. 2005. </w:t>
      </w:r>
      <w:r w:rsidRPr="00405036">
        <w:rPr>
          <w:i/>
        </w:rPr>
        <w:t xml:space="preserve">Optimization of Alkali-Catalyzed Transesterification of </w:t>
      </w:r>
      <w:r w:rsidRPr="00405036">
        <w:rPr>
          <w:i/>
          <w:iCs/>
        </w:rPr>
        <w:t xml:space="preserve">Pongamia Pinnata </w:t>
      </w:r>
      <w:r w:rsidRPr="00405036">
        <w:rPr>
          <w:i/>
        </w:rPr>
        <w:t>Oil for Production of Biodiesel</w:t>
      </w:r>
      <w:r w:rsidRPr="00405036">
        <w:t>. Article in press.</w:t>
      </w:r>
    </w:p>
    <w:p w:rsidR="009A2315" w:rsidRPr="00405036" w:rsidRDefault="009A2315"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Salunkhe D. K., R. N. Adsule, J. K. Chavan. 1992. </w:t>
      </w:r>
      <w:r w:rsidRPr="00405036">
        <w:rPr>
          <w:i/>
        </w:rPr>
        <w:t>World Oilseeds</w:t>
      </w:r>
      <w:r w:rsidRPr="00405036">
        <w:t xml:space="preserve">. Springer Publisher, </w:t>
      </w:r>
      <w:smartTag w:uri="urn:schemas-microsoft-com:office:smarttags" w:element="place">
        <w:smartTag w:uri="urn:schemas-microsoft-com:office:smarttags" w:element="country-region">
          <w:r w:rsidRPr="00405036">
            <w:t>USA</w:t>
          </w:r>
        </w:smartTag>
      </w:smartTag>
      <w:r w:rsidRPr="00405036">
        <w:t>.</w:t>
      </w:r>
    </w:p>
    <w:p w:rsidR="009A2315" w:rsidRPr="00405036" w:rsidRDefault="009A2315" w:rsidP="00722880">
      <w:pPr>
        <w:pStyle w:val="BodyText"/>
        <w:spacing w:after="0"/>
        <w:ind w:left="720" w:hanging="720"/>
        <w:jc w:val="both"/>
      </w:pPr>
    </w:p>
    <w:p w:rsidR="009A2315" w:rsidRDefault="009A2315" w:rsidP="00722880">
      <w:pPr>
        <w:pStyle w:val="BodyText"/>
        <w:spacing w:after="0"/>
        <w:ind w:left="720" w:hanging="720"/>
        <w:jc w:val="both"/>
      </w:pPr>
      <w:r w:rsidRPr="00405036">
        <w:t>Swern, D. 1979.  Bailey’s</w:t>
      </w:r>
      <w:r w:rsidRPr="00405036">
        <w:rPr>
          <w:i/>
        </w:rPr>
        <w:t xml:space="preserve"> Industrial Oil and Fat Products</w:t>
      </w:r>
      <w:r w:rsidRPr="00405036">
        <w:t xml:space="preserve">.  Vol. I 4th Edition.  John Willey and Son, </w:t>
      </w:r>
      <w:smartTag w:uri="urn:schemas-microsoft-com:office:smarttags" w:element="place">
        <w:smartTag w:uri="urn:schemas-microsoft-com:office:smarttags" w:element="State">
          <w:r w:rsidRPr="00405036">
            <w:t>New York</w:t>
          </w:r>
        </w:smartTag>
      </w:smartTag>
      <w:r w:rsidRPr="00405036">
        <w:t>.</w:t>
      </w:r>
    </w:p>
    <w:p w:rsidR="009A2315" w:rsidRPr="00405036" w:rsidRDefault="009A2315" w:rsidP="00722880">
      <w:pPr>
        <w:pStyle w:val="BodyText"/>
        <w:spacing w:after="0"/>
        <w:ind w:left="720" w:hanging="720"/>
        <w:jc w:val="both"/>
      </w:pPr>
    </w:p>
    <w:p w:rsidR="009A2315" w:rsidRDefault="009A2315" w:rsidP="00722880">
      <w:pPr>
        <w:pStyle w:val="BodyText"/>
        <w:spacing w:after="0"/>
        <w:ind w:left="720" w:hanging="720"/>
        <w:jc w:val="both"/>
      </w:pPr>
      <w:r w:rsidRPr="00405036">
        <w:t xml:space="preserve">Watkins, C.  2001.  </w:t>
      </w:r>
      <w:r w:rsidRPr="00405036">
        <w:rPr>
          <w:i/>
        </w:rPr>
        <w:t xml:space="preserve">All Eyes are on </w:t>
      </w:r>
      <w:smartTag w:uri="urn:schemas-microsoft-com:office:smarttags" w:element="place">
        <w:smartTag w:uri="urn:schemas-microsoft-com:office:smarttags" w:element="State">
          <w:r w:rsidRPr="00405036">
            <w:rPr>
              <w:i/>
            </w:rPr>
            <w:t>Texas</w:t>
          </w:r>
        </w:smartTag>
      </w:smartTag>
      <w:r w:rsidRPr="00405036">
        <w:t>.  Inform 12 : 1152-1159.</w:t>
      </w:r>
    </w:p>
    <w:p w:rsidR="00BF3B8A" w:rsidRDefault="00BF3B8A" w:rsidP="00722880">
      <w:pPr>
        <w:pStyle w:val="BodyText"/>
        <w:spacing w:after="0"/>
        <w:ind w:left="720" w:hanging="720"/>
        <w:jc w:val="both"/>
      </w:pPr>
    </w:p>
    <w:p w:rsidR="00BF3B8A" w:rsidRDefault="00BF3B8A" w:rsidP="00722880">
      <w:pPr>
        <w:pStyle w:val="BodyText"/>
        <w:spacing w:after="0"/>
        <w:ind w:left="720" w:hanging="720"/>
        <w:jc w:val="both"/>
      </w:pPr>
    </w:p>
    <w:p w:rsidR="00BF3B8A" w:rsidRPr="00405036" w:rsidRDefault="00BF3B8A" w:rsidP="00722880">
      <w:pPr>
        <w:pStyle w:val="BodyText"/>
        <w:spacing w:after="0"/>
        <w:ind w:left="720" w:hanging="720"/>
        <w:jc w:val="both"/>
      </w:pPr>
    </w:p>
    <w:p w:rsidR="009A2315" w:rsidRPr="00405036" w:rsidRDefault="009A2315" w:rsidP="00722880">
      <w:pPr>
        <w:pStyle w:val="BodyText"/>
        <w:spacing w:after="0"/>
        <w:ind w:left="720" w:hanging="720"/>
        <w:jc w:val="both"/>
        <w:rPr>
          <w:b/>
        </w:rPr>
      </w:pPr>
    </w:p>
    <w:p w:rsidR="00327FDC" w:rsidRDefault="00327FDC" w:rsidP="009A2315">
      <w:pPr>
        <w:autoSpaceDE w:val="0"/>
        <w:autoSpaceDN w:val="0"/>
        <w:adjustRightInd w:val="0"/>
        <w:jc w:val="center"/>
        <w:rPr>
          <w:rFonts w:ascii="Times New Roman" w:hAnsi="Times New Roman"/>
          <w:sz w:val="24"/>
          <w:szCs w:val="24"/>
        </w:rPr>
      </w:pPr>
    </w:p>
    <w:p w:rsidR="00327FDC" w:rsidRDefault="00327FDC" w:rsidP="009A2315">
      <w:pPr>
        <w:autoSpaceDE w:val="0"/>
        <w:autoSpaceDN w:val="0"/>
        <w:adjustRightInd w:val="0"/>
        <w:jc w:val="center"/>
        <w:rPr>
          <w:rFonts w:ascii="Times New Roman" w:hAnsi="Times New Roman"/>
          <w:sz w:val="24"/>
          <w:szCs w:val="24"/>
        </w:rPr>
      </w:pPr>
    </w:p>
    <w:p w:rsidR="00BC33FD" w:rsidRDefault="00BC33FD" w:rsidP="00BC33FD">
      <w:pPr>
        <w:spacing w:after="0" w:line="240" w:lineRule="auto"/>
        <w:jc w:val="center"/>
        <w:rPr>
          <w:rFonts w:ascii="Times New Roman" w:hAnsi="Times New Roman"/>
          <w:b/>
          <w:sz w:val="24"/>
          <w:szCs w:val="24"/>
        </w:rPr>
      </w:pPr>
      <w:r w:rsidRPr="00405036">
        <w:rPr>
          <w:rFonts w:ascii="Times New Roman" w:hAnsi="Times New Roman"/>
          <w:b/>
          <w:sz w:val="24"/>
          <w:szCs w:val="24"/>
        </w:rPr>
        <w:lastRenderedPageBreak/>
        <w:t>APLIKASI ZPT UNTUK KESEREMPAKAN PEMASAKAN BUAH JARAK PAGAR (</w:t>
      </w:r>
      <w:r w:rsidRPr="00405036">
        <w:rPr>
          <w:rFonts w:ascii="Times New Roman" w:hAnsi="Times New Roman"/>
          <w:b/>
          <w:i/>
          <w:iCs/>
          <w:sz w:val="24"/>
          <w:szCs w:val="24"/>
        </w:rPr>
        <w:t xml:space="preserve">Jatropha curcas </w:t>
      </w:r>
      <w:r w:rsidRPr="00405036">
        <w:rPr>
          <w:rFonts w:ascii="Times New Roman" w:hAnsi="Times New Roman"/>
          <w:b/>
          <w:iCs/>
          <w:sz w:val="24"/>
          <w:szCs w:val="24"/>
        </w:rPr>
        <w:t>L.</w:t>
      </w:r>
      <w:r w:rsidRPr="00405036">
        <w:rPr>
          <w:rFonts w:ascii="Times New Roman" w:hAnsi="Times New Roman"/>
          <w:b/>
          <w:sz w:val="24"/>
          <w:szCs w:val="24"/>
        </w:rPr>
        <w:t>)</w:t>
      </w:r>
    </w:p>
    <w:p w:rsidR="00BC33FD" w:rsidRPr="004C5F04" w:rsidRDefault="00BC33FD" w:rsidP="00BC33FD">
      <w:pPr>
        <w:spacing w:after="0" w:line="240" w:lineRule="auto"/>
        <w:jc w:val="center"/>
        <w:rPr>
          <w:rFonts w:ascii="Times New Roman" w:hAnsi="Times New Roman"/>
          <w:sz w:val="24"/>
          <w:szCs w:val="24"/>
        </w:rPr>
      </w:pPr>
      <w:r>
        <w:rPr>
          <w:rFonts w:ascii="Times New Roman" w:hAnsi="Times New Roman"/>
          <w:sz w:val="24"/>
          <w:szCs w:val="24"/>
        </w:rPr>
        <w:t>(</w:t>
      </w:r>
      <w:r w:rsidRPr="004C5F04">
        <w:rPr>
          <w:rFonts w:ascii="Times New Roman" w:hAnsi="Times New Roman"/>
          <w:sz w:val="24"/>
          <w:szCs w:val="24"/>
        </w:rPr>
        <w:t xml:space="preserve">Use of growth regulator for uniformity of fruit maturation in </w:t>
      </w:r>
      <w:r w:rsidRPr="00421741">
        <w:rPr>
          <w:rFonts w:ascii="Times New Roman" w:hAnsi="Times New Roman"/>
          <w:i/>
          <w:sz w:val="24"/>
          <w:szCs w:val="24"/>
        </w:rPr>
        <w:t>Jatropha curcas</w:t>
      </w:r>
      <w:r>
        <w:rPr>
          <w:rFonts w:ascii="Times New Roman" w:hAnsi="Times New Roman"/>
          <w:sz w:val="24"/>
          <w:szCs w:val="24"/>
        </w:rPr>
        <w:t>)</w:t>
      </w:r>
    </w:p>
    <w:p w:rsidR="00BC33FD" w:rsidRPr="00405036" w:rsidRDefault="00BC33FD" w:rsidP="00BC33FD">
      <w:pPr>
        <w:spacing w:after="0" w:line="240" w:lineRule="auto"/>
        <w:jc w:val="center"/>
        <w:rPr>
          <w:rFonts w:ascii="Times New Roman" w:hAnsi="Times New Roman"/>
          <w:sz w:val="24"/>
          <w:szCs w:val="24"/>
        </w:rPr>
      </w:pPr>
    </w:p>
    <w:p w:rsidR="00BC33FD" w:rsidRPr="009729C5" w:rsidRDefault="00BC33FD" w:rsidP="00BC33FD">
      <w:pPr>
        <w:spacing w:after="0" w:line="240" w:lineRule="auto"/>
        <w:jc w:val="center"/>
        <w:rPr>
          <w:rFonts w:ascii="Times New Roman" w:hAnsi="Times New Roman"/>
          <w:b/>
          <w:sz w:val="24"/>
          <w:szCs w:val="24"/>
          <w:vertAlign w:val="superscript"/>
        </w:rPr>
      </w:pPr>
      <w:r w:rsidRPr="009729C5">
        <w:rPr>
          <w:rFonts w:ascii="Times New Roman" w:hAnsi="Times New Roman"/>
          <w:b/>
          <w:sz w:val="24"/>
          <w:szCs w:val="24"/>
        </w:rPr>
        <w:t>Endah R. Palupi</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Endah R. Palupi</w:instrText>
      </w:r>
      <w:r w:rsidR="00552352">
        <w:instrText xml:space="preserve">" </w:instrText>
      </w:r>
      <w:r w:rsidR="008A6B20">
        <w:rPr>
          <w:rFonts w:ascii="Times New Roman" w:hAnsi="Times New Roman"/>
          <w:b/>
          <w:sz w:val="24"/>
          <w:szCs w:val="24"/>
        </w:rPr>
        <w:fldChar w:fldCharType="end"/>
      </w:r>
      <w:r w:rsidRPr="009729C5">
        <w:rPr>
          <w:rFonts w:ascii="Times New Roman" w:hAnsi="Times New Roman"/>
          <w:b/>
          <w:sz w:val="24"/>
          <w:szCs w:val="24"/>
        </w:rPr>
        <w:t>, Memen Surahman</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Memen Surahman</w:instrText>
      </w:r>
      <w:r w:rsidR="00552352">
        <w:instrText xml:space="preserve">" </w:instrText>
      </w:r>
      <w:r w:rsidR="008A6B20">
        <w:rPr>
          <w:rFonts w:ascii="Times New Roman" w:hAnsi="Times New Roman"/>
          <w:b/>
          <w:sz w:val="24"/>
          <w:szCs w:val="24"/>
        </w:rPr>
        <w:fldChar w:fldCharType="end"/>
      </w:r>
      <w:r w:rsidRPr="009729C5">
        <w:rPr>
          <w:rFonts w:ascii="Times New Roman" w:hAnsi="Times New Roman"/>
          <w:b/>
          <w:sz w:val="24"/>
          <w:szCs w:val="24"/>
        </w:rPr>
        <w:t>, Kartika</w:t>
      </w:r>
      <w:r w:rsidRPr="009729C5">
        <w:rPr>
          <w:rStyle w:val="FootnoteReference"/>
          <w:rFonts w:ascii="Times New Roman" w:hAnsi="Times New Roman"/>
          <w:b/>
          <w:sz w:val="24"/>
          <w:szCs w:val="24"/>
        </w:rPr>
        <w:t xml:space="preserve"> </w:t>
      </w:r>
      <w:r w:rsidRPr="009729C5">
        <w:rPr>
          <w:rStyle w:val="FootnoteReference"/>
          <w:rFonts w:ascii="Times New Roman" w:hAnsi="Times New Roman"/>
          <w:b/>
          <w:sz w:val="24"/>
          <w:szCs w:val="24"/>
          <w:vertAlign w:val="baseline"/>
        </w:rPr>
        <w:t>Warid</w:t>
      </w:r>
      <w:r w:rsidR="008A6B20">
        <w:rPr>
          <w:rFonts w:ascii="Times New Roman" w:hAnsi="Times New Roman"/>
          <w:b/>
          <w:sz w:val="24"/>
          <w:szCs w:val="24"/>
        </w:rPr>
        <w:fldChar w:fldCharType="begin"/>
      </w:r>
      <w:r w:rsidR="00552352">
        <w:instrText xml:space="preserve"> XE "</w:instrText>
      </w:r>
      <w:r w:rsidR="00552352" w:rsidRPr="00D006B1">
        <w:rPr>
          <w:rFonts w:ascii="Times New Roman" w:hAnsi="Times New Roman"/>
          <w:b/>
          <w:sz w:val="24"/>
          <w:szCs w:val="24"/>
        </w:rPr>
        <w:instrText>Kartika</w:instrText>
      </w:r>
      <w:r w:rsidR="00552352" w:rsidRPr="00D006B1">
        <w:rPr>
          <w:rStyle w:val="FootnoteReference"/>
          <w:rFonts w:ascii="Times New Roman" w:hAnsi="Times New Roman"/>
          <w:b/>
          <w:sz w:val="24"/>
          <w:szCs w:val="24"/>
        </w:rPr>
        <w:instrText xml:space="preserve"> </w:instrText>
      </w:r>
      <w:r w:rsidR="00552352" w:rsidRPr="00D006B1">
        <w:rPr>
          <w:rStyle w:val="FootnoteReference"/>
          <w:rFonts w:ascii="Times New Roman" w:hAnsi="Times New Roman"/>
          <w:b/>
          <w:sz w:val="24"/>
          <w:szCs w:val="24"/>
          <w:vertAlign w:val="baseline"/>
        </w:rPr>
        <w:instrText>Warid</w:instrText>
      </w:r>
      <w:r w:rsidR="00552352">
        <w:instrText xml:space="preserve">" </w:instrText>
      </w:r>
      <w:r w:rsidR="008A6B20">
        <w:rPr>
          <w:rFonts w:ascii="Times New Roman" w:hAnsi="Times New Roman"/>
          <w:b/>
          <w:sz w:val="24"/>
          <w:szCs w:val="24"/>
        </w:rPr>
        <w:fldChar w:fldCharType="end"/>
      </w:r>
    </w:p>
    <w:p w:rsidR="00BC33FD" w:rsidRPr="00AF4659" w:rsidRDefault="00BC33FD" w:rsidP="00BC33FD">
      <w:pPr>
        <w:spacing w:after="0" w:line="240" w:lineRule="auto"/>
        <w:jc w:val="center"/>
        <w:rPr>
          <w:rFonts w:ascii="Times New Roman" w:hAnsi="Times New Roman"/>
          <w:sz w:val="24"/>
          <w:szCs w:val="24"/>
        </w:rPr>
      </w:pPr>
      <w:r w:rsidRPr="00AF4659">
        <w:rPr>
          <w:rFonts w:ascii="Times New Roman" w:hAnsi="Times New Roman"/>
          <w:sz w:val="24"/>
          <w:szCs w:val="24"/>
        </w:rPr>
        <w:t>Dep</w:t>
      </w:r>
      <w:r w:rsidR="00AF4659" w:rsidRPr="00AF4659">
        <w:rPr>
          <w:rFonts w:ascii="Times New Roman" w:hAnsi="Times New Roman"/>
          <w:sz w:val="24"/>
          <w:szCs w:val="24"/>
        </w:rPr>
        <w:t>.</w:t>
      </w:r>
      <w:r w:rsidRPr="00AF4659">
        <w:rPr>
          <w:rFonts w:ascii="Times New Roman" w:hAnsi="Times New Roman"/>
          <w:sz w:val="24"/>
          <w:szCs w:val="24"/>
        </w:rPr>
        <w:t xml:space="preserve"> Agronomi dan Hortikultura F</w:t>
      </w:r>
      <w:r w:rsidR="00AF4659">
        <w:rPr>
          <w:rFonts w:ascii="Times New Roman" w:hAnsi="Times New Roman"/>
          <w:sz w:val="24"/>
          <w:szCs w:val="24"/>
        </w:rPr>
        <w:t>akultas Pertanian</w:t>
      </w:r>
      <w:r w:rsidRPr="00AF4659">
        <w:rPr>
          <w:rFonts w:ascii="Times New Roman" w:hAnsi="Times New Roman"/>
          <w:sz w:val="24"/>
          <w:szCs w:val="24"/>
        </w:rPr>
        <w:t xml:space="preserve"> IPB</w:t>
      </w:r>
    </w:p>
    <w:p w:rsidR="00BC33FD" w:rsidRPr="00AF4659" w:rsidRDefault="00BC33FD" w:rsidP="00BC33FD">
      <w:pPr>
        <w:spacing w:after="0" w:line="240" w:lineRule="auto"/>
        <w:jc w:val="center"/>
        <w:rPr>
          <w:rFonts w:ascii="Times New Roman" w:hAnsi="Times New Roman"/>
          <w:sz w:val="24"/>
          <w:szCs w:val="24"/>
        </w:rPr>
      </w:pPr>
    </w:p>
    <w:p w:rsidR="00AF4659" w:rsidRPr="009439EE" w:rsidRDefault="00AF4659" w:rsidP="00AF4659">
      <w:pPr>
        <w:spacing w:after="0" w:line="240" w:lineRule="auto"/>
        <w:jc w:val="center"/>
        <w:rPr>
          <w:rFonts w:ascii="Times New Roman" w:hAnsi="Times New Roman"/>
          <w:b/>
          <w:sz w:val="24"/>
          <w:szCs w:val="24"/>
        </w:rPr>
      </w:pPr>
      <w:r w:rsidRPr="009439EE">
        <w:rPr>
          <w:rFonts w:ascii="Times New Roman" w:hAnsi="Times New Roman"/>
          <w:b/>
          <w:sz w:val="24"/>
          <w:szCs w:val="24"/>
        </w:rPr>
        <w:t>ABSTRAK</w:t>
      </w:r>
    </w:p>
    <w:p w:rsidR="00AF4659" w:rsidRPr="00A83003" w:rsidRDefault="00AF4659" w:rsidP="00AF4659">
      <w:pPr>
        <w:spacing w:after="0" w:line="240" w:lineRule="auto"/>
        <w:jc w:val="center"/>
        <w:rPr>
          <w:rFonts w:ascii="Times New Roman" w:hAnsi="Times New Roman"/>
          <w:b/>
        </w:rPr>
      </w:pPr>
    </w:p>
    <w:p w:rsidR="00AF4659" w:rsidRDefault="00AF4659" w:rsidP="00AF4659">
      <w:pPr>
        <w:spacing w:after="0" w:line="240" w:lineRule="auto"/>
        <w:jc w:val="both"/>
        <w:rPr>
          <w:rFonts w:ascii="Times New Roman" w:hAnsi="Times New Roman"/>
        </w:rPr>
      </w:pPr>
      <w:r w:rsidRPr="00A83003">
        <w:rPr>
          <w:rFonts w:ascii="Times New Roman" w:hAnsi="Times New Roman"/>
        </w:rPr>
        <w:t>Jarak pagar merupakan salah satu tanaman yang memiliki potensi untuk dikembangkan sebagai sumber bahan bakar nabati yang penguunaannya tidak bersaing dengan produk pangan, disamping daya adaptasinya yang luas memungkinkan tanaman ini ditanam di lahan marjinal. Salah satu kendala dalam budidaya jarak pagar adalah pemasakan buah yang tidak serempak sehingga pemanenan harus dilakukan secara bertahap. Panen bertahap memerlukan tenaga kerja yang cukup banyak sehingga meningkatkan biaya produksi minyak jarak. Penelitian ini dilakukan di kebun jarak pagar milik PT Indocement Citereup Bogor yang telah mengembangkan jarak pagar dengan genotipe dari Dompu untuk produksi BBN sebagai substitusi BBM. Tujuan penelitian ini adalah untuk menyerempakkan pemasakan buah jarak pagar melalui penyerempakan mekar bunga betina. Penyerempakan mekar bunga betina dilakukan dengan menyemprot kuncup bunga yang baru muncul (fase seperti sapu) pada ujung cabang dengan BAP pada konsentrasi 30, 35, 40, 45, dan 50 ppm atau Etephon pada konsentrasi 10, 30, 50, 70, 90 ppm. Pengamatan dilakukan terhadap rentang waktu bunga betina/hermaprodit pertama mekar sampai terakhir, jumlah bunga betina/hermaprodit, bunga yang pertama mekar dalam satu malai, dan rentang waktu buah masak. Hasil pengamatan menunjukkan bahwa BAP secara umum dapat meningkatkan jumlah bunga betina/hermaprodit dalam satu malai jarak pagar, dengan kecenderungan konsentrasi 50 ppm menghasilkan bunga betina/hermaprodit paling banyak. Selain itu didapatkan fenomena peningkatan bunga hermaprodit pada aplikasi BAP. Aplikasi etephon pada konsentrasi ≥ 30 ppm menyebabkan kuncup bunga rontok dan berubah menjadi pucuk vegetatif. Semakin tinggi kosentrasi etephon, semakin sedikit kuncup bunga yang bertahan sampai mekar.</w:t>
      </w:r>
    </w:p>
    <w:p w:rsidR="00421741" w:rsidRDefault="00421741" w:rsidP="00AF4659">
      <w:pPr>
        <w:spacing w:after="0" w:line="240" w:lineRule="auto"/>
        <w:jc w:val="both"/>
        <w:rPr>
          <w:rFonts w:ascii="Times New Roman" w:hAnsi="Times New Roman"/>
        </w:rPr>
      </w:pPr>
    </w:p>
    <w:p w:rsidR="00421741" w:rsidRPr="00421741" w:rsidRDefault="00421741" w:rsidP="00AF4659">
      <w:pPr>
        <w:spacing w:after="0" w:line="240" w:lineRule="auto"/>
        <w:jc w:val="both"/>
        <w:rPr>
          <w:rFonts w:ascii="Times New Roman" w:hAnsi="Times New Roman"/>
        </w:rPr>
      </w:pPr>
      <w:r>
        <w:rPr>
          <w:rFonts w:ascii="Times New Roman" w:hAnsi="Times New Roman"/>
        </w:rPr>
        <w:t>Kata kunci : Aplikasi ZPT, pemasakan buah, jarak pagar (</w:t>
      </w:r>
      <w:r w:rsidRPr="00421741">
        <w:rPr>
          <w:rFonts w:ascii="Times New Roman" w:hAnsi="Times New Roman"/>
          <w:i/>
          <w:sz w:val="24"/>
          <w:szCs w:val="24"/>
        </w:rPr>
        <w:t>Jatropha curcas</w:t>
      </w:r>
      <w:r>
        <w:rPr>
          <w:rFonts w:ascii="Times New Roman" w:hAnsi="Times New Roman"/>
          <w:sz w:val="24"/>
          <w:szCs w:val="24"/>
        </w:rPr>
        <w:t>)</w:t>
      </w:r>
    </w:p>
    <w:p w:rsidR="00AF4659" w:rsidRDefault="00AF4659" w:rsidP="00BC33FD">
      <w:pPr>
        <w:spacing w:after="0" w:line="240" w:lineRule="auto"/>
        <w:jc w:val="center"/>
        <w:rPr>
          <w:rFonts w:ascii="Times New Roman" w:hAnsi="Times New Roman"/>
          <w:b/>
          <w:sz w:val="24"/>
          <w:szCs w:val="24"/>
        </w:rPr>
      </w:pPr>
    </w:p>
    <w:p w:rsidR="00BC33FD" w:rsidRDefault="00BC33FD" w:rsidP="00BC33FD">
      <w:pPr>
        <w:spacing w:after="0" w:line="240" w:lineRule="auto"/>
        <w:jc w:val="center"/>
        <w:rPr>
          <w:rFonts w:ascii="Times New Roman" w:hAnsi="Times New Roman"/>
          <w:b/>
          <w:sz w:val="24"/>
          <w:szCs w:val="24"/>
        </w:rPr>
      </w:pPr>
      <w:r w:rsidRPr="00A83003">
        <w:rPr>
          <w:rFonts w:ascii="Times New Roman" w:hAnsi="Times New Roman"/>
          <w:b/>
          <w:sz w:val="24"/>
          <w:szCs w:val="24"/>
        </w:rPr>
        <w:t>ABSTRACT</w:t>
      </w:r>
    </w:p>
    <w:p w:rsidR="000533A2" w:rsidRPr="00A83003" w:rsidRDefault="000533A2" w:rsidP="00BC33FD">
      <w:pPr>
        <w:spacing w:after="0" w:line="240" w:lineRule="auto"/>
        <w:jc w:val="center"/>
        <w:rPr>
          <w:rFonts w:ascii="Times New Roman" w:hAnsi="Times New Roman"/>
          <w:b/>
          <w:sz w:val="24"/>
          <w:szCs w:val="24"/>
        </w:rPr>
      </w:pPr>
    </w:p>
    <w:p w:rsidR="00BC33FD" w:rsidRDefault="00BC33FD" w:rsidP="00AF4659">
      <w:pPr>
        <w:spacing w:after="0" w:line="240" w:lineRule="auto"/>
        <w:jc w:val="both"/>
        <w:rPr>
          <w:rFonts w:ascii="Times New Roman" w:hAnsi="Times New Roman"/>
        </w:rPr>
      </w:pPr>
      <w:r w:rsidRPr="00421741">
        <w:rPr>
          <w:rFonts w:ascii="Times New Roman" w:hAnsi="Times New Roman"/>
          <w:i/>
        </w:rPr>
        <w:t>Jatropha curcas</w:t>
      </w:r>
      <w:r w:rsidRPr="00A83003">
        <w:rPr>
          <w:rFonts w:ascii="Times New Roman" w:hAnsi="Times New Roman"/>
        </w:rPr>
        <w:t xml:space="preserve"> is one of biofuel sources potential to be developed as the kernel is not edible thus does not compete as food source beside its high adaptability to grow in marginal land.  </w:t>
      </w:r>
      <w:r w:rsidRPr="00A83003">
        <w:rPr>
          <w:rFonts w:ascii="Times New Roman" w:hAnsi="Times New Roman"/>
          <w:color w:val="000000"/>
        </w:rPr>
        <w:t xml:space="preserve">Large scale exploitation of Jatropha curcas for biofuel production is restraint to low productivity, thus economically not profitable. The low productivity is due partly to the fact that fruits mature at different time which makes the harvest to be done several times and this increases production cost of Jatropha oil. The research was conducted at Jatropha Plantation of </w:t>
      </w:r>
      <w:r w:rsidRPr="00A83003">
        <w:rPr>
          <w:rFonts w:ascii="Times New Roman" w:hAnsi="Times New Roman"/>
        </w:rPr>
        <w:t xml:space="preserve">PT Indocement Citereup Bogor who has set up the plantation using genotipe from Dompu to produce biofuel as part of their fuel consumption. The purpose of the research was to induce uniformity of fruit maturation so that harvesting could be done at once. Two approaches could be applied, firstly, induction of flower blooming by using growth regulator so that the female/hermaphroditic flowers bloom in a shorter period, or secondly, using growth regulator manipulate fruit maturation period so that they reach maturity at the same time. At this time only the first approach was done using BAP at consentration 30, 35, 40, 45, and 50 ppm and Etephon pada konsentrasi 10, 30, 50, 70, 90 ppm. The growth regulator was applied on newly appeared flower buds at the tip of a branch. Observation was carried on the time of first </w:t>
      </w:r>
      <w:r w:rsidRPr="00A83003">
        <w:rPr>
          <w:rFonts w:ascii="Times New Roman" w:hAnsi="Times New Roman"/>
        </w:rPr>
        <w:lastRenderedPageBreak/>
        <w:t xml:space="preserve">blooming, period of flower blooming, number of female/hermaphroditic flowers </w:t>
      </w:r>
      <w:r w:rsidR="00421741">
        <w:rPr>
          <w:rFonts w:ascii="Times New Roman" w:hAnsi="Times New Roman"/>
        </w:rPr>
        <w:t xml:space="preserve">           </w:t>
      </w:r>
      <w:r w:rsidRPr="00A83003">
        <w:rPr>
          <w:rFonts w:ascii="Times New Roman" w:hAnsi="Times New Roman"/>
        </w:rPr>
        <w:t xml:space="preserve">perinflorescence, period of fruit maturation of an inflorescence. The result show that BAP at 50 ppm increased number of female/hermaphroditic flower per inflorescence. Moreover, there was indication that BAP induced formation of hermaphroditic flowers. Application of etephon at ≥ 30 ppm resulted in abortion of flower buds and the branch became vegetative. </w:t>
      </w:r>
    </w:p>
    <w:p w:rsidR="00BC33FD" w:rsidRPr="00A83003" w:rsidRDefault="00BC33FD" w:rsidP="00BC33FD">
      <w:pPr>
        <w:spacing w:after="0" w:line="240" w:lineRule="auto"/>
        <w:ind w:firstLine="720"/>
        <w:jc w:val="both"/>
        <w:rPr>
          <w:rFonts w:ascii="Times New Roman" w:hAnsi="Times New Roman"/>
        </w:rPr>
      </w:pPr>
    </w:p>
    <w:p w:rsidR="00BC33FD" w:rsidRPr="00A83003" w:rsidRDefault="00BC33FD" w:rsidP="00BC33FD">
      <w:pPr>
        <w:spacing w:after="0" w:line="240" w:lineRule="auto"/>
        <w:jc w:val="both"/>
        <w:rPr>
          <w:rFonts w:ascii="Times New Roman" w:hAnsi="Times New Roman"/>
        </w:rPr>
      </w:pPr>
      <w:r w:rsidRPr="00BC33FD">
        <w:rPr>
          <w:rFonts w:ascii="Times New Roman" w:hAnsi="Times New Roman"/>
        </w:rPr>
        <w:t>Keywords</w:t>
      </w:r>
      <w:r w:rsidRPr="00A83003">
        <w:rPr>
          <w:rFonts w:ascii="Times New Roman" w:hAnsi="Times New Roman"/>
        </w:rPr>
        <w:t xml:space="preserve">: </w:t>
      </w:r>
      <w:r w:rsidRPr="00421741">
        <w:rPr>
          <w:rFonts w:ascii="Times New Roman" w:hAnsi="Times New Roman"/>
          <w:i/>
        </w:rPr>
        <w:t>Jatropha curcas</w:t>
      </w:r>
      <w:r w:rsidRPr="00A83003">
        <w:rPr>
          <w:rFonts w:ascii="Times New Roman" w:hAnsi="Times New Roman"/>
        </w:rPr>
        <w:t>, flowering, uniformity of blooming, BAP, etephon</w:t>
      </w:r>
    </w:p>
    <w:p w:rsidR="00BC33FD" w:rsidRPr="00A83003" w:rsidRDefault="00BC33FD" w:rsidP="00BC33FD">
      <w:pPr>
        <w:spacing w:after="0" w:line="240" w:lineRule="auto"/>
        <w:jc w:val="both"/>
        <w:rPr>
          <w:rFonts w:ascii="Times New Roman" w:hAnsi="Times New Roman"/>
        </w:rPr>
      </w:pPr>
    </w:p>
    <w:p w:rsidR="00BC33FD" w:rsidRDefault="00BC33FD" w:rsidP="00431C22">
      <w:pPr>
        <w:pStyle w:val="ListParagraph"/>
        <w:tabs>
          <w:tab w:val="left" w:pos="567"/>
        </w:tabs>
        <w:spacing w:line="360" w:lineRule="auto"/>
        <w:ind w:left="0"/>
        <w:jc w:val="center"/>
        <w:rPr>
          <w:b/>
        </w:rPr>
      </w:pPr>
    </w:p>
    <w:p w:rsidR="00BC33FD" w:rsidRDefault="00BC33FD" w:rsidP="00431C22">
      <w:pPr>
        <w:pStyle w:val="ListParagraph"/>
        <w:tabs>
          <w:tab w:val="left" w:pos="567"/>
        </w:tabs>
        <w:spacing w:line="360" w:lineRule="auto"/>
        <w:ind w:left="0"/>
        <w:jc w:val="center"/>
        <w:rPr>
          <w:b/>
        </w:rPr>
      </w:pPr>
      <w:r w:rsidRPr="00405036">
        <w:rPr>
          <w:b/>
        </w:rPr>
        <w:t>PENDAHULUAN</w:t>
      </w:r>
    </w:p>
    <w:p w:rsidR="00BC33FD" w:rsidRPr="00B92D87" w:rsidRDefault="00BC33FD" w:rsidP="00431C22">
      <w:pPr>
        <w:autoSpaceDE w:val="0"/>
        <w:autoSpaceDN w:val="0"/>
        <w:adjustRightInd w:val="0"/>
        <w:spacing w:after="0" w:line="360" w:lineRule="auto"/>
        <w:jc w:val="both"/>
        <w:rPr>
          <w:rFonts w:ascii="Times New Roman" w:hAnsi="Times New Roman"/>
          <w:b/>
          <w:color w:val="000000"/>
          <w:sz w:val="24"/>
          <w:szCs w:val="24"/>
          <w:lang w:val="id-ID"/>
        </w:rPr>
      </w:pPr>
    </w:p>
    <w:p w:rsidR="00BC33FD" w:rsidRPr="00B92D87" w:rsidRDefault="00BC33FD" w:rsidP="00BC33FD">
      <w:pPr>
        <w:autoSpaceDE w:val="0"/>
        <w:autoSpaceDN w:val="0"/>
        <w:adjustRightInd w:val="0"/>
        <w:spacing w:after="0" w:line="360" w:lineRule="auto"/>
        <w:jc w:val="both"/>
        <w:rPr>
          <w:rFonts w:ascii="Times New Roman" w:hAnsi="Times New Roman"/>
          <w:color w:val="000000"/>
          <w:sz w:val="24"/>
          <w:szCs w:val="24"/>
          <w:lang w:val="id-ID"/>
        </w:rPr>
      </w:pPr>
      <w:r w:rsidRPr="00B92D87">
        <w:rPr>
          <w:rFonts w:ascii="Times New Roman" w:hAnsi="Times New Roman"/>
          <w:b/>
          <w:color w:val="000000"/>
          <w:sz w:val="24"/>
          <w:szCs w:val="24"/>
          <w:lang w:val="id-ID"/>
        </w:rPr>
        <w:tab/>
      </w:r>
      <w:r w:rsidRPr="00B92D87">
        <w:rPr>
          <w:rFonts w:ascii="Times New Roman" w:hAnsi="Times New Roman"/>
          <w:sz w:val="24"/>
          <w:szCs w:val="24"/>
          <w:lang w:val="id-ID"/>
        </w:rPr>
        <w:t xml:space="preserve">Salah satu kendala dalam budidaya jarak pagar adalah pemasakan buah yang tidak serempak sehingga pemanenan harus dilakukan secara bertahap. Panen bertahap memerlukan tenaga kerja yang cukup banyak sehingga meningkatkan biaya produksi minyak jarak. Oleh karena itu diperlukan teknik budidaya untuk menyerempakkan pemasakan buah agar pemanenan dapat dilakukan secara serempak. Penyerempakan pemasakan buah dapat dilakukan dengan dua pendekatan, yaitu menyerempakkan mekar bunga betina dan penyerempakan pemasakan buah. </w:t>
      </w:r>
      <w:r w:rsidRPr="00B92D87">
        <w:rPr>
          <w:rFonts w:ascii="Times New Roman" w:hAnsi="Times New Roman"/>
          <w:color w:val="000000"/>
          <w:sz w:val="24"/>
          <w:szCs w:val="24"/>
          <w:lang w:val="id-ID"/>
        </w:rPr>
        <w:t xml:space="preserve"> </w:t>
      </w:r>
    </w:p>
    <w:p w:rsidR="00BC33FD" w:rsidRPr="00B92D87" w:rsidRDefault="00BC33FD" w:rsidP="00BC33FD">
      <w:pPr>
        <w:autoSpaceDE w:val="0"/>
        <w:autoSpaceDN w:val="0"/>
        <w:adjustRightInd w:val="0"/>
        <w:spacing w:after="0" w:line="360" w:lineRule="auto"/>
        <w:ind w:firstLine="720"/>
        <w:jc w:val="both"/>
        <w:rPr>
          <w:rFonts w:ascii="Times New Roman" w:hAnsi="Times New Roman"/>
          <w:color w:val="000000"/>
          <w:sz w:val="24"/>
          <w:szCs w:val="24"/>
          <w:lang w:val="id-ID"/>
        </w:rPr>
      </w:pPr>
      <w:r w:rsidRPr="00B92D87">
        <w:rPr>
          <w:rFonts w:ascii="Times New Roman" w:hAnsi="Times New Roman"/>
          <w:color w:val="000000"/>
          <w:sz w:val="24"/>
          <w:szCs w:val="24"/>
          <w:lang w:val="id-ID"/>
        </w:rPr>
        <w:t xml:space="preserve">Sebagai tanaman yang berumah satu (monoecious), bunga jantan dan betina tanaman jarak pagar berada pada satu malai (inflorescence). Bunga jantan biasanya lebih banyak dibandingkan bunga betina.  Proporsi bunga betina terhadap bunga jantan bervariasi tergantung pada ukuran malai dan kondisi lingkungan, dengan bunga jantan lebih banyak dibanding bunga betina. Bunga betina umumnya berada di tengah, dikelilingi oleh bunga jantan </w:t>
      </w:r>
      <w:r w:rsidRPr="00B92D87">
        <w:rPr>
          <w:rFonts w:ascii="Times New Roman" w:hAnsi="Times New Roman"/>
          <w:sz w:val="24"/>
          <w:szCs w:val="24"/>
          <w:lang w:val="id-ID"/>
        </w:rPr>
        <w:t>(Hasnam, 2008)</w:t>
      </w:r>
      <w:r w:rsidRPr="00B92D87">
        <w:rPr>
          <w:rFonts w:ascii="Times New Roman" w:hAnsi="Times New Roman"/>
          <w:color w:val="000000"/>
          <w:sz w:val="24"/>
          <w:szCs w:val="24"/>
          <w:lang w:val="id-ID"/>
        </w:rPr>
        <w:t xml:space="preserve">. Berdasarkan hasil penelitian Santoso (2009) di Lombok Barat dengan menggunakan beberapa ekotipe (Lombok Barat, IP-1A, Sumbawa, Bima, Lombok Tengah, Lombok Timur dan Palu) terdapat perbedaan jumlah total bunga (bunga betina dan jantan) antar ekotipe.  </w:t>
      </w:r>
    </w:p>
    <w:p w:rsidR="00BC33FD" w:rsidRPr="00405036" w:rsidRDefault="00BC33FD" w:rsidP="00BC33FD">
      <w:pPr>
        <w:autoSpaceDE w:val="0"/>
        <w:autoSpaceDN w:val="0"/>
        <w:adjustRightInd w:val="0"/>
        <w:spacing w:after="0" w:line="360" w:lineRule="auto"/>
        <w:ind w:firstLine="720"/>
        <w:jc w:val="both"/>
        <w:rPr>
          <w:rFonts w:ascii="Times New Roman" w:hAnsi="Times New Roman"/>
          <w:color w:val="000000"/>
          <w:sz w:val="24"/>
          <w:szCs w:val="24"/>
          <w:lang w:val="sv-SE"/>
        </w:rPr>
      </w:pPr>
      <w:r w:rsidRPr="00B92D87">
        <w:rPr>
          <w:rFonts w:ascii="Times New Roman" w:hAnsi="Times New Roman"/>
          <w:color w:val="000000"/>
          <w:sz w:val="24"/>
          <w:szCs w:val="24"/>
          <w:lang w:val="id-ID"/>
        </w:rPr>
        <w:t xml:space="preserve">Fase awal pembungaan dimulai dengan pembentukan kuncup pada ujung tunas terminal dan berlangsung selama 2-6 hari. Kemudian kuncup bunga membesar dan lebih bulat pada hari 3-7 setelah muncul. Jumlah kuncup yang terbentuk dalam satu malai bervariasi antara 50-190 kuncup. Berdasarkan ukurannya kuncup bunga hermapordit dan betina mempunyai ukuran yang lebih besar dari kuncup bunga jantan. Bunga mekar secara bertahap, ada yang dimulai </w:t>
      </w:r>
      <w:r w:rsidRPr="00B92D87">
        <w:rPr>
          <w:rFonts w:ascii="Times New Roman" w:hAnsi="Times New Roman"/>
          <w:color w:val="000000"/>
          <w:sz w:val="24"/>
          <w:szCs w:val="24"/>
          <w:lang w:val="id-ID"/>
        </w:rPr>
        <w:lastRenderedPageBreak/>
        <w:t>dengan bunga jantan lebih dahulu (</w:t>
      </w:r>
      <w:r w:rsidRPr="00B92D87">
        <w:rPr>
          <w:rFonts w:ascii="Times New Roman" w:hAnsi="Times New Roman"/>
          <w:i/>
          <w:color w:val="000000"/>
          <w:sz w:val="24"/>
          <w:szCs w:val="24"/>
          <w:lang w:val="id-ID"/>
        </w:rPr>
        <w:t>protandous</w:t>
      </w:r>
      <w:r w:rsidRPr="00B92D87">
        <w:rPr>
          <w:rFonts w:ascii="Times New Roman" w:hAnsi="Times New Roman"/>
          <w:color w:val="000000"/>
          <w:sz w:val="24"/>
          <w:szCs w:val="24"/>
          <w:lang w:val="id-ID"/>
        </w:rPr>
        <w:t>) atau bunga betina (</w:t>
      </w:r>
      <w:r w:rsidRPr="00B92D87">
        <w:rPr>
          <w:rFonts w:ascii="Times New Roman" w:hAnsi="Times New Roman"/>
          <w:i/>
          <w:color w:val="000000"/>
          <w:sz w:val="24"/>
          <w:szCs w:val="24"/>
          <w:lang w:val="id-ID"/>
        </w:rPr>
        <w:t>protogynous</w:t>
      </w:r>
      <w:r w:rsidRPr="00B92D87">
        <w:rPr>
          <w:rFonts w:ascii="Times New Roman" w:hAnsi="Times New Roman"/>
          <w:color w:val="000000"/>
          <w:sz w:val="24"/>
          <w:szCs w:val="24"/>
          <w:lang w:val="id-ID"/>
        </w:rPr>
        <w:t xml:space="preserve">). Bunga betina, yang merupakan salah satu komponen produksi biji jarak pagar juga mekar secara bertahap. </w:t>
      </w:r>
      <w:r w:rsidRPr="00405036">
        <w:rPr>
          <w:rFonts w:ascii="Times New Roman" w:hAnsi="Times New Roman"/>
          <w:color w:val="000000"/>
          <w:sz w:val="24"/>
          <w:szCs w:val="24"/>
          <w:lang w:val="sv-SE"/>
        </w:rPr>
        <w:t>Periode mekar bunga betina/hermaprodit bervariasi antar tanaman, berkisar antara 2 – 12 hari tergantung pada jumlah bunga per malai (Utomo, 2008). Periode pemekaran yang panjang menyebabkan pemasakan buah terjadi secara bertahap. Upaya menyerempakkan mekar bunga betina memperpendek periode mekar bunga) diharapkan dapat menyerempakkan pemasakan buah.</w:t>
      </w:r>
    </w:p>
    <w:p w:rsidR="00BC33FD" w:rsidRPr="00405036" w:rsidRDefault="00BC33FD" w:rsidP="00BC33FD">
      <w:pPr>
        <w:tabs>
          <w:tab w:val="left" w:pos="709"/>
        </w:tabs>
        <w:autoSpaceDE w:val="0"/>
        <w:autoSpaceDN w:val="0"/>
        <w:adjustRightInd w:val="0"/>
        <w:spacing w:after="0" w:line="360" w:lineRule="auto"/>
        <w:jc w:val="both"/>
        <w:rPr>
          <w:rFonts w:ascii="Times New Roman" w:hAnsi="Times New Roman"/>
          <w:sz w:val="24"/>
          <w:szCs w:val="24"/>
          <w:lang w:val="sv-SE"/>
        </w:rPr>
      </w:pPr>
      <w:r w:rsidRPr="00405036">
        <w:rPr>
          <w:rFonts w:ascii="Times New Roman" w:hAnsi="Times New Roman"/>
          <w:color w:val="000000"/>
          <w:sz w:val="24"/>
          <w:szCs w:val="24"/>
          <w:lang w:val="sv-SE"/>
        </w:rPr>
        <w:tab/>
      </w:r>
      <w:r w:rsidRPr="00405036">
        <w:rPr>
          <w:rFonts w:ascii="Times New Roman" w:hAnsi="Times New Roman"/>
          <w:color w:val="000000"/>
          <w:sz w:val="24"/>
          <w:szCs w:val="24"/>
          <w:lang w:val="sv-SE"/>
        </w:rPr>
        <w:tab/>
      </w:r>
      <w:r w:rsidRPr="00405036">
        <w:rPr>
          <w:rFonts w:ascii="Times New Roman" w:hAnsi="Times New Roman"/>
          <w:sz w:val="24"/>
          <w:szCs w:val="24"/>
          <w:lang w:val="sv-SE"/>
        </w:rPr>
        <w:t>Sitokinin merupakan ZPT yang mendorong pembelahan (sitokinesis), umumnya banyak terdapat pada daerah ujung akar dan daerah meristem yang mengalami pembelahan sel cepat, serta pada daerah yang sedang berkembang (Prawita, 2001).  Produksi bunga berkorelasi tinggi dengan aktivitas sitokinin pada meristem apikal. Pucuk yang terinduksi untuk menghasilkan bunga memiliki kandungan sitokinin yang lebih tinggi dibandingkan pucuk yang tidak menghasilkan bunga.</w:t>
      </w:r>
      <w:r w:rsidRPr="00405036">
        <w:rPr>
          <w:rFonts w:ascii="Times New Roman" w:hAnsi="Times New Roman"/>
          <w:sz w:val="24"/>
          <w:szCs w:val="24"/>
          <w:lang w:val="sv-SE"/>
        </w:rPr>
        <w:tab/>
        <w:t xml:space="preserve"> Pada tanaman anggur sitokinin mendorong diffrensiasi primordia menjadi inflorensia. Dalam hal ini sitokinin meningkatkan kemampuan inflorensia  anggur untuk  menarik assimilat karena inflorensia yang sedang berkembang merupakan rosot yang lemah, kurang dapat bersaing dengan daun-daun muda tanpa adanya sitokinin (Kinet </w:t>
      </w:r>
      <w:r w:rsidRPr="00405036">
        <w:rPr>
          <w:rFonts w:ascii="Times New Roman" w:hAnsi="Times New Roman"/>
          <w:i/>
          <w:sz w:val="24"/>
          <w:szCs w:val="24"/>
          <w:lang w:val="sv-SE"/>
        </w:rPr>
        <w:t>et al</w:t>
      </w:r>
      <w:r w:rsidRPr="00405036">
        <w:rPr>
          <w:rFonts w:ascii="Times New Roman" w:hAnsi="Times New Roman"/>
          <w:sz w:val="24"/>
          <w:szCs w:val="24"/>
          <w:lang w:val="sv-SE"/>
        </w:rPr>
        <w:t>, 1985).</w:t>
      </w:r>
    </w:p>
    <w:p w:rsidR="00BC33FD" w:rsidRPr="00405036" w:rsidRDefault="00BC33FD" w:rsidP="00BC33FD">
      <w:pPr>
        <w:autoSpaceDE w:val="0"/>
        <w:autoSpaceDN w:val="0"/>
        <w:adjustRightInd w:val="0"/>
        <w:spacing w:after="0" w:line="360" w:lineRule="auto"/>
        <w:ind w:firstLine="720"/>
        <w:jc w:val="both"/>
        <w:rPr>
          <w:rFonts w:ascii="Times New Roman" w:hAnsi="Times New Roman"/>
          <w:color w:val="000000"/>
          <w:sz w:val="24"/>
          <w:szCs w:val="24"/>
          <w:lang w:val="sv-SE"/>
        </w:rPr>
      </w:pPr>
      <w:r w:rsidRPr="00405036">
        <w:rPr>
          <w:rFonts w:ascii="Times New Roman" w:hAnsi="Times New Roman"/>
          <w:sz w:val="24"/>
          <w:szCs w:val="24"/>
          <w:lang w:val="sv-SE"/>
        </w:rPr>
        <w:t xml:space="preserve">Etilen adalah zat pengatur tumbuh yang antara lain dapat mendorong pembungaan, pembentukan buah, pemasakan buah, mendorong pembentukan umbi, mendorong absisi, mendorong inisiasi akar, mendorong penuaan, dan mengontrol ekspresi seks tanaman (Wattimena, 1988). Hasil penelitian pada nenas membuktikan bahwa Ethephon, yang mengadung etilen, berpengaruh terhadap pembungaan tanaman nenas (Cooke dan Kandall, 1968 </w:t>
      </w:r>
      <w:r w:rsidRPr="00405036">
        <w:rPr>
          <w:rFonts w:ascii="Times New Roman" w:hAnsi="Times New Roman"/>
          <w:i/>
          <w:sz w:val="24"/>
          <w:szCs w:val="24"/>
          <w:lang w:val="sv-SE"/>
        </w:rPr>
        <w:t>dalam</w:t>
      </w:r>
      <w:r w:rsidRPr="00405036">
        <w:rPr>
          <w:rFonts w:ascii="Times New Roman" w:hAnsi="Times New Roman"/>
          <w:sz w:val="24"/>
          <w:szCs w:val="24"/>
          <w:lang w:val="sv-SE"/>
        </w:rPr>
        <w:t xml:space="preserve"> Bondad, 1976). Pada tanaman mentimun, ethephon dapat meningkatkan nisbah bunga betina dan bunga jantan (Sumiati dan Sumarni, 1996). Penelitian ini bertujuan untuk m</w:t>
      </w:r>
      <w:r w:rsidRPr="00405036">
        <w:rPr>
          <w:rFonts w:ascii="Times New Roman" w:hAnsi="Times New Roman"/>
          <w:color w:val="000000"/>
          <w:sz w:val="24"/>
          <w:szCs w:val="24"/>
          <w:lang w:val="sv-SE"/>
        </w:rPr>
        <w:t>endapatkan jenis dan konsentrasi zat pengatur tumbuh yang tepat  untuk meningkatkan keserempakan mekar bunga betina dalam satu malai serta mempelajari pengaruh aplikasi ZPT terhadap mutu benih.</w:t>
      </w:r>
    </w:p>
    <w:p w:rsidR="00BC33FD" w:rsidRDefault="00BC33FD" w:rsidP="00BC33FD">
      <w:pPr>
        <w:autoSpaceDE w:val="0"/>
        <w:autoSpaceDN w:val="0"/>
        <w:adjustRightInd w:val="0"/>
        <w:spacing w:after="0" w:line="360" w:lineRule="auto"/>
        <w:ind w:firstLine="720"/>
        <w:jc w:val="both"/>
        <w:rPr>
          <w:rFonts w:ascii="Times New Roman" w:hAnsi="Times New Roman"/>
          <w:color w:val="000000"/>
          <w:sz w:val="24"/>
          <w:szCs w:val="24"/>
          <w:lang w:val="sv-SE"/>
        </w:rPr>
      </w:pPr>
      <w:r w:rsidRPr="00405036">
        <w:rPr>
          <w:rFonts w:ascii="Times New Roman" w:hAnsi="Times New Roman"/>
          <w:color w:val="000000"/>
          <w:sz w:val="24"/>
          <w:szCs w:val="24"/>
          <w:lang w:val="sv-SE"/>
        </w:rPr>
        <w:t xml:space="preserve">Penyerempakan pemasakan buah juga dapat dilakukan dengan menginduksi pemasakan sehingga masak dalam waktu yang hampir bersamaan. </w:t>
      </w:r>
      <w:r w:rsidRPr="00405036">
        <w:rPr>
          <w:rFonts w:ascii="Times New Roman" w:hAnsi="Times New Roman"/>
          <w:b/>
          <w:color w:val="000000"/>
          <w:sz w:val="24"/>
          <w:szCs w:val="24"/>
          <w:lang w:val="sv-SE"/>
        </w:rPr>
        <w:lastRenderedPageBreak/>
        <w:tab/>
      </w:r>
      <w:r w:rsidRPr="00405036">
        <w:rPr>
          <w:rFonts w:ascii="Times New Roman" w:hAnsi="Times New Roman"/>
          <w:color w:val="000000"/>
          <w:sz w:val="24"/>
          <w:szCs w:val="24"/>
          <w:lang w:val="sv-SE"/>
        </w:rPr>
        <w:t>Zat pengatur tumbuh yang banyak digunakan untuk menyerempakkan pemasakan buah adalah etilen, sebagaimana digunakan pada nenas. Penggunaan ZPT pada tanaman yang akan diambil bijinya harus memperhatikan fase perkembangan biji, agar proses akumulasi cadangan makanan, yang menentukan mutu biji, tidak terganggu. Oleh karena itu informasi mengenai fase-fase perkembangan biji diperlukan untuk menentukan waktu aplikasi ZPT dalam menyerempakkan pemasakan buah.</w:t>
      </w:r>
    </w:p>
    <w:p w:rsidR="00BC33FD" w:rsidRPr="00405036" w:rsidRDefault="00BC33FD" w:rsidP="00BC33FD">
      <w:pPr>
        <w:autoSpaceDE w:val="0"/>
        <w:autoSpaceDN w:val="0"/>
        <w:adjustRightInd w:val="0"/>
        <w:spacing w:after="0" w:line="360" w:lineRule="auto"/>
        <w:ind w:firstLine="720"/>
        <w:jc w:val="both"/>
        <w:rPr>
          <w:rFonts w:ascii="Times New Roman" w:hAnsi="Times New Roman"/>
          <w:color w:val="000000"/>
          <w:sz w:val="24"/>
          <w:szCs w:val="24"/>
          <w:lang w:val="sv-SE"/>
        </w:rPr>
      </w:pPr>
    </w:p>
    <w:p w:rsidR="00BC33FD" w:rsidRPr="00405036" w:rsidRDefault="00BC33FD" w:rsidP="00BC33FD">
      <w:pPr>
        <w:autoSpaceDE w:val="0"/>
        <w:autoSpaceDN w:val="0"/>
        <w:adjustRightInd w:val="0"/>
        <w:spacing w:after="0" w:line="360" w:lineRule="auto"/>
        <w:jc w:val="center"/>
        <w:rPr>
          <w:rFonts w:ascii="Times New Roman" w:hAnsi="Times New Roman"/>
          <w:b/>
          <w:color w:val="000000"/>
          <w:sz w:val="24"/>
          <w:szCs w:val="24"/>
          <w:lang w:val="sv-SE"/>
        </w:rPr>
      </w:pPr>
      <w:r w:rsidRPr="00405036">
        <w:rPr>
          <w:rFonts w:ascii="Times New Roman" w:hAnsi="Times New Roman"/>
          <w:b/>
          <w:color w:val="000000"/>
          <w:sz w:val="24"/>
          <w:szCs w:val="24"/>
          <w:lang w:val="sv-SE"/>
        </w:rPr>
        <w:t>METODE</w:t>
      </w:r>
      <w:r w:rsidR="00AF4659">
        <w:rPr>
          <w:rFonts w:ascii="Times New Roman" w:hAnsi="Times New Roman"/>
          <w:b/>
          <w:color w:val="000000"/>
          <w:sz w:val="24"/>
          <w:szCs w:val="24"/>
          <w:lang w:val="sv-SE"/>
        </w:rPr>
        <w:t xml:space="preserve"> PENELITIAN</w:t>
      </w:r>
    </w:p>
    <w:p w:rsidR="00BC33FD" w:rsidRDefault="00BC33FD" w:rsidP="00BC33FD">
      <w:pPr>
        <w:pStyle w:val="ListParagraph"/>
        <w:tabs>
          <w:tab w:val="left" w:pos="426"/>
        </w:tabs>
        <w:spacing w:line="360" w:lineRule="auto"/>
        <w:ind w:left="0"/>
        <w:jc w:val="both"/>
        <w:rPr>
          <w:lang w:val="sv-SE"/>
        </w:rPr>
      </w:pPr>
      <w:r w:rsidRPr="00405036">
        <w:rPr>
          <w:lang w:val="sv-SE"/>
        </w:rPr>
        <w:tab/>
      </w:r>
      <w:r w:rsidRPr="00405036">
        <w:rPr>
          <w:lang w:val="sv-SE"/>
        </w:rPr>
        <w:tab/>
      </w:r>
    </w:p>
    <w:p w:rsidR="00BC33FD" w:rsidRPr="00405036" w:rsidRDefault="00BC33FD" w:rsidP="00BC33FD">
      <w:pPr>
        <w:pStyle w:val="ListParagraph"/>
        <w:tabs>
          <w:tab w:val="left" w:pos="426"/>
        </w:tabs>
        <w:spacing w:line="360" w:lineRule="auto"/>
        <w:ind w:left="0"/>
        <w:jc w:val="both"/>
        <w:rPr>
          <w:lang w:val="sv-SE"/>
        </w:rPr>
      </w:pPr>
      <w:r>
        <w:rPr>
          <w:lang w:val="sv-SE"/>
        </w:rPr>
        <w:tab/>
      </w:r>
      <w:r w:rsidRPr="00405036">
        <w:rPr>
          <w:lang w:val="sv-SE"/>
        </w:rPr>
        <w:t>Penelitian dilaksanakan di kebun Jarak Pagar PT Indocement Tunggal Prakarsa Tbk Cibinong pada September–Desember 2009.</w:t>
      </w:r>
      <w:r w:rsidR="00AF4659">
        <w:rPr>
          <w:lang w:val="sv-SE"/>
        </w:rPr>
        <w:t xml:space="preserve"> </w:t>
      </w:r>
      <w:r w:rsidRPr="00405036">
        <w:rPr>
          <w:lang w:val="sv-SE"/>
        </w:rPr>
        <w:t>Bahan</w:t>
      </w:r>
      <w:r w:rsidR="00AF4659">
        <w:rPr>
          <w:lang w:val="sv-SE"/>
        </w:rPr>
        <w:t xml:space="preserve"> </w:t>
      </w:r>
      <w:r w:rsidRPr="00405036">
        <w:rPr>
          <w:lang w:val="sv-SE"/>
        </w:rPr>
        <w:t>yang digunakan adalah pohon jarak pagar genotipe Dompu yang sudah berbunga dan berbuah.  BAP 30, 35, 40, 45, 50 ppm, dan Etephon 10, 30, 50, 70, dan 90 ppm digunakan untuk menyerempakkan mekar bunga betina/hermaprodit dengan menyemprotkannya pada kuncup bunga yang baru muncul di ujung cabang.</w:t>
      </w:r>
      <w:r w:rsidRPr="00405036">
        <w:rPr>
          <w:lang w:val="sv-SE"/>
        </w:rPr>
        <w:tab/>
      </w:r>
      <w:r w:rsidRPr="00405036">
        <w:rPr>
          <w:lang w:val="sv-SE"/>
        </w:rPr>
        <w:tab/>
      </w:r>
      <w:r w:rsidRPr="00405036">
        <w:rPr>
          <w:lang w:val="sv-SE"/>
        </w:rPr>
        <w:tab/>
        <w:t>Rancangan penelitian yang digunakan adalah Rancangan Acak Lengkap (RAL) dengan 11 perlakuan yaitu: kontrol, BAP 30 ppm, BAP 35 ppm, BAP 40 ppm, BAP 45 ppm, BAP 50 ppm, Etephon 10 ppm, Etephon 30 ppm, Etephon 50 ppm, Etephon 70 ppm, dan Etephon 90 ppm. Masing-masing perlakuan dibuat dalam tiga ulangan dan setiap ulangan terdiri atas 3 tanaman. Dari masing-masing tanaman diamati 2 malai, sehingga dalam percobaan ini terdapat 99 tanaman dan 198 malai yang diamati. Pengolahan data menggunakan uji F dengan aplikasi SAS.  DMRT (</w:t>
      </w:r>
      <w:r w:rsidRPr="00405036">
        <w:rPr>
          <w:i/>
          <w:lang w:val="sv-SE"/>
        </w:rPr>
        <w:t>Duncan Multiple Range Test</w:t>
      </w:r>
      <w:r w:rsidRPr="00405036">
        <w:rPr>
          <w:lang w:val="sv-SE"/>
        </w:rPr>
        <w:t>) digunakan untuk menguji beda nyata antar perlakuan pada taraf 5%.</w:t>
      </w:r>
    </w:p>
    <w:p w:rsidR="00BC33FD" w:rsidRPr="00405036" w:rsidRDefault="00BC33FD" w:rsidP="00BC33FD">
      <w:pPr>
        <w:pStyle w:val="ListParagraph"/>
        <w:tabs>
          <w:tab w:val="left" w:pos="426"/>
        </w:tabs>
        <w:spacing w:line="360" w:lineRule="auto"/>
        <w:ind w:left="0"/>
        <w:jc w:val="both"/>
        <w:rPr>
          <w:color w:val="000000"/>
          <w:lang w:val="sv-SE"/>
        </w:rPr>
      </w:pPr>
      <w:r w:rsidRPr="00405036">
        <w:rPr>
          <w:lang w:val="sv-SE"/>
        </w:rPr>
        <w:tab/>
      </w:r>
      <w:r w:rsidRPr="00405036">
        <w:rPr>
          <w:lang w:val="sv-SE"/>
        </w:rPr>
        <w:tab/>
      </w:r>
      <w:r>
        <w:rPr>
          <w:lang w:val="sv-SE"/>
        </w:rPr>
        <w:t>P</w:t>
      </w:r>
      <w:r w:rsidRPr="00405036">
        <w:rPr>
          <w:lang w:val="sv-SE"/>
        </w:rPr>
        <w:t xml:space="preserve">engamatan dilakukan terhadap waktu bunga pertama kali mekar, rentang waktu bunga betina/hermaprodit pertama mekar sampai terakhir,  jumlah bunga betina/hermaprodit per malai, bunga yang pertama mekar dalam satu malai, dan rentang waktu buah masak. </w:t>
      </w:r>
      <w:r w:rsidRPr="00405036">
        <w:rPr>
          <w:color w:val="000000"/>
          <w:lang w:val="sv-SE"/>
        </w:rPr>
        <w:t xml:space="preserve">Buah jarak pagar dari setiap perlakuan dipanen pada saat berwarna kuning.  Biji yang dihasilkan digunakan untuk uji viabilitas (daya berkecambah dan bobot kering kecambah normal), uji vigor (keserempakan tumbuh dan kecepatan tumbuh) dan kandungan minyak. </w:t>
      </w:r>
    </w:p>
    <w:p w:rsidR="00BC33FD" w:rsidRPr="00405036" w:rsidRDefault="00BC33FD" w:rsidP="00BC33FD">
      <w:pPr>
        <w:pStyle w:val="ListParagraph"/>
        <w:tabs>
          <w:tab w:val="left" w:pos="426"/>
        </w:tabs>
        <w:spacing w:line="360" w:lineRule="auto"/>
        <w:ind w:left="0"/>
        <w:jc w:val="both"/>
        <w:rPr>
          <w:color w:val="000000"/>
          <w:lang w:val="sv-SE"/>
        </w:rPr>
      </w:pPr>
      <w:r w:rsidRPr="00405036">
        <w:rPr>
          <w:color w:val="000000"/>
          <w:lang w:val="sv-SE"/>
        </w:rPr>
        <w:lastRenderedPageBreak/>
        <w:tab/>
      </w:r>
      <w:r w:rsidRPr="00405036">
        <w:rPr>
          <w:color w:val="000000"/>
          <w:lang w:val="sv-SE"/>
        </w:rPr>
        <w:tab/>
        <w:t>Perkembangan biji diamati satu minggu sekali sejak penyerbukan sampai buah berukuran maksimum dan setiap tiga hari dari buah mencapai ukuran maksimum sampai biji masak. Pengamatan dilakukan terhadap ukuran buah dan biji, fase perkembangan embrio dan endosperm, berat kering embrio dan endosperm. Waktu aplikasi ZPT untuk menyerempakkan pemasakan buah ditentukan pada saat akumulasi cadangan makanan sudah maksimum.</w:t>
      </w:r>
    </w:p>
    <w:p w:rsidR="00BC33FD" w:rsidRPr="00405036" w:rsidRDefault="00BC33FD" w:rsidP="00BC33FD">
      <w:pPr>
        <w:pStyle w:val="ListParagraph"/>
        <w:tabs>
          <w:tab w:val="left" w:pos="426"/>
        </w:tabs>
        <w:spacing w:line="360" w:lineRule="auto"/>
        <w:ind w:left="0"/>
        <w:jc w:val="both"/>
        <w:rPr>
          <w:b/>
          <w:lang w:val="sv-SE"/>
        </w:rPr>
      </w:pPr>
      <w:r w:rsidRPr="00405036">
        <w:rPr>
          <w:b/>
          <w:lang w:val="sv-SE"/>
        </w:rPr>
        <w:tab/>
      </w:r>
    </w:p>
    <w:p w:rsidR="00BC33FD" w:rsidRDefault="00BC33FD" w:rsidP="00BC33FD">
      <w:pPr>
        <w:pStyle w:val="ListParagraph"/>
        <w:tabs>
          <w:tab w:val="left" w:pos="426"/>
        </w:tabs>
        <w:spacing w:line="360" w:lineRule="auto"/>
        <w:ind w:left="0"/>
        <w:jc w:val="center"/>
        <w:rPr>
          <w:b/>
          <w:lang w:val="sv-SE"/>
        </w:rPr>
      </w:pPr>
      <w:r w:rsidRPr="00A83003">
        <w:rPr>
          <w:b/>
          <w:lang w:val="sv-SE"/>
        </w:rPr>
        <w:t>HASIL DAN PEMBAHASAN</w:t>
      </w:r>
    </w:p>
    <w:p w:rsidR="00BC33FD" w:rsidRPr="00A83003" w:rsidRDefault="00BC33FD" w:rsidP="00BC33FD">
      <w:pPr>
        <w:pStyle w:val="ListParagraph"/>
        <w:tabs>
          <w:tab w:val="left" w:pos="426"/>
        </w:tabs>
        <w:spacing w:line="360" w:lineRule="auto"/>
        <w:ind w:left="0"/>
        <w:jc w:val="center"/>
        <w:rPr>
          <w:lang w:val="sv-SE"/>
        </w:rPr>
      </w:pPr>
    </w:p>
    <w:p w:rsidR="00BC33FD" w:rsidRPr="00A83003" w:rsidRDefault="00BC33FD" w:rsidP="00BC33FD">
      <w:pPr>
        <w:spacing w:after="0" w:line="360" w:lineRule="auto"/>
        <w:jc w:val="both"/>
        <w:rPr>
          <w:rFonts w:ascii="Times New Roman" w:hAnsi="Times New Roman"/>
          <w:b/>
          <w:sz w:val="24"/>
          <w:szCs w:val="24"/>
          <w:lang w:val="sv-SE"/>
        </w:rPr>
      </w:pPr>
      <w:r w:rsidRPr="00A83003">
        <w:rPr>
          <w:rFonts w:ascii="Times New Roman" w:hAnsi="Times New Roman"/>
          <w:b/>
          <w:sz w:val="24"/>
          <w:szCs w:val="24"/>
          <w:lang w:val="sv-SE"/>
        </w:rPr>
        <w:t xml:space="preserve">Penyerempakan </w:t>
      </w:r>
      <w:r w:rsidR="007E0277" w:rsidRPr="00A83003">
        <w:rPr>
          <w:rFonts w:ascii="Times New Roman" w:hAnsi="Times New Roman"/>
          <w:b/>
          <w:sz w:val="24"/>
          <w:szCs w:val="24"/>
          <w:lang w:val="sv-SE"/>
        </w:rPr>
        <w:t>Mekar Bunga</w:t>
      </w:r>
    </w:p>
    <w:p w:rsidR="00BC33FD" w:rsidRPr="00BC33FD" w:rsidRDefault="00BC33FD" w:rsidP="00BC33FD">
      <w:pPr>
        <w:tabs>
          <w:tab w:val="left" w:pos="426"/>
        </w:tabs>
        <w:spacing w:after="0" w:line="360" w:lineRule="auto"/>
        <w:rPr>
          <w:rFonts w:ascii="Times New Roman" w:hAnsi="Times New Roman"/>
          <w:sz w:val="24"/>
          <w:szCs w:val="24"/>
          <w:lang w:val="sv-SE"/>
        </w:rPr>
      </w:pPr>
      <w:r w:rsidRPr="00A83003">
        <w:rPr>
          <w:rFonts w:ascii="Times New Roman" w:hAnsi="Times New Roman"/>
          <w:b/>
          <w:sz w:val="24"/>
          <w:szCs w:val="24"/>
          <w:lang w:val="sv-SE"/>
        </w:rPr>
        <w:tab/>
      </w:r>
      <w:r w:rsidRPr="00BC33FD">
        <w:rPr>
          <w:rFonts w:ascii="Times New Roman" w:hAnsi="Times New Roman"/>
          <w:sz w:val="24"/>
          <w:szCs w:val="24"/>
          <w:lang w:val="sv-SE"/>
        </w:rPr>
        <w:t>Aplikasi BAP dan etephon berpengaruh nyata terhadap jumlah bunga betina/hermaprodit, jumlah hari munculnya bunga betina/hermaprodit dan keserempakan pemekaran bunga betina/hermaprodit. BAP 50 ppm menghasilkan jumlah bunga betina/hermaprodit paling tinggi dan jumlah hari bunga betina mekar, walaupun keserempakan bunga mekar tidak berbeda (Tabel 1).</w:t>
      </w:r>
    </w:p>
    <w:p w:rsidR="00AF4659" w:rsidRDefault="00AF4659" w:rsidP="00BC33FD">
      <w:pPr>
        <w:spacing w:after="0" w:line="240" w:lineRule="auto"/>
        <w:ind w:left="851" w:hanging="851"/>
        <w:rPr>
          <w:rFonts w:ascii="Times New Roman" w:hAnsi="Times New Roman"/>
          <w:sz w:val="24"/>
          <w:szCs w:val="24"/>
          <w:lang w:val="sv-SE"/>
        </w:rPr>
      </w:pPr>
    </w:p>
    <w:p w:rsidR="00BC33FD" w:rsidRPr="00BC33FD" w:rsidRDefault="00BC33FD" w:rsidP="00BC33FD">
      <w:pPr>
        <w:spacing w:after="0" w:line="240" w:lineRule="auto"/>
        <w:ind w:left="851" w:hanging="851"/>
        <w:rPr>
          <w:rFonts w:ascii="Times New Roman" w:hAnsi="Times New Roman"/>
          <w:sz w:val="24"/>
          <w:szCs w:val="24"/>
          <w:lang w:val="sv-SE"/>
        </w:rPr>
      </w:pPr>
      <w:r w:rsidRPr="00BC33FD">
        <w:rPr>
          <w:rFonts w:ascii="Times New Roman" w:hAnsi="Times New Roman"/>
          <w:sz w:val="24"/>
          <w:szCs w:val="24"/>
          <w:lang w:val="sv-SE"/>
        </w:rPr>
        <w:t>Tabel 1. Nilai tengah pengaruh konsentrasi BAP dan etephon terhadap jumlah</w:t>
      </w:r>
    </w:p>
    <w:p w:rsidR="00BC33FD" w:rsidRDefault="00BC33FD" w:rsidP="000C6FF2">
      <w:pPr>
        <w:spacing w:after="120" w:line="240" w:lineRule="auto"/>
        <w:ind w:left="851" w:hanging="851"/>
        <w:rPr>
          <w:rFonts w:ascii="Times New Roman" w:hAnsi="Times New Roman"/>
          <w:sz w:val="24"/>
          <w:szCs w:val="24"/>
          <w:lang w:val="sv-SE"/>
        </w:rPr>
      </w:pPr>
      <w:r w:rsidRPr="00BC33FD">
        <w:rPr>
          <w:rFonts w:ascii="Times New Roman" w:hAnsi="Times New Roman"/>
          <w:sz w:val="24"/>
          <w:szCs w:val="24"/>
          <w:lang w:val="sv-SE"/>
        </w:rPr>
        <w:t xml:space="preserve">              </w:t>
      </w:r>
      <w:r w:rsidRPr="00405036">
        <w:rPr>
          <w:rFonts w:ascii="Times New Roman" w:hAnsi="Times New Roman"/>
          <w:sz w:val="24"/>
          <w:szCs w:val="24"/>
          <w:lang w:val="sv-SE"/>
        </w:rPr>
        <w:t>bunga betina/malai, jumlah hari bunga betina mekar dan keserempakan bunga mekar.</w:t>
      </w:r>
    </w:p>
    <w:tbl>
      <w:tblPr>
        <w:tblW w:w="7839" w:type="dxa"/>
        <w:tblInd w:w="108" w:type="dxa"/>
        <w:tblLook w:val="04A0"/>
      </w:tblPr>
      <w:tblGrid>
        <w:gridCol w:w="1872"/>
        <w:gridCol w:w="1917"/>
        <w:gridCol w:w="1755"/>
        <w:gridCol w:w="2295"/>
      </w:tblGrid>
      <w:tr w:rsidR="00BC33FD" w:rsidRPr="00405036">
        <w:trPr>
          <w:trHeight w:val="360"/>
        </w:trPr>
        <w:tc>
          <w:tcPr>
            <w:tcW w:w="1872" w:type="dxa"/>
            <w:tcBorders>
              <w:top w:val="single" w:sz="4" w:space="0" w:color="auto"/>
              <w:bottom w:val="single" w:sz="4" w:space="0" w:color="auto"/>
            </w:tcBorders>
            <w:noWrap/>
          </w:tcPr>
          <w:p w:rsidR="00BC33FD" w:rsidRPr="00405036" w:rsidRDefault="00BC33FD" w:rsidP="009729C5">
            <w:pPr>
              <w:spacing w:after="0" w:line="240" w:lineRule="auto"/>
              <w:rPr>
                <w:rFonts w:ascii="Times New Roman" w:hAnsi="Times New Roman"/>
                <w:bCs/>
                <w:color w:val="000000"/>
                <w:sz w:val="24"/>
                <w:szCs w:val="24"/>
              </w:rPr>
            </w:pPr>
            <w:r w:rsidRPr="00405036">
              <w:rPr>
                <w:rFonts w:ascii="Times New Roman" w:hAnsi="Times New Roman"/>
                <w:bCs/>
                <w:color w:val="000000"/>
                <w:sz w:val="24"/>
                <w:szCs w:val="24"/>
              </w:rPr>
              <w:t>Perlakuan</w:t>
            </w:r>
          </w:p>
        </w:tc>
        <w:tc>
          <w:tcPr>
            <w:tcW w:w="1917" w:type="dxa"/>
            <w:tcBorders>
              <w:top w:val="single" w:sz="4" w:space="0" w:color="auto"/>
              <w:bottom w:val="single" w:sz="4" w:space="0" w:color="auto"/>
            </w:tcBorders>
            <w:noWrap/>
          </w:tcPr>
          <w:p w:rsidR="00BC33FD" w:rsidRPr="00405036" w:rsidRDefault="00BC33FD" w:rsidP="009729C5">
            <w:pPr>
              <w:spacing w:after="0" w:line="240" w:lineRule="auto"/>
              <w:rPr>
                <w:rFonts w:ascii="Times New Roman" w:hAnsi="Times New Roman"/>
                <w:bCs/>
                <w:color w:val="000000"/>
                <w:sz w:val="24"/>
                <w:szCs w:val="24"/>
              </w:rPr>
            </w:pPr>
            <w:r w:rsidRPr="00405036">
              <w:rPr>
                <w:rFonts w:ascii="Times New Roman" w:hAnsi="Times New Roman"/>
                <w:bCs/>
                <w:color w:val="000000"/>
                <w:sz w:val="24"/>
                <w:szCs w:val="24"/>
              </w:rPr>
              <w:t>Jumlah bunga betina/malai</w:t>
            </w:r>
          </w:p>
        </w:tc>
        <w:tc>
          <w:tcPr>
            <w:tcW w:w="1755" w:type="dxa"/>
            <w:tcBorders>
              <w:top w:val="single" w:sz="4" w:space="0" w:color="auto"/>
              <w:bottom w:val="single" w:sz="4" w:space="0" w:color="auto"/>
            </w:tcBorders>
          </w:tcPr>
          <w:p w:rsidR="00BC33FD" w:rsidRPr="00405036" w:rsidRDefault="00BC33FD" w:rsidP="009729C5">
            <w:pPr>
              <w:spacing w:after="0" w:line="240" w:lineRule="auto"/>
              <w:rPr>
                <w:rFonts w:ascii="Times New Roman" w:hAnsi="Times New Roman"/>
                <w:bCs/>
                <w:color w:val="000000"/>
                <w:sz w:val="24"/>
                <w:szCs w:val="24"/>
                <w:lang w:val="sv-SE"/>
              </w:rPr>
            </w:pPr>
            <w:r w:rsidRPr="00405036">
              <w:rPr>
                <w:rFonts w:ascii="Times New Roman" w:hAnsi="Times New Roman"/>
                <w:bCs/>
                <w:color w:val="000000"/>
                <w:sz w:val="24"/>
                <w:szCs w:val="24"/>
                <w:lang w:val="sv-SE"/>
              </w:rPr>
              <w:t>Jml hari bunga betina mekar</w:t>
            </w:r>
          </w:p>
        </w:tc>
        <w:tc>
          <w:tcPr>
            <w:tcW w:w="2295" w:type="dxa"/>
            <w:tcBorders>
              <w:top w:val="single" w:sz="4" w:space="0" w:color="auto"/>
              <w:bottom w:val="single" w:sz="4" w:space="0" w:color="auto"/>
            </w:tcBorders>
          </w:tcPr>
          <w:p w:rsidR="00BC33FD" w:rsidRPr="00405036" w:rsidRDefault="00BC33FD" w:rsidP="009729C5">
            <w:pPr>
              <w:spacing w:after="0" w:line="240" w:lineRule="auto"/>
              <w:rPr>
                <w:rFonts w:ascii="Times New Roman" w:hAnsi="Times New Roman"/>
                <w:bCs/>
                <w:color w:val="000000"/>
                <w:sz w:val="24"/>
                <w:szCs w:val="24"/>
                <w:lang w:val="sv-SE"/>
              </w:rPr>
            </w:pPr>
            <w:r w:rsidRPr="00405036">
              <w:rPr>
                <w:rFonts w:ascii="Times New Roman" w:hAnsi="Times New Roman"/>
                <w:bCs/>
                <w:color w:val="000000"/>
                <w:sz w:val="24"/>
                <w:szCs w:val="24"/>
                <w:lang w:val="sv-SE"/>
              </w:rPr>
              <w:t>Keserempakan bunga mekar (bg/hr)</w:t>
            </w:r>
          </w:p>
        </w:tc>
      </w:tr>
      <w:tr w:rsidR="00BC33FD" w:rsidRPr="00405036">
        <w:trPr>
          <w:trHeight w:val="360"/>
        </w:trPr>
        <w:tc>
          <w:tcPr>
            <w:tcW w:w="1872" w:type="dxa"/>
            <w:tcBorders>
              <w:top w:val="single" w:sz="4" w:space="0" w:color="auto"/>
            </w:tcBorders>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Kontrol</w:t>
            </w:r>
          </w:p>
        </w:tc>
        <w:tc>
          <w:tcPr>
            <w:tcW w:w="1917" w:type="dxa"/>
            <w:tcBorders>
              <w:top w:val="single" w:sz="4" w:space="0" w:color="auto"/>
            </w:tcBorders>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4.44  abc</w:t>
            </w:r>
          </w:p>
        </w:tc>
        <w:tc>
          <w:tcPr>
            <w:tcW w:w="1755" w:type="dxa"/>
            <w:tcBorders>
              <w:top w:val="single" w:sz="4" w:space="0" w:color="auto"/>
            </w:tcBorders>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1.57  abc</w:t>
            </w:r>
          </w:p>
        </w:tc>
        <w:tc>
          <w:tcPr>
            <w:tcW w:w="2295" w:type="dxa"/>
            <w:tcBorders>
              <w:top w:val="single" w:sz="4" w:space="0" w:color="auto"/>
            </w:tcBorders>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2.83  ab</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BAP 30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5.89  a</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3.07  a</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1.93  abc</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BAP 35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6.00  a</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2.03  bc</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3.00  ab</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BAP 40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5.89  a</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2.43  a</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2.43  ab</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BAP 45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5.38  ab</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2.10  a</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2.58  ab</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BAP 50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8.22  a</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3.20  a</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2.59  ab</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Etephon 10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5.00  ab</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2.73  a</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1.76  abc</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Etephon 30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2.66  bcd</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1.53  abc</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1.67  abc</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Etephon 50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2.00  cd</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2.17  ab</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0.92  c</w:t>
            </w:r>
          </w:p>
        </w:tc>
      </w:tr>
      <w:tr w:rsidR="00BC33FD" w:rsidRPr="00405036">
        <w:trPr>
          <w:trHeight w:val="360"/>
        </w:trPr>
        <w:tc>
          <w:tcPr>
            <w:tcW w:w="1872" w:type="dxa"/>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Etephon 70 ppm</w:t>
            </w:r>
          </w:p>
        </w:tc>
        <w:tc>
          <w:tcPr>
            <w:tcW w:w="1917" w:type="dxa"/>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0.77  d</w:t>
            </w:r>
          </w:p>
        </w:tc>
        <w:tc>
          <w:tcPr>
            <w:tcW w:w="1755" w:type="dxa"/>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0.47  c</w:t>
            </w:r>
          </w:p>
        </w:tc>
        <w:tc>
          <w:tcPr>
            <w:tcW w:w="2295" w:type="dxa"/>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1.56  bc</w:t>
            </w:r>
          </w:p>
        </w:tc>
      </w:tr>
      <w:tr w:rsidR="00BC33FD" w:rsidRPr="00405036">
        <w:trPr>
          <w:trHeight w:val="360"/>
        </w:trPr>
        <w:tc>
          <w:tcPr>
            <w:tcW w:w="1872" w:type="dxa"/>
            <w:tcBorders>
              <w:bottom w:val="single" w:sz="4" w:space="0" w:color="auto"/>
            </w:tcBorders>
            <w:noWrap/>
            <w:vAlign w:val="center"/>
          </w:tcPr>
          <w:p w:rsidR="00BC33FD" w:rsidRPr="00405036" w:rsidRDefault="00BC33FD" w:rsidP="009729C5">
            <w:pPr>
              <w:spacing w:after="0" w:line="240" w:lineRule="auto"/>
              <w:rPr>
                <w:rFonts w:ascii="Times New Roman" w:hAnsi="Times New Roman"/>
                <w:bCs/>
                <w:sz w:val="24"/>
                <w:szCs w:val="24"/>
              </w:rPr>
            </w:pPr>
            <w:r w:rsidRPr="00405036">
              <w:rPr>
                <w:rFonts w:ascii="Times New Roman" w:hAnsi="Times New Roman"/>
                <w:bCs/>
                <w:sz w:val="24"/>
                <w:szCs w:val="24"/>
              </w:rPr>
              <w:t>Etephon 90 ppm</w:t>
            </w:r>
          </w:p>
        </w:tc>
        <w:tc>
          <w:tcPr>
            <w:tcW w:w="1917" w:type="dxa"/>
            <w:tcBorders>
              <w:bottom w:val="single" w:sz="4" w:space="0" w:color="auto"/>
            </w:tcBorders>
            <w:noWrap/>
            <w:vAlign w:val="center"/>
          </w:tcPr>
          <w:p w:rsidR="00BC33FD" w:rsidRPr="00405036" w:rsidRDefault="00BC33FD" w:rsidP="009729C5">
            <w:pPr>
              <w:spacing w:after="0" w:line="240" w:lineRule="auto"/>
              <w:ind w:firstLine="450"/>
              <w:rPr>
                <w:rFonts w:ascii="Times New Roman" w:hAnsi="Times New Roman"/>
                <w:sz w:val="24"/>
                <w:szCs w:val="24"/>
              </w:rPr>
            </w:pPr>
            <w:r w:rsidRPr="00405036">
              <w:rPr>
                <w:rFonts w:ascii="Times New Roman" w:hAnsi="Times New Roman"/>
                <w:sz w:val="24"/>
                <w:szCs w:val="24"/>
              </w:rPr>
              <w:t>0.75  d</w:t>
            </w:r>
          </w:p>
        </w:tc>
        <w:tc>
          <w:tcPr>
            <w:tcW w:w="1755" w:type="dxa"/>
            <w:tcBorders>
              <w:bottom w:val="single" w:sz="4" w:space="0" w:color="auto"/>
            </w:tcBorders>
            <w:vAlign w:val="center"/>
          </w:tcPr>
          <w:p w:rsidR="00BC33FD" w:rsidRPr="00405036" w:rsidRDefault="00BC33FD" w:rsidP="009729C5">
            <w:pPr>
              <w:spacing w:after="0" w:line="240" w:lineRule="auto"/>
              <w:ind w:firstLine="441"/>
              <w:rPr>
                <w:rFonts w:ascii="Times New Roman" w:hAnsi="Times New Roman"/>
                <w:color w:val="000000"/>
                <w:sz w:val="24"/>
                <w:szCs w:val="24"/>
              </w:rPr>
            </w:pPr>
            <w:r w:rsidRPr="00405036">
              <w:rPr>
                <w:rFonts w:ascii="Times New Roman" w:hAnsi="Times New Roman"/>
                <w:color w:val="000000"/>
                <w:sz w:val="24"/>
                <w:szCs w:val="24"/>
              </w:rPr>
              <w:t>0.53  bc</w:t>
            </w:r>
          </w:p>
        </w:tc>
        <w:tc>
          <w:tcPr>
            <w:tcW w:w="2295" w:type="dxa"/>
            <w:tcBorders>
              <w:bottom w:val="single" w:sz="4" w:space="0" w:color="auto"/>
            </w:tcBorders>
            <w:vAlign w:val="center"/>
          </w:tcPr>
          <w:p w:rsidR="00BC33FD" w:rsidRPr="00405036" w:rsidRDefault="00BC33FD" w:rsidP="009729C5">
            <w:pPr>
              <w:spacing w:after="0" w:line="240" w:lineRule="auto"/>
              <w:ind w:firstLine="351"/>
              <w:rPr>
                <w:rFonts w:ascii="Times New Roman" w:hAnsi="Times New Roman"/>
                <w:color w:val="000000"/>
                <w:sz w:val="24"/>
                <w:szCs w:val="24"/>
              </w:rPr>
            </w:pPr>
            <w:r w:rsidRPr="00405036">
              <w:rPr>
                <w:rFonts w:ascii="Times New Roman" w:hAnsi="Times New Roman"/>
                <w:color w:val="000000"/>
                <w:sz w:val="24"/>
                <w:szCs w:val="24"/>
              </w:rPr>
              <w:t>1.41  bc</w:t>
            </w:r>
          </w:p>
        </w:tc>
      </w:tr>
    </w:tbl>
    <w:p w:rsidR="00BC33FD" w:rsidRDefault="000533A2" w:rsidP="000533A2">
      <w:pPr>
        <w:spacing w:after="0" w:line="240" w:lineRule="auto"/>
        <w:ind w:left="1418" w:hanging="1418"/>
        <w:jc w:val="both"/>
        <w:rPr>
          <w:rFonts w:ascii="Times New Roman" w:hAnsi="Times New Roman"/>
          <w:sz w:val="24"/>
          <w:szCs w:val="24"/>
        </w:rPr>
      </w:pPr>
      <w:r>
        <w:rPr>
          <w:rFonts w:ascii="Times New Roman" w:hAnsi="Times New Roman"/>
          <w:sz w:val="24"/>
          <w:szCs w:val="24"/>
        </w:rPr>
        <w:t xml:space="preserve">Keterangan </w:t>
      </w:r>
      <w:r w:rsidR="00BC33FD" w:rsidRPr="00405036">
        <w:rPr>
          <w:rFonts w:ascii="Times New Roman" w:hAnsi="Times New Roman"/>
          <w:sz w:val="24"/>
          <w:szCs w:val="24"/>
        </w:rPr>
        <w:t xml:space="preserve">: Angka yang diikuti huruf yang sama pada kolom yang sama menunjukkan tidak berbeda nyata pada DMRT dengan taraf α=0.05. </w:t>
      </w:r>
      <w:r w:rsidR="009729C5">
        <w:rPr>
          <w:rFonts w:ascii="Times New Roman" w:hAnsi="Times New Roman"/>
          <w:sz w:val="24"/>
          <w:szCs w:val="24"/>
        </w:rPr>
        <w:t xml:space="preserve"> </w:t>
      </w:r>
    </w:p>
    <w:p w:rsidR="009729C5" w:rsidRDefault="009729C5" w:rsidP="00E726BA">
      <w:pPr>
        <w:spacing w:after="0" w:line="240" w:lineRule="auto"/>
        <w:ind w:left="550" w:hanging="550"/>
        <w:rPr>
          <w:rFonts w:ascii="Times New Roman" w:hAnsi="Times New Roman"/>
          <w:sz w:val="24"/>
          <w:szCs w:val="24"/>
        </w:rPr>
      </w:pPr>
    </w:p>
    <w:p w:rsidR="000C6FF2" w:rsidRDefault="000C6FF2" w:rsidP="00E726BA">
      <w:pPr>
        <w:spacing w:after="0" w:line="240" w:lineRule="auto"/>
        <w:ind w:left="550" w:hanging="550"/>
        <w:rPr>
          <w:rFonts w:ascii="Times New Roman" w:hAnsi="Times New Roman"/>
          <w:sz w:val="24"/>
          <w:szCs w:val="24"/>
        </w:rPr>
      </w:pPr>
    </w:p>
    <w:p w:rsidR="009729C5" w:rsidRDefault="00BC33FD" w:rsidP="00AF4659">
      <w:pPr>
        <w:spacing w:after="0" w:line="360" w:lineRule="auto"/>
        <w:ind w:firstLine="720"/>
        <w:jc w:val="both"/>
        <w:rPr>
          <w:rFonts w:ascii="Times New Roman" w:hAnsi="Times New Roman"/>
          <w:sz w:val="24"/>
          <w:szCs w:val="24"/>
        </w:rPr>
      </w:pPr>
      <w:r w:rsidRPr="00405036">
        <w:rPr>
          <w:rFonts w:ascii="Times New Roman" w:hAnsi="Times New Roman"/>
          <w:sz w:val="24"/>
          <w:szCs w:val="24"/>
        </w:rPr>
        <w:lastRenderedPageBreak/>
        <w:t xml:space="preserve">Sitokinin merupakan ZPT yang mendorong pembelahan (sitokinesis). </w:t>
      </w:r>
    </w:p>
    <w:p w:rsidR="00BC33FD" w:rsidRPr="00405036" w:rsidRDefault="00BC33FD" w:rsidP="009729C5">
      <w:pPr>
        <w:spacing w:after="0" w:line="360" w:lineRule="auto"/>
        <w:jc w:val="both"/>
        <w:rPr>
          <w:rFonts w:ascii="Times New Roman" w:hAnsi="Times New Roman"/>
          <w:sz w:val="24"/>
          <w:szCs w:val="24"/>
        </w:rPr>
      </w:pPr>
      <w:r w:rsidRPr="00405036">
        <w:rPr>
          <w:rFonts w:ascii="Times New Roman" w:hAnsi="Times New Roman"/>
          <w:sz w:val="24"/>
          <w:szCs w:val="24"/>
        </w:rPr>
        <w:t xml:space="preserve">Kinet </w:t>
      </w:r>
      <w:r w:rsidRPr="00405036">
        <w:rPr>
          <w:rFonts w:ascii="Times New Roman" w:hAnsi="Times New Roman"/>
          <w:i/>
          <w:sz w:val="24"/>
          <w:szCs w:val="24"/>
        </w:rPr>
        <w:t>et al.</w:t>
      </w:r>
      <w:r w:rsidRPr="00405036">
        <w:rPr>
          <w:rFonts w:ascii="Times New Roman" w:hAnsi="Times New Roman"/>
          <w:sz w:val="24"/>
          <w:szCs w:val="24"/>
        </w:rPr>
        <w:t xml:space="preserve"> (1985) menyatakan bahwa produksi bunga berkorelasi tinggi dengan aktivitas sitokinin pada ujung pucuk. Pucuk yang terinduksi  untuk menghasilkan bunga memiliki kandungan sitokinin yang lebih tinggi dibandingkan pucuk yang tidak menghasilkan bunga. Hasil pengamatan penelitian inimenunjukkan bahwa aplikasi BAP menghasilkan percabangan malai yang lebih banyak sehingga bunga yang terbentuk juga lebih banyak.</w:t>
      </w:r>
    </w:p>
    <w:p w:rsidR="00BC33FD" w:rsidRPr="00405036" w:rsidRDefault="00BC33FD" w:rsidP="00BC33FD">
      <w:pPr>
        <w:spacing w:after="0" w:line="360" w:lineRule="auto"/>
        <w:ind w:firstLine="720"/>
        <w:jc w:val="both"/>
        <w:rPr>
          <w:rFonts w:ascii="Times New Roman" w:hAnsi="Times New Roman"/>
          <w:sz w:val="24"/>
          <w:szCs w:val="24"/>
        </w:rPr>
      </w:pPr>
      <w:r w:rsidRPr="00405036">
        <w:rPr>
          <w:rFonts w:ascii="Times New Roman" w:hAnsi="Times New Roman"/>
          <w:sz w:val="24"/>
          <w:szCs w:val="24"/>
        </w:rPr>
        <w:t xml:space="preserve">Aplikasi etephon mengakibatkan kuncup bunga berhenti berkembang kemudian mengering dan rontok pada 5 hari setelah aplikasi, terutama pada konsentrasi &gt;50 ppm sebagaimana ditunjukkan oleh jumlah bunga betina yang sangat rendah.  Pada kuncup yang  mengering kemudian muncul kuncup daun dan cabang berubah ke fase pertumbuhan vegetatif. </w:t>
      </w:r>
    </w:p>
    <w:p w:rsidR="00BC33FD" w:rsidRPr="00405036" w:rsidRDefault="00BC33FD" w:rsidP="00BC33FD">
      <w:pPr>
        <w:spacing w:after="0" w:line="360" w:lineRule="auto"/>
        <w:jc w:val="both"/>
        <w:rPr>
          <w:rFonts w:ascii="Times New Roman" w:hAnsi="Times New Roman"/>
          <w:sz w:val="24"/>
          <w:szCs w:val="24"/>
        </w:rPr>
      </w:pPr>
      <w:r w:rsidRPr="00405036">
        <w:rPr>
          <w:rFonts w:ascii="Times New Roman" w:hAnsi="Times New Roman"/>
          <w:sz w:val="24"/>
          <w:szCs w:val="24"/>
        </w:rPr>
        <w:tab/>
        <w:t xml:space="preserve">Konsentrasi BAP 35 ppm memunculkan fenomena banyaknya bunga hermaprodit yang muncul, sebanyak 24 bunga hermaprodit dari 18 malai yang diamati, dibandingkan BAP 30 ppm sebanyak 3 bunga, BAP 40 ppm 4 bunga, BAP 45 ppm 8 bunga, sedang BAP 50 ppm tidak nghasilkan bunga hermaprodit. Umumnya bunga hermaprodit tersebut muncul dalam waktu yang bersamaan dalam satu malai. Fenomena keluarnya bunga hermaprodit ini tidak dijumpai pada kontrol maupun pada perlakuan etephon. </w:t>
      </w:r>
    </w:p>
    <w:p w:rsidR="00BC33FD" w:rsidRPr="00405036" w:rsidRDefault="00BC33FD" w:rsidP="00BC33FD">
      <w:pPr>
        <w:spacing w:after="0" w:line="360" w:lineRule="auto"/>
        <w:jc w:val="both"/>
        <w:rPr>
          <w:rFonts w:ascii="Times New Roman" w:hAnsi="Times New Roman"/>
          <w:sz w:val="24"/>
          <w:szCs w:val="24"/>
        </w:rPr>
      </w:pPr>
      <w:r w:rsidRPr="00405036">
        <w:rPr>
          <w:rFonts w:ascii="Times New Roman" w:hAnsi="Times New Roman"/>
          <w:sz w:val="24"/>
          <w:szCs w:val="24"/>
        </w:rPr>
        <w:tab/>
        <w:t>Menurut Hartati (2007) pembungaan jarak pagar tipe protandri lebih sering dijumpai dibanding tipe protogini. Tetapi pada penelitian ini dijumpai fenomena lain yaitu tipe protandri dan protogini tidak jauh berbeda jumlahnya terutama dengan perlakuan BAP. Perlakuan etephon menunjukkan kecenderungan protandri yang lebih kuat, sedangkan pada konsentrasi 50, 70 dan 90 ppm sebagian besar kuncup bunga rontok sebelum mekar (Tabel 2).</w:t>
      </w:r>
    </w:p>
    <w:p w:rsidR="00E726BA" w:rsidRDefault="00E726BA"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0533A2" w:rsidRDefault="000533A2" w:rsidP="00BC33FD">
      <w:pPr>
        <w:spacing w:after="0" w:line="240" w:lineRule="auto"/>
        <w:ind w:left="902" w:hanging="851"/>
        <w:jc w:val="both"/>
        <w:rPr>
          <w:rFonts w:ascii="Times New Roman" w:hAnsi="Times New Roman"/>
          <w:sz w:val="24"/>
          <w:szCs w:val="24"/>
        </w:rPr>
      </w:pPr>
    </w:p>
    <w:p w:rsidR="00BC33FD" w:rsidRPr="00BC33FD" w:rsidRDefault="00BC33FD" w:rsidP="000533A2">
      <w:pPr>
        <w:spacing w:after="120" w:line="240" w:lineRule="auto"/>
        <w:ind w:left="1418" w:hanging="1134"/>
        <w:jc w:val="both"/>
        <w:rPr>
          <w:rFonts w:ascii="Times New Roman" w:hAnsi="Times New Roman"/>
          <w:sz w:val="24"/>
          <w:szCs w:val="24"/>
        </w:rPr>
      </w:pPr>
      <w:r w:rsidRPr="00BC33FD">
        <w:rPr>
          <w:rFonts w:ascii="Times New Roman" w:hAnsi="Times New Roman"/>
          <w:sz w:val="24"/>
          <w:szCs w:val="24"/>
        </w:rPr>
        <w:lastRenderedPageBreak/>
        <w:t>Tabel 2.</w:t>
      </w:r>
      <w:r w:rsidR="000533A2">
        <w:rPr>
          <w:rFonts w:ascii="Times New Roman" w:hAnsi="Times New Roman"/>
          <w:sz w:val="24"/>
          <w:szCs w:val="24"/>
        </w:rPr>
        <w:t xml:space="preserve"> </w:t>
      </w:r>
      <w:r w:rsidRPr="00BC33FD">
        <w:rPr>
          <w:rFonts w:ascii="Times New Roman" w:hAnsi="Times New Roman"/>
          <w:sz w:val="24"/>
          <w:szCs w:val="24"/>
        </w:rPr>
        <w:t xml:space="preserve">Tipe Protandri dan Protogini pada aplikasi hormone untuk </w:t>
      </w:r>
      <w:r w:rsidR="006A4541">
        <w:rPr>
          <w:rFonts w:ascii="Times New Roman" w:hAnsi="Times New Roman"/>
          <w:sz w:val="24"/>
          <w:szCs w:val="24"/>
        </w:rPr>
        <w:t xml:space="preserve">           </w:t>
      </w:r>
      <w:r w:rsidRPr="00BC33FD">
        <w:rPr>
          <w:rFonts w:ascii="Times New Roman" w:hAnsi="Times New Roman"/>
          <w:sz w:val="24"/>
          <w:szCs w:val="24"/>
        </w:rPr>
        <w:t>keserempakan pemekaran bunga</w:t>
      </w:r>
    </w:p>
    <w:tbl>
      <w:tblPr>
        <w:tblW w:w="7397" w:type="dxa"/>
        <w:jc w:val="center"/>
        <w:tblInd w:w="-123" w:type="dxa"/>
        <w:tblLook w:val="04A0"/>
      </w:tblPr>
      <w:tblGrid>
        <w:gridCol w:w="1941"/>
        <w:gridCol w:w="1771"/>
        <w:gridCol w:w="1701"/>
        <w:gridCol w:w="1984"/>
      </w:tblGrid>
      <w:tr w:rsidR="00BC33FD" w:rsidRPr="00405036" w:rsidTr="000533A2">
        <w:trPr>
          <w:trHeight w:val="360"/>
          <w:jc w:val="center"/>
        </w:trPr>
        <w:tc>
          <w:tcPr>
            <w:tcW w:w="1941" w:type="dxa"/>
            <w:tcBorders>
              <w:top w:val="single" w:sz="4" w:space="0" w:color="auto"/>
              <w:bottom w:val="single" w:sz="4" w:space="0" w:color="auto"/>
            </w:tcBorders>
            <w:noWrap/>
          </w:tcPr>
          <w:p w:rsidR="00BC33FD" w:rsidRPr="00405036" w:rsidRDefault="00BC33FD" w:rsidP="00A41887">
            <w:pPr>
              <w:tabs>
                <w:tab w:val="left" w:pos="531"/>
              </w:tabs>
              <w:spacing w:after="0" w:line="240" w:lineRule="auto"/>
              <w:jc w:val="center"/>
              <w:rPr>
                <w:rFonts w:ascii="Times New Roman" w:hAnsi="Times New Roman"/>
                <w:bCs/>
                <w:color w:val="000000"/>
                <w:sz w:val="24"/>
                <w:szCs w:val="24"/>
              </w:rPr>
            </w:pPr>
            <w:r w:rsidRPr="00405036">
              <w:rPr>
                <w:rFonts w:ascii="Times New Roman" w:hAnsi="Times New Roman"/>
                <w:bCs/>
                <w:color w:val="000000"/>
                <w:sz w:val="24"/>
                <w:szCs w:val="24"/>
              </w:rPr>
              <w:t>Perlakuan</w:t>
            </w:r>
          </w:p>
        </w:tc>
        <w:tc>
          <w:tcPr>
            <w:tcW w:w="1771" w:type="dxa"/>
            <w:tcBorders>
              <w:top w:val="single" w:sz="4" w:space="0" w:color="auto"/>
              <w:bottom w:val="single" w:sz="4" w:space="0" w:color="auto"/>
            </w:tcBorders>
            <w:noWrap/>
          </w:tcPr>
          <w:p w:rsidR="00BC33FD" w:rsidRPr="00405036" w:rsidRDefault="00BC33FD" w:rsidP="00A41887">
            <w:pPr>
              <w:tabs>
                <w:tab w:val="center" w:pos="584"/>
              </w:tabs>
              <w:spacing w:after="0" w:line="240" w:lineRule="auto"/>
              <w:jc w:val="center"/>
              <w:rPr>
                <w:rFonts w:ascii="Times New Roman" w:hAnsi="Times New Roman"/>
                <w:bCs/>
                <w:color w:val="000000"/>
                <w:sz w:val="24"/>
                <w:szCs w:val="24"/>
              </w:rPr>
            </w:pPr>
            <w:r w:rsidRPr="00405036">
              <w:rPr>
                <w:rFonts w:ascii="Times New Roman" w:hAnsi="Times New Roman"/>
                <w:bCs/>
                <w:color w:val="000000"/>
                <w:sz w:val="24"/>
                <w:szCs w:val="24"/>
              </w:rPr>
              <w:t>Protandri (tan)</w:t>
            </w:r>
          </w:p>
        </w:tc>
        <w:tc>
          <w:tcPr>
            <w:tcW w:w="1701" w:type="dxa"/>
            <w:tcBorders>
              <w:top w:val="single" w:sz="4" w:space="0" w:color="auto"/>
              <w:bottom w:val="single" w:sz="4" w:space="0" w:color="auto"/>
            </w:tcBorders>
          </w:tcPr>
          <w:p w:rsidR="00BC33FD" w:rsidRPr="00405036" w:rsidRDefault="00BC33FD" w:rsidP="00A41887">
            <w:pPr>
              <w:spacing w:after="0" w:line="240" w:lineRule="auto"/>
              <w:jc w:val="center"/>
              <w:rPr>
                <w:rFonts w:ascii="Times New Roman" w:hAnsi="Times New Roman"/>
                <w:bCs/>
                <w:color w:val="000000"/>
                <w:sz w:val="24"/>
                <w:szCs w:val="24"/>
              </w:rPr>
            </w:pPr>
            <w:r w:rsidRPr="00405036">
              <w:rPr>
                <w:rFonts w:ascii="Times New Roman" w:hAnsi="Times New Roman"/>
                <w:bCs/>
                <w:color w:val="000000"/>
                <w:sz w:val="24"/>
                <w:szCs w:val="24"/>
              </w:rPr>
              <w:t>Protogini (tan)</w:t>
            </w:r>
          </w:p>
        </w:tc>
        <w:tc>
          <w:tcPr>
            <w:tcW w:w="1984" w:type="dxa"/>
            <w:tcBorders>
              <w:top w:val="single" w:sz="4" w:space="0" w:color="auto"/>
              <w:bottom w:val="single" w:sz="4" w:space="0" w:color="auto"/>
            </w:tcBorders>
          </w:tcPr>
          <w:p w:rsidR="00BC33FD" w:rsidRPr="00405036" w:rsidRDefault="00BC33FD" w:rsidP="00A41887">
            <w:pPr>
              <w:spacing w:after="0" w:line="240" w:lineRule="auto"/>
              <w:jc w:val="center"/>
              <w:rPr>
                <w:rFonts w:ascii="Times New Roman" w:hAnsi="Times New Roman"/>
                <w:bCs/>
                <w:color w:val="000000"/>
                <w:sz w:val="24"/>
                <w:szCs w:val="24"/>
              </w:rPr>
            </w:pPr>
            <w:r w:rsidRPr="00405036">
              <w:rPr>
                <w:rFonts w:ascii="Times New Roman" w:hAnsi="Times New Roman"/>
                <w:bCs/>
                <w:color w:val="000000"/>
                <w:sz w:val="24"/>
                <w:szCs w:val="24"/>
              </w:rPr>
              <w:t>Bersamaan (tan)</w:t>
            </w:r>
          </w:p>
        </w:tc>
      </w:tr>
      <w:tr w:rsidR="00BC33FD" w:rsidRPr="00405036" w:rsidTr="000533A2">
        <w:trPr>
          <w:trHeight w:val="360"/>
          <w:jc w:val="center"/>
        </w:trPr>
        <w:tc>
          <w:tcPr>
            <w:tcW w:w="1941" w:type="dxa"/>
            <w:tcBorders>
              <w:top w:val="single" w:sz="4" w:space="0" w:color="auto"/>
            </w:tcBorders>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Kontrol</w:t>
            </w:r>
          </w:p>
        </w:tc>
        <w:tc>
          <w:tcPr>
            <w:tcW w:w="1771" w:type="dxa"/>
            <w:tcBorders>
              <w:top w:val="single" w:sz="4" w:space="0" w:color="auto"/>
            </w:tcBorders>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2</w:t>
            </w:r>
          </w:p>
        </w:tc>
        <w:tc>
          <w:tcPr>
            <w:tcW w:w="1701" w:type="dxa"/>
            <w:tcBorders>
              <w:top w:val="single" w:sz="4" w:space="0" w:color="auto"/>
            </w:tcBorders>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3</w:t>
            </w:r>
          </w:p>
        </w:tc>
        <w:tc>
          <w:tcPr>
            <w:tcW w:w="1984" w:type="dxa"/>
            <w:tcBorders>
              <w:top w:val="single" w:sz="4" w:space="0" w:color="auto"/>
            </w:tcBorders>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4</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BAP 30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4</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5</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0</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BAP 35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2</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3</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4</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BAP 40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4</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5</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0</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BAP 45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5</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3</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1</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BAP 50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4</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5</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0</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Etephon 10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8</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1</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0</w:t>
            </w:r>
          </w:p>
        </w:tc>
      </w:tr>
      <w:tr w:rsidR="00BC33FD" w:rsidRPr="00405036" w:rsidTr="000533A2">
        <w:trPr>
          <w:trHeight w:val="360"/>
          <w:jc w:val="center"/>
        </w:trPr>
        <w:tc>
          <w:tcPr>
            <w:tcW w:w="1941" w:type="dxa"/>
            <w:noWrap/>
          </w:tcPr>
          <w:p w:rsidR="00BC33FD" w:rsidRPr="00405036" w:rsidRDefault="00BC33FD" w:rsidP="00A41887">
            <w:pPr>
              <w:spacing w:after="0" w:line="240" w:lineRule="auto"/>
              <w:jc w:val="both"/>
              <w:rPr>
                <w:rFonts w:ascii="Times New Roman" w:hAnsi="Times New Roman"/>
                <w:bCs/>
                <w:color w:val="000000"/>
                <w:sz w:val="24"/>
                <w:szCs w:val="24"/>
              </w:rPr>
            </w:pPr>
            <w:r w:rsidRPr="00405036">
              <w:rPr>
                <w:rFonts w:ascii="Times New Roman" w:hAnsi="Times New Roman"/>
                <w:bCs/>
                <w:color w:val="000000"/>
                <w:sz w:val="24"/>
                <w:szCs w:val="24"/>
              </w:rPr>
              <w:t>Etephon 30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6</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3</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0</w:t>
            </w:r>
          </w:p>
        </w:tc>
      </w:tr>
      <w:tr w:rsidR="00BC33FD" w:rsidRPr="00405036" w:rsidTr="000533A2">
        <w:trPr>
          <w:trHeight w:val="360"/>
          <w:jc w:val="center"/>
        </w:trPr>
        <w:tc>
          <w:tcPr>
            <w:tcW w:w="1941" w:type="dxa"/>
            <w:noWrap/>
          </w:tcPr>
          <w:p w:rsidR="00BC33FD" w:rsidRPr="00405036" w:rsidRDefault="00BC33FD" w:rsidP="00A41887">
            <w:pPr>
              <w:spacing w:after="0" w:line="240" w:lineRule="auto"/>
              <w:rPr>
                <w:rFonts w:ascii="Times New Roman" w:hAnsi="Times New Roman"/>
                <w:bCs/>
                <w:color w:val="000000"/>
                <w:sz w:val="24"/>
                <w:szCs w:val="24"/>
              </w:rPr>
            </w:pPr>
            <w:r w:rsidRPr="00405036">
              <w:rPr>
                <w:rFonts w:ascii="Times New Roman" w:hAnsi="Times New Roman"/>
                <w:bCs/>
                <w:color w:val="000000"/>
                <w:sz w:val="24"/>
                <w:szCs w:val="24"/>
              </w:rPr>
              <w:t>Etephon 50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5</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w:t>
            </w:r>
          </w:p>
        </w:tc>
      </w:tr>
      <w:tr w:rsidR="00BC33FD" w:rsidRPr="00405036" w:rsidTr="000533A2">
        <w:trPr>
          <w:trHeight w:val="360"/>
          <w:jc w:val="center"/>
        </w:trPr>
        <w:tc>
          <w:tcPr>
            <w:tcW w:w="1941" w:type="dxa"/>
            <w:noWrap/>
          </w:tcPr>
          <w:p w:rsidR="00BC33FD" w:rsidRPr="00405036" w:rsidRDefault="00BC33FD" w:rsidP="00A41887">
            <w:pPr>
              <w:spacing w:after="0" w:line="240" w:lineRule="auto"/>
              <w:rPr>
                <w:rFonts w:ascii="Times New Roman" w:hAnsi="Times New Roman"/>
                <w:bCs/>
                <w:color w:val="000000"/>
                <w:sz w:val="24"/>
                <w:szCs w:val="24"/>
              </w:rPr>
            </w:pPr>
            <w:r w:rsidRPr="00405036">
              <w:rPr>
                <w:rFonts w:ascii="Times New Roman" w:hAnsi="Times New Roman"/>
                <w:bCs/>
                <w:color w:val="000000"/>
                <w:sz w:val="24"/>
                <w:szCs w:val="24"/>
              </w:rPr>
              <w:t>Etephon 70 ppm</w:t>
            </w:r>
          </w:p>
        </w:tc>
        <w:tc>
          <w:tcPr>
            <w:tcW w:w="1771" w:type="dxa"/>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3</w:t>
            </w:r>
          </w:p>
        </w:tc>
        <w:tc>
          <w:tcPr>
            <w:tcW w:w="1701"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w:t>
            </w:r>
          </w:p>
        </w:tc>
        <w:tc>
          <w:tcPr>
            <w:tcW w:w="1984" w:type="dxa"/>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w:t>
            </w:r>
          </w:p>
        </w:tc>
      </w:tr>
      <w:tr w:rsidR="00BC33FD" w:rsidRPr="00405036" w:rsidTr="000533A2">
        <w:trPr>
          <w:trHeight w:val="360"/>
          <w:jc w:val="center"/>
        </w:trPr>
        <w:tc>
          <w:tcPr>
            <w:tcW w:w="1941" w:type="dxa"/>
            <w:tcBorders>
              <w:bottom w:val="single" w:sz="4" w:space="0" w:color="auto"/>
            </w:tcBorders>
            <w:noWrap/>
          </w:tcPr>
          <w:p w:rsidR="00BC33FD" w:rsidRPr="00405036" w:rsidRDefault="00BC33FD" w:rsidP="00A41887">
            <w:pPr>
              <w:spacing w:after="0" w:line="240" w:lineRule="auto"/>
              <w:rPr>
                <w:rFonts w:ascii="Times New Roman" w:hAnsi="Times New Roman"/>
                <w:bCs/>
                <w:color w:val="000000"/>
                <w:sz w:val="24"/>
                <w:szCs w:val="24"/>
              </w:rPr>
            </w:pPr>
            <w:r w:rsidRPr="00405036">
              <w:rPr>
                <w:rFonts w:ascii="Times New Roman" w:hAnsi="Times New Roman"/>
                <w:bCs/>
                <w:color w:val="000000"/>
                <w:sz w:val="24"/>
                <w:szCs w:val="24"/>
              </w:rPr>
              <w:t>Etephon 90 ppm</w:t>
            </w:r>
          </w:p>
        </w:tc>
        <w:tc>
          <w:tcPr>
            <w:tcW w:w="1771" w:type="dxa"/>
            <w:tcBorders>
              <w:bottom w:val="single" w:sz="4" w:space="0" w:color="auto"/>
            </w:tcBorders>
            <w:noWrap/>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4</w:t>
            </w:r>
          </w:p>
        </w:tc>
        <w:tc>
          <w:tcPr>
            <w:tcW w:w="1701" w:type="dxa"/>
            <w:tcBorders>
              <w:bottom w:val="single" w:sz="4" w:space="0" w:color="auto"/>
            </w:tcBorders>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w:t>
            </w:r>
          </w:p>
        </w:tc>
        <w:tc>
          <w:tcPr>
            <w:tcW w:w="1984" w:type="dxa"/>
            <w:tcBorders>
              <w:bottom w:val="single" w:sz="4" w:space="0" w:color="auto"/>
            </w:tcBorders>
          </w:tcPr>
          <w:p w:rsidR="00BC33FD" w:rsidRPr="00405036" w:rsidRDefault="00BC33FD" w:rsidP="00A41887">
            <w:pPr>
              <w:spacing w:after="0" w:line="240" w:lineRule="auto"/>
              <w:jc w:val="center"/>
              <w:rPr>
                <w:rFonts w:ascii="Times New Roman" w:hAnsi="Times New Roman"/>
                <w:color w:val="000000"/>
                <w:sz w:val="24"/>
                <w:szCs w:val="24"/>
              </w:rPr>
            </w:pPr>
            <w:r w:rsidRPr="00405036">
              <w:rPr>
                <w:rFonts w:ascii="Times New Roman" w:hAnsi="Times New Roman"/>
                <w:color w:val="000000"/>
                <w:sz w:val="24"/>
                <w:szCs w:val="24"/>
              </w:rPr>
              <w:t>-</w:t>
            </w:r>
          </w:p>
        </w:tc>
      </w:tr>
    </w:tbl>
    <w:p w:rsidR="00BC33FD" w:rsidRPr="00405036" w:rsidRDefault="00BC33FD" w:rsidP="00BC33FD">
      <w:pPr>
        <w:spacing w:after="0" w:line="360" w:lineRule="auto"/>
        <w:ind w:firstLine="720"/>
        <w:rPr>
          <w:rFonts w:ascii="Times New Roman" w:hAnsi="Times New Roman"/>
          <w:sz w:val="24"/>
          <w:szCs w:val="24"/>
        </w:rPr>
      </w:pPr>
    </w:p>
    <w:p w:rsidR="00BC33FD" w:rsidRPr="00405036" w:rsidRDefault="00BC33FD" w:rsidP="00BC33FD">
      <w:pPr>
        <w:spacing w:after="0" w:line="360" w:lineRule="auto"/>
        <w:ind w:firstLine="720"/>
        <w:jc w:val="both"/>
        <w:rPr>
          <w:rFonts w:ascii="Times New Roman" w:hAnsi="Times New Roman"/>
          <w:sz w:val="24"/>
          <w:szCs w:val="24"/>
        </w:rPr>
      </w:pPr>
      <w:r w:rsidRPr="00405036">
        <w:rPr>
          <w:rFonts w:ascii="Times New Roman" w:hAnsi="Times New Roman"/>
          <w:sz w:val="24"/>
          <w:szCs w:val="24"/>
        </w:rPr>
        <w:t>Hubungan antara konsentrasi BAP yang digunakan</w:t>
      </w:r>
      <w:r w:rsidRPr="00405036">
        <w:rPr>
          <w:rFonts w:ascii="Times New Roman" w:hAnsi="Times New Roman"/>
          <w:b/>
          <w:sz w:val="24"/>
          <w:szCs w:val="24"/>
        </w:rPr>
        <w:t xml:space="preserve"> </w:t>
      </w:r>
      <w:r w:rsidRPr="00405036">
        <w:rPr>
          <w:rFonts w:ascii="Times New Roman" w:hAnsi="Times New Roman"/>
          <w:sz w:val="24"/>
          <w:szCs w:val="24"/>
        </w:rPr>
        <w:t>dan jumlah bunga betina yang terbentuk pada penelitian ini ternyata membentuk kurva polynomial positif dan belum mencapai optimum  sehingga pengaruh konsentrasi BAP yang lebih tinggi terhadap pembentukan bunga betina masih perlu diteliti (Grafik 1). Sebaliknya hubungan konsentrasi etephon dan jumlah bunga betina yang terbentuk membentuk kurva polynomial  negatif  sehingga semakin tinggi konsentrasi etephon bunga betina semakin sedikit. Selain itu ditemui fenomena munculnya malai baru yang hanya menghasilkan bunga jantan.</w:t>
      </w:r>
    </w:p>
    <w:p w:rsidR="00621AF4" w:rsidRDefault="00621AF4" w:rsidP="00BC33FD">
      <w:pPr>
        <w:spacing w:after="0" w:line="360" w:lineRule="auto"/>
        <w:ind w:firstLine="720"/>
        <w:rPr>
          <w:rFonts w:ascii="Times New Roman" w:hAnsi="Times New Roman"/>
          <w:sz w:val="24"/>
          <w:szCs w:val="24"/>
        </w:rPr>
      </w:pPr>
      <w:r>
        <w:rPr>
          <w:rFonts w:ascii="Times New Roman" w:hAnsi="Times New Roman"/>
          <w:noProof/>
          <w:sz w:val="24"/>
          <w:szCs w:val="24"/>
        </w:rPr>
        <w:pict>
          <v:group id="_x0000_s1648" style="position:absolute;left:0;text-align:left;margin-left:.3pt;margin-top:10.35pt;width:388.9pt;height:135.9pt;z-index:251727872" coordorigin="1707,9334" coordsize="7778,2718">
            <v:shape id="Chart 1" o:spid="_x0000_s1649" type="#_x0000_t75" style="position:absolute;left:1707;top:9334;width:3861;height:2702;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">
              <v:imagedata r:id="rId95" o:title=""/>
              <o:lock v:ext="edit" aspectratio="f"/>
            </v:shape>
            <v:shape id="Chart 2" o:spid="_x0000_s1650" type="#_x0000_t75" style="position:absolute;left:5651;top:9352;width:3834;height:2700;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">
              <v:imagedata r:id="rId96" o:title=""/>
              <o:lock v:ext="edit" aspectratio="f"/>
            </v:shape>
          </v:group>
        </w:pict>
      </w:r>
    </w:p>
    <w:p w:rsidR="00621AF4" w:rsidRDefault="00621AF4" w:rsidP="00BC33FD">
      <w:pPr>
        <w:spacing w:after="0" w:line="360" w:lineRule="auto"/>
        <w:ind w:firstLine="720"/>
        <w:rPr>
          <w:rFonts w:ascii="Times New Roman" w:hAnsi="Times New Roman"/>
          <w:sz w:val="24"/>
          <w:szCs w:val="24"/>
        </w:rPr>
      </w:pPr>
    </w:p>
    <w:p w:rsidR="00621AF4" w:rsidRDefault="00621AF4" w:rsidP="00BC33FD">
      <w:pPr>
        <w:spacing w:after="0" w:line="360" w:lineRule="auto"/>
        <w:ind w:firstLine="720"/>
        <w:rPr>
          <w:rFonts w:ascii="Times New Roman" w:hAnsi="Times New Roman"/>
          <w:sz w:val="24"/>
          <w:szCs w:val="24"/>
        </w:rPr>
      </w:pPr>
    </w:p>
    <w:p w:rsidR="00621AF4" w:rsidRDefault="00621AF4" w:rsidP="00BC33FD">
      <w:pPr>
        <w:spacing w:after="0" w:line="360" w:lineRule="auto"/>
        <w:ind w:firstLine="720"/>
        <w:rPr>
          <w:rFonts w:ascii="Times New Roman" w:hAnsi="Times New Roman"/>
          <w:sz w:val="24"/>
          <w:szCs w:val="24"/>
        </w:rPr>
      </w:pPr>
    </w:p>
    <w:p w:rsidR="00621AF4" w:rsidRDefault="00621AF4" w:rsidP="00BC33FD">
      <w:pPr>
        <w:spacing w:after="0" w:line="360" w:lineRule="auto"/>
        <w:ind w:firstLine="720"/>
        <w:rPr>
          <w:rFonts w:ascii="Times New Roman" w:hAnsi="Times New Roman"/>
          <w:sz w:val="24"/>
          <w:szCs w:val="24"/>
        </w:rPr>
      </w:pPr>
    </w:p>
    <w:p w:rsidR="00BC33FD" w:rsidRPr="00405036" w:rsidRDefault="00BC33FD" w:rsidP="00BC33FD">
      <w:pPr>
        <w:spacing w:after="0" w:line="360" w:lineRule="auto"/>
        <w:ind w:firstLine="720"/>
        <w:rPr>
          <w:rFonts w:ascii="Times New Roman" w:hAnsi="Times New Roman"/>
          <w:sz w:val="24"/>
          <w:szCs w:val="24"/>
        </w:rPr>
      </w:pPr>
    </w:p>
    <w:p w:rsidR="00BC33FD" w:rsidRPr="00405036" w:rsidRDefault="00BC33FD" w:rsidP="00BC33FD">
      <w:pPr>
        <w:numPr>
          <w:ilvl w:val="0"/>
          <w:numId w:val="11"/>
        </w:numPr>
        <w:spacing w:after="0" w:line="360" w:lineRule="auto"/>
        <w:jc w:val="both"/>
        <w:rPr>
          <w:rFonts w:ascii="Times New Roman" w:hAnsi="Times New Roman"/>
          <w:sz w:val="24"/>
          <w:szCs w:val="24"/>
          <w:lang w:val="nb-NO"/>
        </w:rPr>
      </w:pPr>
      <w:r w:rsidRPr="00405036">
        <w:rPr>
          <w:rFonts w:ascii="Times New Roman" w:hAnsi="Times New Roman"/>
          <w:sz w:val="24"/>
          <w:szCs w:val="24"/>
        </w:rPr>
        <w:t xml:space="preserve">                                                          </w:t>
      </w:r>
      <w:r w:rsidRPr="00405036">
        <w:rPr>
          <w:rFonts w:ascii="Times New Roman" w:hAnsi="Times New Roman"/>
          <w:sz w:val="24"/>
          <w:szCs w:val="24"/>
          <w:lang w:val="nb-NO"/>
        </w:rPr>
        <w:t>(b)</w:t>
      </w:r>
    </w:p>
    <w:p w:rsidR="00621AF4" w:rsidRDefault="00621AF4" w:rsidP="000533A2">
      <w:pPr>
        <w:spacing w:after="0" w:line="360" w:lineRule="auto"/>
        <w:ind w:left="1134" w:hanging="1134"/>
        <w:jc w:val="both"/>
        <w:rPr>
          <w:rFonts w:ascii="Times New Roman" w:hAnsi="Times New Roman"/>
          <w:sz w:val="24"/>
          <w:szCs w:val="24"/>
          <w:lang w:val="sv-SE"/>
        </w:rPr>
      </w:pPr>
    </w:p>
    <w:p w:rsidR="00BC33FD" w:rsidRDefault="00BC33FD" w:rsidP="000C6FF2">
      <w:pPr>
        <w:spacing w:after="0" w:line="240" w:lineRule="auto"/>
        <w:ind w:left="1134" w:hanging="1134"/>
        <w:jc w:val="both"/>
        <w:rPr>
          <w:rFonts w:ascii="Times New Roman" w:hAnsi="Times New Roman"/>
          <w:sz w:val="24"/>
          <w:szCs w:val="24"/>
          <w:lang w:val="sv-SE"/>
        </w:rPr>
      </w:pPr>
      <w:r w:rsidRPr="00405036">
        <w:rPr>
          <w:rFonts w:ascii="Times New Roman" w:hAnsi="Times New Roman"/>
          <w:sz w:val="24"/>
          <w:szCs w:val="24"/>
          <w:lang w:val="sv-SE"/>
        </w:rPr>
        <w:t>Gambar 1.</w:t>
      </w:r>
      <w:r w:rsidR="000533A2">
        <w:rPr>
          <w:rFonts w:ascii="Times New Roman" w:hAnsi="Times New Roman"/>
          <w:sz w:val="24"/>
          <w:szCs w:val="24"/>
          <w:lang w:val="sv-SE"/>
        </w:rPr>
        <w:tab/>
      </w:r>
      <w:r w:rsidRPr="00405036">
        <w:rPr>
          <w:rFonts w:ascii="Times New Roman" w:hAnsi="Times New Roman"/>
          <w:sz w:val="24"/>
          <w:szCs w:val="24"/>
          <w:lang w:val="sv-SE"/>
        </w:rPr>
        <w:t xml:space="preserve">Hubungan antara (a) konsentrasi BAP dengan jumlah bunga betina </w:t>
      </w:r>
      <w:r w:rsidR="00AF4659">
        <w:rPr>
          <w:rFonts w:ascii="Times New Roman" w:hAnsi="Times New Roman"/>
          <w:sz w:val="24"/>
          <w:szCs w:val="24"/>
          <w:lang w:val="sv-SE"/>
        </w:rPr>
        <w:t>d</w:t>
      </w:r>
      <w:r w:rsidRPr="00405036">
        <w:rPr>
          <w:rFonts w:ascii="Times New Roman" w:hAnsi="Times New Roman"/>
          <w:sz w:val="24"/>
          <w:szCs w:val="24"/>
          <w:lang w:val="sv-SE"/>
        </w:rPr>
        <w:t>an</w:t>
      </w:r>
      <w:r w:rsidR="00AF4659">
        <w:rPr>
          <w:rFonts w:ascii="Times New Roman" w:hAnsi="Times New Roman"/>
          <w:sz w:val="24"/>
          <w:szCs w:val="24"/>
          <w:lang w:val="sv-SE"/>
        </w:rPr>
        <w:t xml:space="preserve"> </w:t>
      </w:r>
      <w:r w:rsidRPr="00405036">
        <w:rPr>
          <w:rFonts w:ascii="Times New Roman" w:hAnsi="Times New Roman"/>
          <w:sz w:val="24"/>
          <w:szCs w:val="24"/>
          <w:lang w:val="sv-SE"/>
        </w:rPr>
        <w:t>konsentrasi etephon dengan jumlah bunga betina</w:t>
      </w:r>
    </w:p>
    <w:p w:rsidR="00A41887" w:rsidRDefault="00A41887" w:rsidP="00AF4659">
      <w:pPr>
        <w:spacing w:after="0" w:line="360" w:lineRule="auto"/>
        <w:jc w:val="center"/>
        <w:rPr>
          <w:rFonts w:ascii="Times New Roman" w:hAnsi="Times New Roman"/>
          <w:sz w:val="24"/>
          <w:szCs w:val="24"/>
          <w:lang w:val="sv-SE"/>
        </w:rPr>
      </w:pPr>
    </w:p>
    <w:p w:rsidR="000C6FF2" w:rsidRDefault="000C6FF2" w:rsidP="00AF4659">
      <w:pPr>
        <w:spacing w:after="0" w:line="360" w:lineRule="auto"/>
        <w:jc w:val="center"/>
        <w:rPr>
          <w:rFonts w:ascii="Times New Roman" w:hAnsi="Times New Roman"/>
          <w:sz w:val="24"/>
          <w:szCs w:val="24"/>
          <w:lang w:val="sv-SE"/>
        </w:rPr>
      </w:pPr>
    </w:p>
    <w:p w:rsidR="00BC33FD" w:rsidRDefault="00BC33FD" w:rsidP="00BC33FD">
      <w:pPr>
        <w:spacing w:after="0" w:line="360" w:lineRule="auto"/>
        <w:rPr>
          <w:rFonts w:ascii="Times New Roman" w:hAnsi="Times New Roman"/>
          <w:b/>
          <w:sz w:val="24"/>
          <w:szCs w:val="24"/>
          <w:lang w:val="sv-SE"/>
        </w:rPr>
      </w:pPr>
      <w:r w:rsidRPr="00BC33FD">
        <w:rPr>
          <w:rFonts w:ascii="Times New Roman" w:hAnsi="Times New Roman"/>
          <w:b/>
          <w:sz w:val="24"/>
          <w:szCs w:val="24"/>
          <w:lang w:val="sv-SE"/>
        </w:rPr>
        <w:lastRenderedPageBreak/>
        <w:t xml:space="preserve">Perkembangan </w:t>
      </w:r>
      <w:r w:rsidR="007E0277" w:rsidRPr="00BC33FD">
        <w:rPr>
          <w:rFonts w:ascii="Times New Roman" w:hAnsi="Times New Roman"/>
          <w:b/>
          <w:sz w:val="24"/>
          <w:szCs w:val="24"/>
          <w:lang w:val="sv-SE"/>
        </w:rPr>
        <w:t xml:space="preserve">Buah </w:t>
      </w:r>
      <w:r w:rsidR="007E0277">
        <w:rPr>
          <w:rFonts w:ascii="Times New Roman" w:hAnsi="Times New Roman"/>
          <w:b/>
          <w:sz w:val="24"/>
          <w:szCs w:val="24"/>
          <w:lang w:val="sv-SE"/>
        </w:rPr>
        <w:t>d</w:t>
      </w:r>
      <w:r w:rsidR="007E0277" w:rsidRPr="00BC33FD">
        <w:rPr>
          <w:rFonts w:ascii="Times New Roman" w:hAnsi="Times New Roman"/>
          <w:b/>
          <w:sz w:val="24"/>
          <w:szCs w:val="24"/>
          <w:lang w:val="sv-SE"/>
        </w:rPr>
        <w:t>an Biji</w:t>
      </w:r>
    </w:p>
    <w:p w:rsidR="00BC33FD" w:rsidRDefault="000A6A19" w:rsidP="00BC33FD">
      <w:pPr>
        <w:spacing w:after="0" w:line="360" w:lineRule="auto"/>
        <w:ind w:left="9" w:firstLine="711"/>
        <w:rPr>
          <w:rFonts w:ascii="Times New Roman" w:hAnsi="Times New Roman"/>
          <w:sz w:val="24"/>
          <w:szCs w:val="24"/>
          <w:lang w:val="sv-SE"/>
        </w:rPr>
      </w:pPr>
      <w:r>
        <w:rPr>
          <w:rFonts w:ascii="Times New Roman" w:hAnsi="Times New Roman"/>
          <w:noProof/>
          <w:sz w:val="24"/>
          <w:szCs w:val="24"/>
        </w:rPr>
        <w:drawing>
          <wp:anchor distT="0" distB="0" distL="114300" distR="114300" simplePos="0" relativeHeight="251726848" behindDoc="0" locked="0" layoutInCell="1" allowOverlap="1">
            <wp:simplePos x="0" y="0"/>
            <wp:positionH relativeFrom="column">
              <wp:posOffset>1684020</wp:posOffset>
            </wp:positionH>
            <wp:positionV relativeFrom="paragraph">
              <wp:posOffset>981075</wp:posOffset>
            </wp:positionV>
            <wp:extent cx="1576070" cy="1076325"/>
            <wp:effectExtent l="19050" t="0" r="5080" b="0"/>
            <wp:wrapSquare wrapText="bothSides"/>
            <wp:docPr id="44" name="Picture 3" descr="E:\foto\OLYMPUS Master 2\2009\07\PENELITIAN JARAK B'ENDAH\Gb. buah jarak pagar umur 6 HS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foto\OLYMPUS Master 2\2009\07\PENELITIAN JARAK B'ENDAH\Gb. buah jarak pagar umur 6 HSA(3).JPG"/>
                    <pic:cNvPicPr>
                      <a:picLocks noChangeAspect="1" noChangeArrowheads="1"/>
                    </pic:cNvPicPr>
                  </pic:nvPicPr>
                  <pic:blipFill>
                    <a:blip r:embed="rId97"/>
                    <a:srcRect l="21019" t="32697" r="21019" b="18684"/>
                    <a:stretch>
                      <a:fillRect/>
                    </a:stretch>
                  </pic:blipFill>
                  <pic:spPr bwMode="auto">
                    <a:xfrm>
                      <a:off x="0" y="0"/>
                      <a:ext cx="1576070"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25824" behindDoc="0" locked="0" layoutInCell="1" allowOverlap="1">
            <wp:simplePos x="0" y="0"/>
            <wp:positionH relativeFrom="column">
              <wp:posOffset>45720</wp:posOffset>
            </wp:positionH>
            <wp:positionV relativeFrom="paragraph">
              <wp:posOffset>971550</wp:posOffset>
            </wp:positionV>
            <wp:extent cx="1589405" cy="1079500"/>
            <wp:effectExtent l="19050" t="0" r="0" b="0"/>
            <wp:wrapSquare wrapText="bothSides"/>
            <wp:docPr id="43" name="Picture 1" descr="E:\foto\OLYMPUS Master 2\2009\07\PENELITIAN JARAK B'ENDAH\Gb. 3. Buah jarak 3 H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foto\OLYMPUS Master 2\2009\07\PENELITIAN JARAK B'ENDAH\Gb. 3. Buah jarak 3 HSA.JPG"/>
                    <pic:cNvPicPr>
                      <a:picLocks noChangeAspect="1" noChangeArrowheads="1"/>
                    </pic:cNvPicPr>
                  </pic:nvPicPr>
                  <pic:blipFill>
                    <a:blip r:embed="rId98" cstate="print"/>
                    <a:srcRect l="12019" t="21667" r="13461" b="36667"/>
                    <a:stretch>
                      <a:fillRect/>
                    </a:stretch>
                  </pic:blipFill>
                  <pic:spPr bwMode="auto">
                    <a:xfrm>
                      <a:off x="0" y="0"/>
                      <a:ext cx="1589405" cy="1079500"/>
                    </a:xfrm>
                    <a:prstGeom prst="rect">
                      <a:avLst/>
                    </a:prstGeom>
                    <a:noFill/>
                    <a:ln w="9525">
                      <a:noFill/>
                      <a:miter lim="800000"/>
                      <a:headEnd/>
                      <a:tailEnd/>
                    </a:ln>
                  </pic:spPr>
                </pic:pic>
              </a:graphicData>
            </a:graphic>
          </wp:anchor>
        </w:drawing>
      </w:r>
      <w:r w:rsidR="00BC33FD" w:rsidRPr="00BC33FD">
        <w:rPr>
          <w:rFonts w:ascii="Times New Roman" w:hAnsi="Times New Roman"/>
          <w:sz w:val="24"/>
          <w:szCs w:val="24"/>
          <w:lang w:val="sv-SE"/>
        </w:rPr>
        <w:t xml:space="preserve">Perkembangan buah dan biji diamati sejak penyerbukan  sampai buah masak. Endosperm sangat lunak pada awal perkembangan embrio, sampai 10 hari setelah penyerbukan (HSP) (Gambar 2). </w:t>
      </w:r>
    </w:p>
    <w:p w:rsidR="00E726BA" w:rsidRPr="00BC33FD" w:rsidRDefault="000A6A19" w:rsidP="00BC33FD">
      <w:pPr>
        <w:spacing w:after="0" w:line="360" w:lineRule="auto"/>
        <w:ind w:left="9" w:firstLine="711"/>
        <w:rPr>
          <w:rFonts w:ascii="Times New Roman" w:hAnsi="Times New Roman"/>
          <w:sz w:val="24"/>
          <w:szCs w:val="24"/>
          <w:lang w:val="sv-SE"/>
        </w:rPr>
      </w:pPr>
      <w:r>
        <w:rPr>
          <w:rFonts w:ascii="Times New Roman" w:hAnsi="Times New Roman"/>
          <w:noProof/>
          <w:sz w:val="24"/>
          <w:szCs w:val="24"/>
        </w:rPr>
        <w:drawing>
          <wp:anchor distT="0" distB="0" distL="114300" distR="114300" simplePos="0" relativeHeight="251724800" behindDoc="0" locked="0" layoutInCell="1" allowOverlap="1">
            <wp:simplePos x="0" y="0"/>
            <wp:positionH relativeFrom="column">
              <wp:posOffset>-66675</wp:posOffset>
            </wp:positionH>
            <wp:positionV relativeFrom="paragraph">
              <wp:posOffset>192405</wp:posOffset>
            </wp:positionV>
            <wp:extent cx="1343025" cy="1076325"/>
            <wp:effectExtent l="19050" t="0" r="9525" b="0"/>
            <wp:wrapSquare wrapText="bothSides"/>
            <wp:docPr id="45" name="Picture 4" descr="E:\foto\OLYMPUS Master 2\2009\07\PENELITIAN JARAK B'ENDAH\Gb. buah jarak 10 H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foto\OLYMPUS Master 2\2009\07\PENELITIAN JARAK B'ENDAH\Gb. buah jarak 10 HSA (3).JPG"/>
                    <pic:cNvPicPr>
                      <a:picLocks noChangeAspect="1" noChangeArrowheads="1"/>
                    </pic:cNvPicPr>
                  </pic:nvPicPr>
                  <pic:blipFill>
                    <a:blip r:embed="rId99" cstate="print"/>
                    <a:srcRect l="26250" t="32449" r="38750" b="25000"/>
                    <a:stretch>
                      <a:fillRect/>
                    </a:stretch>
                  </pic:blipFill>
                  <pic:spPr bwMode="auto">
                    <a:xfrm>
                      <a:off x="0" y="0"/>
                      <a:ext cx="1343025" cy="1076325"/>
                    </a:xfrm>
                    <a:prstGeom prst="rect">
                      <a:avLst/>
                    </a:prstGeom>
                    <a:noFill/>
                    <a:ln w="9525">
                      <a:noFill/>
                      <a:miter lim="800000"/>
                      <a:headEnd/>
                      <a:tailEnd/>
                    </a:ln>
                  </pic:spPr>
                </pic:pic>
              </a:graphicData>
            </a:graphic>
          </wp:anchor>
        </w:drawing>
      </w:r>
    </w:p>
    <w:p w:rsidR="000A6A19" w:rsidRDefault="000A6A19" w:rsidP="00621AF4">
      <w:pPr>
        <w:ind w:left="9" w:firstLine="9"/>
        <w:rPr>
          <w:rFonts w:ascii="Times New Roman" w:hAnsi="Times New Roman"/>
          <w:sz w:val="24"/>
          <w:szCs w:val="24"/>
          <w:lang w:val="sv-SE"/>
        </w:rPr>
      </w:pPr>
      <w:r>
        <w:rPr>
          <w:rFonts w:ascii="Times New Roman" w:hAnsi="Times New Roman"/>
          <w:noProof/>
          <w:sz w:val="24"/>
          <w:szCs w:val="24"/>
        </w:rPr>
        <w:drawing>
          <wp:anchor distT="0" distB="0" distL="114300" distR="114300" simplePos="0" relativeHeight="251728896" behindDoc="0" locked="0" layoutInCell="1" allowOverlap="1">
            <wp:simplePos x="0" y="0"/>
            <wp:positionH relativeFrom="column">
              <wp:posOffset>-4486275</wp:posOffset>
            </wp:positionH>
            <wp:positionV relativeFrom="paragraph">
              <wp:posOffset>1043940</wp:posOffset>
            </wp:positionV>
            <wp:extent cx="1079500" cy="1076325"/>
            <wp:effectExtent l="19050" t="0" r="6350" b="0"/>
            <wp:wrapSquare wrapText="bothSides"/>
            <wp:docPr id="46" name="Picture 6" descr="E:\foto\OLYMPUS Master 2\2009\07\PENELITIAN JARAK B'ENDAH\Gb. biji jarak pagar umur 3 HS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foto\OLYMPUS Master 2\2009\07\PENELITIAN JARAK B'ENDAH\Gb. biji jarak pagar umur 3 HSA (2).JPG"/>
                    <pic:cNvPicPr>
                      <a:picLocks noChangeAspect="1" noChangeArrowheads="1"/>
                    </pic:cNvPicPr>
                  </pic:nvPicPr>
                  <pic:blipFill>
                    <a:blip r:embed="rId100" cstate="print"/>
                    <a:srcRect l="5692" t="3793" r="31306" b="15172"/>
                    <a:stretch>
                      <a:fillRect/>
                    </a:stretch>
                  </pic:blipFill>
                  <pic:spPr bwMode="auto">
                    <a:xfrm>
                      <a:off x="0" y="0"/>
                      <a:ext cx="1079500"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30944" behindDoc="0" locked="0" layoutInCell="1" allowOverlap="1">
            <wp:simplePos x="0" y="0"/>
            <wp:positionH relativeFrom="column">
              <wp:posOffset>-1924050</wp:posOffset>
            </wp:positionH>
            <wp:positionV relativeFrom="paragraph">
              <wp:posOffset>1053465</wp:posOffset>
            </wp:positionV>
            <wp:extent cx="1591945" cy="1076325"/>
            <wp:effectExtent l="19050" t="0" r="8255" b="0"/>
            <wp:wrapSquare wrapText="bothSides"/>
            <wp:docPr id="48" name="Picture 7" descr="E:\foto\OLYMPUS Master 2\2009\07\PENELITIAN JARAK B'ENDAH\Gb. Jarak Pagar 10 HS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foto\OLYMPUS Master 2\2009\07\PENELITIAN JARAK B'ENDAH\Gb. Jarak Pagar 10 HSA (2).JPG"/>
                    <pic:cNvPicPr>
                      <a:picLocks noChangeAspect="1" noChangeArrowheads="1"/>
                    </pic:cNvPicPr>
                  </pic:nvPicPr>
                  <pic:blipFill>
                    <a:blip r:embed="rId101" cstate="print"/>
                    <a:srcRect l="19119" b="27347"/>
                    <a:stretch>
                      <a:fillRect/>
                    </a:stretch>
                  </pic:blipFill>
                  <pic:spPr bwMode="auto">
                    <a:xfrm>
                      <a:off x="0" y="0"/>
                      <a:ext cx="1591945"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29920" behindDoc="0" locked="0" layoutInCell="1" allowOverlap="1">
            <wp:simplePos x="0" y="0"/>
            <wp:positionH relativeFrom="column">
              <wp:posOffset>-3362325</wp:posOffset>
            </wp:positionH>
            <wp:positionV relativeFrom="paragraph">
              <wp:posOffset>1053465</wp:posOffset>
            </wp:positionV>
            <wp:extent cx="1389380" cy="1076325"/>
            <wp:effectExtent l="19050" t="0" r="1270" b="0"/>
            <wp:wrapSquare wrapText="bothSides"/>
            <wp:docPr id="47" name="Picture 5" descr="E:\foto\OLYMPUS Master 2\2009\07\PENELITIAN JARAK B'ENDAH\Gb.biji jarak pagar 6 HSA perbesaran 20x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oto\OLYMPUS Master 2\2009\07\PENELITIAN JARAK B'ENDAH\Gb.biji jarak pagar 6 HSA perbesaran 20x (2).JPG"/>
                    <pic:cNvPicPr>
                      <a:picLocks noChangeAspect="1" noChangeArrowheads="1"/>
                    </pic:cNvPicPr>
                  </pic:nvPicPr>
                  <pic:blipFill>
                    <a:blip r:embed="rId102" cstate="print"/>
                    <a:srcRect r="11749" b="7829"/>
                    <a:stretch>
                      <a:fillRect/>
                    </a:stretch>
                  </pic:blipFill>
                  <pic:spPr bwMode="auto">
                    <a:xfrm>
                      <a:off x="0" y="0"/>
                      <a:ext cx="1389380" cy="1076325"/>
                    </a:xfrm>
                    <a:prstGeom prst="rect">
                      <a:avLst/>
                    </a:prstGeom>
                    <a:noFill/>
                    <a:ln w="9525">
                      <a:noFill/>
                      <a:miter lim="800000"/>
                      <a:headEnd/>
                      <a:tailEnd/>
                    </a:ln>
                  </pic:spPr>
                </pic:pic>
              </a:graphicData>
            </a:graphic>
          </wp:anchor>
        </w:drawing>
      </w:r>
      <w:r w:rsidR="00BC33FD" w:rsidRPr="00BC33FD">
        <w:rPr>
          <w:rFonts w:ascii="Times New Roman" w:hAnsi="Times New Roman"/>
          <w:sz w:val="24"/>
          <w:szCs w:val="24"/>
          <w:lang w:val="sv-SE"/>
        </w:rPr>
        <w:t xml:space="preserve">   </w:t>
      </w:r>
    </w:p>
    <w:p w:rsidR="000A6A19" w:rsidRDefault="000A6A19" w:rsidP="00621AF4">
      <w:pPr>
        <w:ind w:left="9" w:firstLine="9"/>
        <w:rPr>
          <w:rFonts w:ascii="Times New Roman" w:hAnsi="Times New Roman"/>
          <w:sz w:val="24"/>
          <w:szCs w:val="24"/>
          <w:lang w:val="sv-SE"/>
        </w:rPr>
      </w:pPr>
    </w:p>
    <w:p w:rsidR="000A6A19" w:rsidRDefault="000A6A19" w:rsidP="00621AF4">
      <w:pPr>
        <w:ind w:left="9" w:firstLine="9"/>
        <w:rPr>
          <w:rFonts w:ascii="Times New Roman" w:hAnsi="Times New Roman"/>
          <w:sz w:val="24"/>
          <w:szCs w:val="24"/>
          <w:lang w:val="sv-SE"/>
        </w:rPr>
      </w:pPr>
    </w:p>
    <w:p w:rsidR="000A6A19" w:rsidRDefault="000A6A19" w:rsidP="00621AF4">
      <w:pPr>
        <w:ind w:left="9" w:firstLine="9"/>
        <w:rPr>
          <w:rFonts w:ascii="Times New Roman" w:hAnsi="Times New Roman"/>
          <w:sz w:val="24"/>
          <w:szCs w:val="24"/>
          <w:lang w:val="sv-SE"/>
        </w:rPr>
      </w:pPr>
    </w:p>
    <w:p w:rsidR="000A6A19" w:rsidRDefault="000A6A19" w:rsidP="00621AF4">
      <w:pPr>
        <w:ind w:left="9" w:firstLine="9"/>
        <w:rPr>
          <w:rFonts w:ascii="Times New Roman" w:hAnsi="Times New Roman"/>
          <w:sz w:val="24"/>
          <w:szCs w:val="24"/>
          <w:lang w:val="sv-SE"/>
        </w:rPr>
      </w:pPr>
    </w:p>
    <w:p w:rsidR="000A6A19" w:rsidRDefault="000A6A19" w:rsidP="00621AF4">
      <w:pPr>
        <w:ind w:left="9" w:firstLine="9"/>
        <w:rPr>
          <w:rFonts w:ascii="Times New Roman" w:hAnsi="Times New Roman"/>
          <w:sz w:val="24"/>
          <w:szCs w:val="24"/>
          <w:lang w:val="sv-SE"/>
        </w:rPr>
      </w:pPr>
    </w:p>
    <w:p w:rsidR="000A6A19" w:rsidRDefault="000A6A19" w:rsidP="00621AF4">
      <w:pPr>
        <w:ind w:left="9" w:firstLine="9"/>
        <w:rPr>
          <w:rFonts w:ascii="Times New Roman" w:hAnsi="Times New Roman"/>
          <w:sz w:val="24"/>
          <w:szCs w:val="24"/>
          <w:lang w:val="sv-SE"/>
        </w:rPr>
      </w:pPr>
    </w:p>
    <w:p w:rsidR="00BC33FD" w:rsidRDefault="00BC33FD" w:rsidP="00621AF4">
      <w:pPr>
        <w:ind w:left="9" w:firstLine="9"/>
        <w:rPr>
          <w:rFonts w:ascii="Times New Roman" w:hAnsi="Times New Roman"/>
          <w:sz w:val="24"/>
          <w:szCs w:val="24"/>
          <w:lang w:val="sv-SE"/>
        </w:rPr>
      </w:pPr>
      <w:r w:rsidRPr="00BC33FD">
        <w:rPr>
          <w:rFonts w:ascii="Times New Roman" w:hAnsi="Times New Roman"/>
          <w:sz w:val="24"/>
          <w:szCs w:val="24"/>
          <w:lang w:val="sv-SE"/>
        </w:rPr>
        <w:t>Gambar 2. Buah (atas) dan biji (bawah) pada 3, 6 dan 10 HSP (kiri ke kanan)</w:t>
      </w:r>
    </w:p>
    <w:p w:rsidR="00BC33FD" w:rsidRDefault="00BC33FD" w:rsidP="000A6A19">
      <w:pPr>
        <w:spacing w:line="320" w:lineRule="atLeast"/>
        <w:ind w:left="11" w:firstLine="709"/>
        <w:jc w:val="both"/>
        <w:rPr>
          <w:rFonts w:ascii="Times New Roman" w:hAnsi="Times New Roman"/>
          <w:noProof/>
          <w:sz w:val="24"/>
          <w:szCs w:val="24"/>
        </w:rPr>
      </w:pPr>
      <w:r w:rsidRPr="00BC33FD">
        <w:rPr>
          <w:rFonts w:ascii="Times New Roman" w:hAnsi="Times New Roman"/>
          <w:sz w:val="24"/>
          <w:szCs w:val="24"/>
          <w:lang w:val="sv-SE"/>
        </w:rPr>
        <w:t>Endosperm mulai mengeras pada 16 HSP dan embrio telah terbentuk secara lengkap sekitar 25-28 HSP (Gambar 3), walaupun ukurannya masih kecil. Perkembangan embrio tidak sama/seragam. Pada umur yang sama ditemukan embrio pada ukuran yang berbeda (Gambar 4). Embrio mencapai ukuran maksimum pada 35 HSP, pada saat lebar kotiledon sebesar endosperm (Gambar 5). Perkembangan setelah 35 HSP tidak menunjukkan pertambahan ukuran (Gambar 6 dan 7), tetapi pertambahan berat kering endosperm dan dan mebrio (Gambar 8).</w:t>
      </w:r>
      <w:r w:rsidR="000A6A19" w:rsidRPr="000A6A19">
        <w:rPr>
          <w:rFonts w:ascii="Times New Roman" w:hAnsi="Times New Roman"/>
          <w:noProof/>
          <w:sz w:val="24"/>
          <w:szCs w:val="24"/>
        </w:rPr>
        <w:t xml:space="preserve"> </w:t>
      </w:r>
    </w:p>
    <w:p w:rsidR="000A6A19" w:rsidRDefault="0079373E" w:rsidP="000A6A19">
      <w:pPr>
        <w:spacing w:line="320" w:lineRule="atLeast"/>
        <w:ind w:left="11" w:firstLine="709"/>
        <w:jc w:val="both"/>
        <w:rPr>
          <w:rFonts w:ascii="Times New Roman" w:hAnsi="Times New Roman"/>
          <w:sz w:val="24"/>
          <w:szCs w:val="24"/>
          <w:lang w:val="sv-SE"/>
        </w:rPr>
      </w:pPr>
      <w:r>
        <w:rPr>
          <w:rFonts w:ascii="Times New Roman" w:hAnsi="Times New Roman"/>
          <w:noProof/>
          <w:sz w:val="24"/>
          <w:szCs w:val="24"/>
        </w:rPr>
        <w:drawing>
          <wp:anchor distT="0" distB="0" distL="114300" distR="114300" simplePos="0" relativeHeight="251731968" behindDoc="0" locked="0" layoutInCell="1" allowOverlap="1">
            <wp:simplePos x="0" y="0"/>
            <wp:positionH relativeFrom="column">
              <wp:posOffset>579120</wp:posOffset>
            </wp:positionH>
            <wp:positionV relativeFrom="paragraph">
              <wp:posOffset>187325</wp:posOffset>
            </wp:positionV>
            <wp:extent cx="1895475" cy="1076325"/>
            <wp:effectExtent l="19050" t="0" r="9525" b="0"/>
            <wp:wrapSquare wrapText="bothSides"/>
            <wp:docPr id="49" name="Picture 8" descr="E:\foto\OLYMPUS Master 2\2009\07\PENELITIAN JARAK B'ENDAH\Gb.buah jarak 2 M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foto\OLYMPUS Master 2\2009\07\PENELITIAN JARAK B'ENDAH\Gb.buah jarak 2 MSA.JPG"/>
                    <pic:cNvPicPr>
                      <a:picLocks noChangeAspect="1" noChangeArrowheads="1"/>
                    </pic:cNvPicPr>
                  </pic:nvPicPr>
                  <pic:blipFill>
                    <a:blip r:embed="rId103" cstate="print"/>
                    <a:srcRect t="19511" b="14635"/>
                    <a:stretch>
                      <a:fillRect/>
                    </a:stretch>
                  </pic:blipFill>
                  <pic:spPr bwMode="auto">
                    <a:xfrm>
                      <a:off x="0" y="0"/>
                      <a:ext cx="1895475"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32992" behindDoc="0" locked="0" layoutInCell="1" allowOverlap="1">
            <wp:simplePos x="0" y="0"/>
            <wp:positionH relativeFrom="column">
              <wp:posOffset>2541270</wp:posOffset>
            </wp:positionH>
            <wp:positionV relativeFrom="paragraph">
              <wp:posOffset>196850</wp:posOffset>
            </wp:positionV>
            <wp:extent cx="1961515" cy="1076325"/>
            <wp:effectExtent l="19050" t="0" r="635" b="0"/>
            <wp:wrapSquare wrapText="bothSides"/>
            <wp:docPr id="5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4" cstate="print"/>
                    <a:srcRect l="5585" t="20433" r="4256" b="23839"/>
                    <a:stretch>
                      <a:fillRect/>
                    </a:stretch>
                  </pic:blipFill>
                  <pic:spPr bwMode="auto">
                    <a:xfrm>
                      <a:off x="0" y="0"/>
                      <a:ext cx="1961515"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37088" behindDoc="0" locked="0" layoutInCell="1" allowOverlap="1">
            <wp:simplePos x="0" y="0"/>
            <wp:positionH relativeFrom="column">
              <wp:posOffset>2065020</wp:posOffset>
            </wp:positionH>
            <wp:positionV relativeFrom="paragraph">
              <wp:posOffset>1311275</wp:posOffset>
            </wp:positionV>
            <wp:extent cx="1311275" cy="1076325"/>
            <wp:effectExtent l="19050" t="0" r="3175" b="0"/>
            <wp:wrapSquare wrapText="bothSides"/>
            <wp:docPr id="2" name="Picture 11" descr="E:\foto\OLYMPUS Master 2\2009\07\PENELITIAN JARAK B'ENDAH\P8200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foto\OLYMPUS Master 2\2009\07\PENELITIAN JARAK B'ENDAH\P8200276.JPG"/>
                    <pic:cNvPicPr>
                      <a:picLocks noChangeAspect="1" noChangeArrowheads="1"/>
                    </pic:cNvPicPr>
                  </pic:nvPicPr>
                  <pic:blipFill>
                    <a:blip r:embed="rId105" cstate="print"/>
                    <a:srcRect l="10126" t="12000" r="11250"/>
                    <a:stretch>
                      <a:fillRect/>
                    </a:stretch>
                  </pic:blipFill>
                  <pic:spPr bwMode="auto">
                    <a:xfrm>
                      <a:off x="0" y="0"/>
                      <a:ext cx="1311275"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38112" behindDoc="0" locked="0" layoutInCell="1" allowOverlap="1">
            <wp:simplePos x="0" y="0"/>
            <wp:positionH relativeFrom="column">
              <wp:posOffset>655320</wp:posOffset>
            </wp:positionH>
            <wp:positionV relativeFrom="paragraph">
              <wp:posOffset>1311275</wp:posOffset>
            </wp:positionV>
            <wp:extent cx="1352550" cy="1076325"/>
            <wp:effectExtent l="19050" t="0" r="0" b="0"/>
            <wp:wrapSquare wrapText="bothSides"/>
            <wp:docPr id="51" name="Picture 10" descr="E:\foto\OLYMPUS Master 2\2009\07\PENELITIAN JARAK B'ENDAH\Gb. buah jarak pagar 28 H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foto\OLYMPUS Master 2\2009\07\PENELITIAN JARAK B'ENDAH\Gb. buah jarak pagar 28 HSA.JPG"/>
                    <pic:cNvPicPr>
                      <a:picLocks noChangeAspect="1" noChangeArrowheads="1"/>
                    </pic:cNvPicPr>
                  </pic:nvPicPr>
                  <pic:blipFill>
                    <a:blip r:embed="rId106" cstate="print"/>
                    <a:srcRect l="7875"/>
                    <a:stretch>
                      <a:fillRect/>
                    </a:stretch>
                  </pic:blipFill>
                  <pic:spPr bwMode="auto">
                    <a:xfrm>
                      <a:off x="0" y="0"/>
                      <a:ext cx="1352550" cy="107632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35040" behindDoc="0" locked="0" layoutInCell="1" allowOverlap="1">
            <wp:simplePos x="0" y="0"/>
            <wp:positionH relativeFrom="column">
              <wp:posOffset>3436620</wp:posOffset>
            </wp:positionH>
            <wp:positionV relativeFrom="paragraph">
              <wp:posOffset>1320800</wp:posOffset>
            </wp:positionV>
            <wp:extent cx="932180" cy="1076325"/>
            <wp:effectExtent l="19050" t="0" r="1270" b="0"/>
            <wp:wrapSquare wrapText="bothSides"/>
            <wp:docPr id="5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7"/>
                    <a:srcRect/>
                    <a:stretch>
                      <a:fillRect/>
                    </a:stretch>
                  </pic:blipFill>
                  <pic:spPr bwMode="auto">
                    <a:xfrm>
                      <a:off x="0" y="0"/>
                      <a:ext cx="932180" cy="1076325"/>
                    </a:xfrm>
                    <a:prstGeom prst="rect">
                      <a:avLst/>
                    </a:prstGeom>
                    <a:noFill/>
                    <a:ln w="9525">
                      <a:noFill/>
                      <a:miter lim="800000"/>
                      <a:headEnd/>
                      <a:tailEnd/>
                    </a:ln>
                  </pic:spPr>
                </pic:pic>
              </a:graphicData>
            </a:graphic>
          </wp:anchor>
        </w:drawing>
      </w:r>
    </w:p>
    <w:p w:rsidR="00BC33FD" w:rsidRPr="00405036" w:rsidRDefault="00BC33FD" w:rsidP="00BC33FD">
      <w:pPr>
        <w:ind w:left="9" w:firstLine="711"/>
        <w:rPr>
          <w:rFonts w:ascii="Times New Roman" w:hAnsi="Times New Roman"/>
          <w:sz w:val="24"/>
          <w:szCs w:val="24"/>
          <w:lang w:val="es-ES"/>
        </w:rPr>
      </w:pPr>
      <w:r w:rsidRPr="00405036">
        <w:rPr>
          <w:rFonts w:ascii="Times New Roman" w:hAnsi="Times New Roman"/>
          <w:sz w:val="24"/>
          <w:szCs w:val="24"/>
          <w:lang w:val="es-ES"/>
        </w:rPr>
        <w:t xml:space="preserve">  </w:t>
      </w:r>
    </w:p>
    <w:p w:rsidR="00BC33FD" w:rsidRPr="00405036" w:rsidRDefault="00BC33FD" w:rsidP="00BC33FD">
      <w:pPr>
        <w:ind w:left="9" w:firstLine="711"/>
        <w:rPr>
          <w:rFonts w:ascii="Times New Roman" w:hAnsi="Times New Roman"/>
          <w:sz w:val="24"/>
          <w:szCs w:val="24"/>
          <w:lang w:val="es-ES"/>
        </w:rPr>
      </w:pPr>
      <w:r w:rsidRPr="00405036">
        <w:rPr>
          <w:rFonts w:ascii="Times New Roman" w:hAnsi="Times New Roman"/>
          <w:sz w:val="24"/>
          <w:szCs w:val="24"/>
          <w:lang w:val="es-ES"/>
        </w:rPr>
        <w:t xml:space="preserve">   </w:t>
      </w:r>
    </w:p>
    <w:p w:rsidR="000A6A19" w:rsidRDefault="000A6A19" w:rsidP="00BC33FD">
      <w:pPr>
        <w:ind w:left="9" w:firstLine="711"/>
        <w:rPr>
          <w:rFonts w:ascii="Times New Roman" w:hAnsi="Times New Roman"/>
          <w:sz w:val="24"/>
          <w:szCs w:val="24"/>
          <w:lang w:val="es-ES"/>
        </w:rPr>
      </w:pPr>
    </w:p>
    <w:p w:rsidR="000A6A19" w:rsidRDefault="000A6A19" w:rsidP="00BC33FD">
      <w:pPr>
        <w:ind w:left="9" w:firstLine="711"/>
        <w:rPr>
          <w:rFonts w:ascii="Times New Roman" w:hAnsi="Times New Roman"/>
          <w:sz w:val="24"/>
          <w:szCs w:val="24"/>
          <w:lang w:val="es-ES"/>
        </w:rPr>
      </w:pPr>
    </w:p>
    <w:p w:rsidR="000A6A19" w:rsidRDefault="000A6A19" w:rsidP="00BC33FD">
      <w:pPr>
        <w:ind w:left="9" w:firstLine="711"/>
        <w:rPr>
          <w:rFonts w:ascii="Times New Roman" w:hAnsi="Times New Roman"/>
          <w:sz w:val="24"/>
          <w:szCs w:val="24"/>
          <w:lang w:val="es-ES"/>
        </w:rPr>
      </w:pPr>
    </w:p>
    <w:p w:rsidR="0079373E" w:rsidRDefault="0079373E" w:rsidP="00BC33FD">
      <w:pPr>
        <w:ind w:left="9" w:firstLine="711"/>
        <w:rPr>
          <w:rFonts w:ascii="Times New Roman" w:hAnsi="Times New Roman"/>
          <w:sz w:val="24"/>
          <w:szCs w:val="24"/>
          <w:lang w:val="es-ES"/>
        </w:rPr>
      </w:pPr>
    </w:p>
    <w:p w:rsidR="0079373E" w:rsidRDefault="0079373E" w:rsidP="00BC33FD">
      <w:pPr>
        <w:ind w:left="9" w:firstLine="711"/>
        <w:rPr>
          <w:rFonts w:ascii="Times New Roman" w:hAnsi="Times New Roman"/>
          <w:sz w:val="24"/>
          <w:szCs w:val="24"/>
          <w:lang w:val="es-ES"/>
        </w:rPr>
      </w:pPr>
    </w:p>
    <w:p w:rsidR="00BC33FD" w:rsidRPr="00405036" w:rsidRDefault="00BC33FD" w:rsidP="00BC33FD">
      <w:pPr>
        <w:ind w:left="9" w:firstLine="711"/>
        <w:rPr>
          <w:rFonts w:ascii="Times New Roman" w:hAnsi="Times New Roman"/>
          <w:sz w:val="24"/>
          <w:szCs w:val="24"/>
          <w:lang w:val="es-ES"/>
        </w:rPr>
      </w:pPr>
      <w:r w:rsidRPr="00405036">
        <w:rPr>
          <w:rFonts w:ascii="Times New Roman" w:hAnsi="Times New Roman"/>
          <w:sz w:val="24"/>
          <w:szCs w:val="24"/>
          <w:lang w:val="es-ES"/>
        </w:rPr>
        <w:t>Gambar 3. Buah dan biji pada 25 HSP (atas) dan 28 HSP (bawah)</w:t>
      </w:r>
    </w:p>
    <w:p w:rsidR="00BC33FD" w:rsidRPr="00405036" w:rsidRDefault="00BC33FD" w:rsidP="00BC33FD">
      <w:pPr>
        <w:ind w:left="9" w:firstLine="711"/>
        <w:rPr>
          <w:rFonts w:ascii="Times New Roman" w:hAnsi="Times New Roman"/>
          <w:sz w:val="24"/>
          <w:szCs w:val="24"/>
          <w:lang w:val="es-ES"/>
        </w:rPr>
      </w:pPr>
    </w:p>
    <w:p w:rsidR="00BC33FD" w:rsidRPr="00405036" w:rsidRDefault="00894774" w:rsidP="00BC33FD">
      <w:pPr>
        <w:ind w:left="720"/>
        <w:jc w:val="center"/>
        <w:rPr>
          <w:rFonts w:ascii="Times New Roman" w:hAnsi="Times New Roman"/>
          <w:sz w:val="24"/>
          <w:szCs w:val="24"/>
          <w:lang w:val="es-ES"/>
        </w:rPr>
      </w:pPr>
      <w:r>
        <w:rPr>
          <w:rFonts w:ascii="Times New Roman" w:hAnsi="Times New Roman"/>
          <w:noProof/>
          <w:sz w:val="24"/>
          <w:szCs w:val="24"/>
        </w:rPr>
        <w:drawing>
          <wp:inline distT="0" distB="0" distL="0" distR="0">
            <wp:extent cx="1638300" cy="1228725"/>
            <wp:effectExtent l="19050" t="0" r="0" b="0"/>
            <wp:docPr id="54" name="Picture 13" descr="E:\foto\OLYMPUS Master 2\2009\07\PENELITIAN JARAK B'ENDAH\P8240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foto\OLYMPUS Master 2\2009\07\PENELITIAN JARAK B'ENDAH\P8240400.JPG"/>
                    <pic:cNvPicPr>
                      <a:picLocks noChangeAspect="1" noChangeArrowheads="1"/>
                    </pic:cNvPicPr>
                  </pic:nvPicPr>
                  <pic:blipFill>
                    <a:blip r:embed="rId108" cstate="print"/>
                    <a:srcRect/>
                    <a:stretch>
                      <a:fillRect/>
                    </a:stretch>
                  </pic:blipFill>
                  <pic:spPr bwMode="auto">
                    <a:xfrm>
                      <a:off x="0" y="0"/>
                      <a:ext cx="1638300" cy="122872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619250" cy="1228725"/>
            <wp:effectExtent l="19050" t="0" r="0" b="0"/>
            <wp:docPr id="55" name="Picture 14" descr="E:\foto\OLYMPUS Master 2\2009\07\PENELITIAN JARAK B'ENDAH\P8240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foto\OLYMPUS Master 2\2009\07\PENELITIAN JARAK B'ENDAH\P8240402.JPG"/>
                    <pic:cNvPicPr>
                      <a:picLocks noChangeAspect="1" noChangeArrowheads="1"/>
                    </pic:cNvPicPr>
                  </pic:nvPicPr>
                  <pic:blipFill>
                    <a:blip r:embed="rId109" cstate="print"/>
                    <a:srcRect l="3378" r="3378"/>
                    <a:stretch>
                      <a:fillRect/>
                    </a:stretch>
                  </pic:blipFill>
                  <pic:spPr bwMode="auto">
                    <a:xfrm>
                      <a:off x="0" y="0"/>
                      <a:ext cx="1619250" cy="1228725"/>
                    </a:xfrm>
                    <a:prstGeom prst="rect">
                      <a:avLst/>
                    </a:prstGeom>
                    <a:noFill/>
                    <a:ln w="9525">
                      <a:noFill/>
                      <a:miter lim="800000"/>
                      <a:headEnd/>
                      <a:tailEnd/>
                    </a:ln>
                  </pic:spPr>
                </pic:pic>
              </a:graphicData>
            </a:graphic>
          </wp:inline>
        </w:drawing>
      </w:r>
      <w:r w:rsidR="00BC33FD" w:rsidRPr="00405036">
        <w:rPr>
          <w:rFonts w:ascii="Times New Roman" w:hAnsi="Times New Roman"/>
          <w:sz w:val="24"/>
          <w:szCs w:val="24"/>
          <w:lang w:val="es-ES"/>
        </w:rPr>
        <w:t xml:space="preserve">      </w:t>
      </w:r>
      <w:r>
        <w:rPr>
          <w:rFonts w:ascii="Times New Roman" w:hAnsi="Times New Roman"/>
          <w:noProof/>
          <w:sz w:val="24"/>
          <w:szCs w:val="24"/>
        </w:rPr>
        <w:drawing>
          <wp:inline distT="0" distB="0" distL="0" distR="0">
            <wp:extent cx="1600200" cy="1219200"/>
            <wp:effectExtent l="19050" t="0" r="0" b="0"/>
            <wp:docPr id="5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0" cstate="print"/>
                    <a:srcRect/>
                    <a:stretch>
                      <a:fillRect/>
                    </a:stretch>
                  </pic:blipFill>
                  <pic:spPr bwMode="auto">
                    <a:xfrm>
                      <a:off x="0" y="0"/>
                      <a:ext cx="1600200" cy="121920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657350" cy="1228725"/>
            <wp:effectExtent l="19050" t="0" r="0" b="0"/>
            <wp:docPr id="5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1" cstate="print"/>
                    <a:srcRect/>
                    <a:stretch>
                      <a:fillRect/>
                    </a:stretch>
                  </pic:blipFill>
                  <pic:spPr bwMode="auto">
                    <a:xfrm>
                      <a:off x="0" y="0"/>
                      <a:ext cx="1657350" cy="1228725"/>
                    </a:xfrm>
                    <a:prstGeom prst="rect">
                      <a:avLst/>
                    </a:prstGeom>
                    <a:noFill/>
                    <a:ln w="9525">
                      <a:noFill/>
                      <a:miter lim="800000"/>
                      <a:headEnd/>
                      <a:tailEnd/>
                    </a:ln>
                  </pic:spPr>
                </pic:pic>
              </a:graphicData>
            </a:graphic>
          </wp:inline>
        </w:drawing>
      </w:r>
    </w:p>
    <w:p w:rsidR="00BC33FD" w:rsidRPr="00405036" w:rsidRDefault="00BC33FD" w:rsidP="0079373E">
      <w:pPr>
        <w:spacing w:after="0" w:line="360" w:lineRule="auto"/>
        <w:jc w:val="center"/>
        <w:rPr>
          <w:rFonts w:ascii="Times New Roman" w:hAnsi="Times New Roman"/>
          <w:sz w:val="24"/>
          <w:szCs w:val="24"/>
          <w:lang w:val="es-ES"/>
        </w:rPr>
      </w:pPr>
      <w:r w:rsidRPr="00405036">
        <w:rPr>
          <w:rFonts w:ascii="Times New Roman" w:hAnsi="Times New Roman"/>
          <w:sz w:val="24"/>
          <w:szCs w:val="24"/>
          <w:lang w:val="es-ES"/>
        </w:rPr>
        <w:t>Gambar 4. Buah, biji dan embrio pada 30 HSP.</w:t>
      </w:r>
      <w:r w:rsidR="0079373E">
        <w:rPr>
          <w:rFonts w:ascii="Times New Roman" w:hAnsi="Times New Roman"/>
          <w:sz w:val="24"/>
          <w:szCs w:val="24"/>
          <w:lang w:val="es-ES"/>
        </w:rPr>
        <w:t xml:space="preserve"> </w:t>
      </w:r>
      <w:r w:rsidRPr="00405036">
        <w:rPr>
          <w:rFonts w:ascii="Times New Roman" w:hAnsi="Times New Roman"/>
          <w:sz w:val="24"/>
          <w:szCs w:val="24"/>
          <w:lang w:val="es-ES"/>
        </w:rPr>
        <w:t>Ukuran embrio berbeda-beda</w:t>
      </w:r>
    </w:p>
    <w:p w:rsidR="0079373E" w:rsidRDefault="0079373E" w:rsidP="00BC33FD">
      <w:pPr>
        <w:spacing w:line="360" w:lineRule="auto"/>
        <w:ind w:firstLine="720"/>
        <w:jc w:val="both"/>
        <w:rPr>
          <w:rFonts w:ascii="Times New Roman" w:hAnsi="Times New Roman"/>
          <w:sz w:val="24"/>
          <w:szCs w:val="24"/>
          <w:lang w:val="es-ES"/>
        </w:rPr>
      </w:pPr>
    </w:p>
    <w:p w:rsidR="00BC33FD" w:rsidRPr="00B92D87" w:rsidRDefault="00BC33FD" w:rsidP="00BC33FD">
      <w:pPr>
        <w:spacing w:line="360" w:lineRule="auto"/>
        <w:ind w:firstLine="720"/>
        <w:jc w:val="both"/>
        <w:rPr>
          <w:rFonts w:ascii="Times New Roman" w:hAnsi="Times New Roman"/>
          <w:sz w:val="24"/>
          <w:szCs w:val="24"/>
          <w:lang w:val="es-ES"/>
        </w:rPr>
      </w:pPr>
      <w:r w:rsidRPr="00E726BA">
        <w:rPr>
          <w:rFonts w:ascii="Times New Roman" w:hAnsi="Times New Roman"/>
          <w:sz w:val="24"/>
          <w:szCs w:val="24"/>
          <w:lang w:val="es-ES"/>
        </w:rPr>
        <w:t xml:space="preserve">Berat kering endosperm meningkat pesat antara 30-45 HSP menunjukkan akumulasi cadangan makanan. </w:t>
      </w:r>
      <w:r w:rsidRPr="00B92D87">
        <w:rPr>
          <w:rFonts w:ascii="Times New Roman" w:hAnsi="Times New Roman"/>
          <w:sz w:val="24"/>
          <w:szCs w:val="24"/>
          <w:lang w:val="es-ES"/>
        </w:rPr>
        <w:t xml:space="preserve">Pada saat yang sama berat kering embrio juga meningkat. Berat kering endosperm mulai menurun pada 45 HSP, akan tetapi berat kering embrio masih terus meningkat yang mengindikasikan benih sudah memasuki fase masak fisiologis. Data ini sesuai dengan hasil pengamatan Ahmad (2008) yang menunjukkan bahwa benih yang dipanen pada 45 HSP mempunyai viabilitas yang tidak berbeda dengan benih yang dipanen pada 50 HSP. </w:t>
      </w:r>
    </w:p>
    <w:p w:rsidR="00E726BA" w:rsidRPr="00B92D87" w:rsidRDefault="0079373E" w:rsidP="00E726BA">
      <w:pPr>
        <w:ind w:firstLine="9"/>
        <w:rPr>
          <w:rFonts w:ascii="Times New Roman" w:hAnsi="Times New Roman"/>
          <w:sz w:val="24"/>
          <w:szCs w:val="24"/>
          <w:lang w:val="es-ES"/>
        </w:rPr>
      </w:pPr>
      <w:r>
        <w:rPr>
          <w:noProof/>
        </w:rPr>
        <w:drawing>
          <wp:anchor distT="0" distB="0" distL="114300" distR="114300" simplePos="0" relativeHeight="251599872" behindDoc="1" locked="0" layoutInCell="1" allowOverlap="1">
            <wp:simplePos x="0" y="0"/>
            <wp:positionH relativeFrom="column">
              <wp:posOffset>2548890</wp:posOffset>
            </wp:positionH>
            <wp:positionV relativeFrom="paragraph">
              <wp:posOffset>1905</wp:posOffset>
            </wp:positionV>
            <wp:extent cx="1504950" cy="1171575"/>
            <wp:effectExtent l="19050" t="0" r="0" b="0"/>
            <wp:wrapNone/>
            <wp:docPr id="265" name="Picture 18" descr="E:\foto\OLYMPUS Master 2\2009\07\PENELITIAN JARAK B'ENDAH\Gb. 2 biji Jarak 35 H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foto\OLYMPUS Master 2\2009\07\PENELITIAN JARAK B'ENDAH\Gb. 2 biji Jarak 35 HSA.JPG"/>
                    <pic:cNvPicPr>
                      <a:picLocks noChangeAspect="1" noChangeArrowheads="1"/>
                    </pic:cNvPicPr>
                  </pic:nvPicPr>
                  <pic:blipFill>
                    <a:blip r:embed="rId112" cstate="print"/>
                    <a:srcRect l="7137" b="4657"/>
                    <a:stretch>
                      <a:fillRect/>
                    </a:stretch>
                  </pic:blipFill>
                  <pic:spPr bwMode="auto">
                    <a:xfrm>
                      <a:off x="0" y="0"/>
                      <a:ext cx="1504950" cy="1171575"/>
                    </a:xfrm>
                    <a:prstGeom prst="rect">
                      <a:avLst/>
                    </a:prstGeom>
                    <a:noFill/>
                    <a:ln w="9525">
                      <a:noFill/>
                      <a:miter lim="800000"/>
                      <a:headEnd/>
                      <a:tailEnd/>
                    </a:ln>
                  </pic:spPr>
                </pic:pic>
              </a:graphicData>
            </a:graphic>
          </wp:anchor>
        </w:drawing>
      </w:r>
      <w:r w:rsidR="00894774">
        <w:rPr>
          <w:noProof/>
        </w:rPr>
        <w:drawing>
          <wp:anchor distT="0" distB="0" distL="114300" distR="114300" simplePos="0" relativeHeight="251600896" behindDoc="1" locked="0" layoutInCell="1" allowOverlap="1">
            <wp:simplePos x="0" y="0"/>
            <wp:positionH relativeFrom="column">
              <wp:posOffset>914400</wp:posOffset>
            </wp:positionH>
            <wp:positionV relativeFrom="paragraph">
              <wp:posOffset>0</wp:posOffset>
            </wp:positionV>
            <wp:extent cx="1581150" cy="1171575"/>
            <wp:effectExtent l="19050" t="0" r="0" b="0"/>
            <wp:wrapNone/>
            <wp:docPr id="266" name="Picture 17" descr="E:\foto\OLYMPUS Master 2\2009\07\PENELITIAN JARAK B'ENDAH\Gb. BUah Jarak 35 H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foto\OLYMPUS Master 2\2009\07\PENELITIAN JARAK B'ENDAH\Gb. BUah Jarak 35 HSA.JPG"/>
                    <pic:cNvPicPr>
                      <a:picLocks noChangeAspect="1" noChangeArrowheads="1"/>
                    </pic:cNvPicPr>
                  </pic:nvPicPr>
                  <pic:blipFill>
                    <a:blip r:embed="rId113" cstate="print"/>
                    <a:srcRect l="3372" t="4501"/>
                    <a:stretch>
                      <a:fillRect/>
                    </a:stretch>
                  </pic:blipFill>
                  <pic:spPr bwMode="auto">
                    <a:xfrm>
                      <a:off x="0" y="0"/>
                      <a:ext cx="1581150" cy="1171575"/>
                    </a:xfrm>
                    <a:prstGeom prst="rect">
                      <a:avLst/>
                    </a:prstGeom>
                    <a:noFill/>
                    <a:ln w="9525">
                      <a:noFill/>
                      <a:miter lim="800000"/>
                      <a:headEnd/>
                      <a:tailEnd/>
                    </a:ln>
                  </pic:spPr>
                </pic:pic>
              </a:graphicData>
            </a:graphic>
          </wp:anchor>
        </w:drawing>
      </w:r>
      <w:r w:rsidR="00BC33FD" w:rsidRPr="00B92D87">
        <w:rPr>
          <w:rFonts w:ascii="Times New Roman" w:hAnsi="Times New Roman"/>
          <w:sz w:val="24"/>
          <w:szCs w:val="24"/>
          <w:lang w:val="es-ES"/>
        </w:rPr>
        <w:t xml:space="preserve"> </w:t>
      </w:r>
    </w:p>
    <w:p w:rsidR="00E726BA" w:rsidRPr="00B92D87" w:rsidRDefault="00E726BA" w:rsidP="00E726BA">
      <w:pPr>
        <w:ind w:firstLine="9"/>
        <w:rPr>
          <w:rFonts w:ascii="Times New Roman" w:hAnsi="Times New Roman"/>
          <w:sz w:val="24"/>
          <w:szCs w:val="24"/>
          <w:lang w:val="es-ES"/>
        </w:rPr>
      </w:pPr>
    </w:p>
    <w:p w:rsidR="00E726BA" w:rsidRPr="00B92D87" w:rsidRDefault="00E726BA" w:rsidP="00E726BA">
      <w:pPr>
        <w:ind w:firstLine="9"/>
        <w:rPr>
          <w:rFonts w:ascii="Times New Roman" w:hAnsi="Times New Roman"/>
          <w:sz w:val="24"/>
          <w:szCs w:val="24"/>
          <w:lang w:val="es-ES"/>
        </w:rPr>
      </w:pPr>
    </w:p>
    <w:p w:rsidR="00BC33FD" w:rsidRPr="00B92D87" w:rsidRDefault="0079373E" w:rsidP="00E726BA">
      <w:pPr>
        <w:ind w:firstLine="9"/>
        <w:rPr>
          <w:rFonts w:ascii="Times New Roman" w:hAnsi="Times New Roman"/>
          <w:sz w:val="24"/>
          <w:szCs w:val="24"/>
          <w:lang w:val="es-ES"/>
        </w:rPr>
      </w:pPr>
      <w:r>
        <w:rPr>
          <w:rFonts w:ascii="Times New Roman" w:hAnsi="Times New Roman"/>
          <w:noProof/>
          <w:sz w:val="24"/>
          <w:szCs w:val="24"/>
        </w:rPr>
        <w:drawing>
          <wp:anchor distT="0" distB="0" distL="114300" distR="114300" simplePos="0" relativeHeight="251739136" behindDoc="0" locked="0" layoutInCell="1" allowOverlap="1">
            <wp:simplePos x="0" y="0"/>
            <wp:positionH relativeFrom="column">
              <wp:posOffset>891540</wp:posOffset>
            </wp:positionH>
            <wp:positionV relativeFrom="paragraph">
              <wp:posOffset>245110</wp:posOffset>
            </wp:positionV>
            <wp:extent cx="1552575" cy="1171575"/>
            <wp:effectExtent l="19050" t="0" r="9525" b="0"/>
            <wp:wrapSquare wrapText="bothSides"/>
            <wp:docPr id="58" name="Picture 19" descr="E:\foto\OLYMPUS Master 2\2009\07\PENELITIAN JARAK B'ENDAH\Gb. emrio-endosperm 35 H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foto\OLYMPUS Master 2\2009\07\PENELITIAN JARAK B'ENDAH\Gb. emrio-endosperm 35 HSA.JPG"/>
                    <pic:cNvPicPr>
                      <a:picLocks noChangeAspect="1" noChangeArrowheads="1"/>
                    </pic:cNvPicPr>
                  </pic:nvPicPr>
                  <pic:blipFill>
                    <a:blip r:embed="rId114" cstate="print"/>
                    <a:srcRect/>
                    <a:stretch>
                      <a:fillRect/>
                    </a:stretch>
                  </pic:blipFill>
                  <pic:spPr bwMode="auto">
                    <a:xfrm>
                      <a:off x="0" y="0"/>
                      <a:ext cx="1552575" cy="1171575"/>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40160" behindDoc="0" locked="0" layoutInCell="1" allowOverlap="1">
            <wp:simplePos x="0" y="0"/>
            <wp:positionH relativeFrom="column">
              <wp:posOffset>2501265</wp:posOffset>
            </wp:positionH>
            <wp:positionV relativeFrom="paragraph">
              <wp:posOffset>245110</wp:posOffset>
            </wp:positionV>
            <wp:extent cx="1590675" cy="1171575"/>
            <wp:effectExtent l="19050" t="0" r="9525" b="0"/>
            <wp:wrapSquare wrapText="bothSides"/>
            <wp:docPr id="59" name="Picture 20" descr="E:\foto\OLYMPUS Master 2\2009\07\PENELITIAN JARAK B'ENDAH\Gb. embrio 35 H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foto\OLYMPUS Master 2\2009\07\PENELITIAN JARAK B'ENDAH\Gb. embrio 35 HSA (3).JPG"/>
                    <pic:cNvPicPr>
                      <a:picLocks noChangeAspect="1" noChangeArrowheads="1"/>
                    </pic:cNvPicPr>
                  </pic:nvPicPr>
                  <pic:blipFill>
                    <a:blip r:embed="rId115" cstate="print"/>
                    <a:srcRect/>
                    <a:stretch>
                      <a:fillRect/>
                    </a:stretch>
                  </pic:blipFill>
                  <pic:spPr bwMode="auto">
                    <a:xfrm>
                      <a:off x="0" y="0"/>
                      <a:ext cx="1590675" cy="1171575"/>
                    </a:xfrm>
                    <a:prstGeom prst="rect">
                      <a:avLst/>
                    </a:prstGeom>
                    <a:noFill/>
                    <a:ln w="9525">
                      <a:noFill/>
                      <a:miter lim="800000"/>
                      <a:headEnd/>
                      <a:tailEnd/>
                    </a:ln>
                  </pic:spPr>
                </pic:pic>
              </a:graphicData>
            </a:graphic>
          </wp:anchor>
        </w:drawing>
      </w:r>
    </w:p>
    <w:p w:rsidR="00BC33FD" w:rsidRPr="00405036" w:rsidRDefault="00BC33FD" w:rsidP="00BC33FD">
      <w:pPr>
        <w:ind w:left="18"/>
        <w:jc w:val="center"/>
        <w:rPr>
          <w:rFonts w:ascii="Times New Roman" w:hAnsi="Times New Roman"/>
          <w:sz w:val="24"/>
          <w:szCs w:val="24"/>
        </w:rPr>
      </w:pPr>
    </w:p>
    <w:p w:rsidR="0079373E" w:rsidRDefault="0079373E" w:rsidP="00BC33FD">
      <w:pPr>
        <w:ind w:left="720"/>
        <w:jc w:val="center"/>
        <w:rPr>
          <w:rFonts w:ascii="Times New Roman" w:hAnsi="Times New Roman"/>
          <w:sz w:val="24"/>
          <w:szCs w:val="24"/>
          <w:lang w:val="es-ES"/>
        </w:rPr>
      </w:pPr>
    </w:p>
    <w:p w:rsidR="0079373E" w:rsidRDefault="0079373E" w:rsidP="00BC33FD">
      <w:pPr>
        <w:ind w:left="720"/>
        <w:jc w:val="center"/>
        <w:rPr>
          <w:rFonts w:ascii="Times New Roman" w:hAnsi="Times New Roman"/>
          <w:sz w:val="24"/>
          <w:szCs w:val="24"/>
          <w:lang w:val="es-ES"/>
        </w:rPr>
      </w:pPr>
    </w:p>
    <w:p w:rsidR="0079373E" w:rsidRDefault="0079373E" w:rsidP="00BC33FD">
      <w:pPr>
        <w:ind w:left="720"/>
        <w:jc w:val="center"/>
        <w:rPr>
          <w:rFonts w:ascii="Times New Roman" w:hAnsi="Times New Roman"/>
          <w:sz w:val="24"/>
          <w:szCs w:val="24"/>
          <w:lang w:val="es-ES"/>
        </w:rPr>
      </w:pPr>
    </w:p>
    <w:p w:rsidR="00BC33FD" w:rsidRPr="00405036" w:rsidRDefault="00BC33FD" w:rsidP="00BC33FD">
      <w:pPr>
        <w:ind w:left="720"/>
        <w:jc w:val="center"/>
        <w:rPr>
          <w:rFonts w:ascii="Times New Roman" w:hAnsi="Times New Roman"/>
          <w:sz w:val="24"/>
          <w:szCs w:val="24"/>
          <w:lang w:val="es-ES"/>
        </w:rPr>
      </w:pPr>
      <w:r w:rsidRPr="00405036">
        <w:rPr>
          <w:rFonts w:ascii="Times New Roman" w:hAnsi="Times New Roman"/>
          <w:sz w:val="24"/>
          <w:szCs w:val="24"/>
          <w:lang w:val="es-ES"/>
        </w:rPr>
        <w:t>Gambar 5. Buah, biji dan embrio pada 35 HSP</w:t>
      </w:r>
    </w:p>
    <w:p w:rsidR="00BC33FD" w:rsidRPr="00405036" w:rsidRDefault="00894774" w:rsidP="00BC33FD">
      <w:pPr>
        <w:ind w:left="9" w:firstLine="9"/>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1485900" cy="1181100"/>
            <wp:effectExtent l="19050" t="0" r="0" b="0"/>
            <wp:docPr id="60" name="Picture 22" descr="E:\foto\OLYMPUS Master 2\2009\07\PENELITIAN JARAK B'ENDAH\Gb. buah jarak umur 40 HSA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foto\OLYMPUS Master 2\2009\07\PENELITIAN JARAK B'ENDAH\Gb. buah jarak umur 40 HSA (7).JPG"/>
                    <pic:cNvPicPr>
                      <a:picLocks noChangeAspect="1" noChangeArrowheads="1"/>
                    </pic:cNvPicPr>
                  </pic:nvPicPr>
                  <pic:blipFill>
                    <a:blip r:embed="rId116" cstate="print"/>
                    <a:srcRect l="6232"/>
                    <a:stretch>
                      <a:fillRect/>
                    </a:stretch>
                  </pic:blipFill>
                  <pic:spPr bwMode="auto">
                    <a:xfrm>
                      <a:off x="0" y="0"/>
                      <a:ext cx="1485900" cy="118110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504950" cy="1181100"/>
            <wp:effectExtent l="19050" t="0" r="0" b="0"/>
            <wp:docPr id="61" name="Picture 23" descr="E:\foto\OLYMPUS Master 2\2009\07\PENELITIAN JARAK B'ENDAH\Gb. biji jarak  40 HSA dengan selaput(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foto\OLYMPUS Master 2\2009\07\PENELITIAN JARAK B'ENDAH\Gb. biji jarak  40 HSA dengan selaput( 3).JPG"/>
                    <pic:cNvPicPr>
                      <a:picLocks noChangeAspect="1" noChangeArrowheads="1"/>
                    </pic:cNvPicPr>
                  </pic:nvPicPr>
                  <pic:blipFill>
                    <a:blip r:embed="rId117" cstate="print"/>
                    <a:srcRect r="2927"/>
                    <a:stretch>
                      <a:fillRect/>
                    </a:stretch>
                  </pic:blipFill>
                  <pic:spPr bwMode="auto">
                    <a:xfrm>
                      <a:off x="0" y="0"/>
                      <a:ext cx="1504950" cy="1181100"/>
                    </a:xfrm>
                    <a:prstGeom prst="rect">
                      <a:avLst/>
                    </a:prstGeom>
                    <a:noFill/>
                    <a:ln w="9525">
                      <a:noFill/>
                      <a:miter lim="800000"/>
                      <a:headEnd/>
                      <a:tailEnd/>
                    </a:ln>
                  </pic:spPr>
                </pic:pic>
              </a:graphicData>
            </a:graphic>
          </wp:inline>
        </w:drawing>
      </w:r>
    </w:p>
    <w:p w:rsidR="00BC33FD" w:rsidRPr="00405036" w:rsidRDefault="00894774" w:rsidP="00BC33FD">
      <w:pPr>
        <w:ind w:left="9" w:firstLine="9"/>
        <w:jc w:val="center"/>
        <w:rPr>
          <w:rFonts w:ascii="Times New Roman" w:hAnsi="Times New Roman"/>
          <w:sz w:val="24"/>
          <w:szCs w:val="24"/>
        </w:rPr>
      </w:pPr>
      <w:r>
        <w:rPr>
          <w:rFonts w:ascii="Times New Roman" w:hAnsi="Times New Roman"/>
          <w:noProof/>
          <w:sz w:val="24"/>
          <w:szCs w:val="24"/>
        </w:rPr>
        <w:drawing>
          <wp:inline distT="0" distB="0" distL="0" distR="0">
            <wp:extent cx="1524000" cy="1095375"/>
            <wp:effectExtent l="19050" t="0" r="0" b="0"/>
            <wp:docPr id="62" name="Picture 24" descr="E:\foto\OLYMPUS Master 2\2009\07\PENELITIAN JARAK B'ENDAH\Gb. embrio jarak umur 40 HS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foto\OLYMPUS Master 2\2009\07\PENELITIAN JARAK B'ENDAH\Gb. embrio jarak umur 40 HSA (5).JPG"/>
                    <pic:cNvPicPr>
                      <a:picLocks noChangeAspect="1" noChangeArrowheads="1"/>
                    </pic:cNvPicPr>
                  </pic:nvPicPr>
                  <pic:blipFill>
                    <a:blip r:embed="rId118" cstate="print"/>
                    <a:srcRect r="3188"/>
                    <a:stretch>
                      <a:fillRect/>
                    </a:stretch>
                  </pic:blipFill>
                  <pic:spPr bwMode="auto">
                    <a:xfrm>
                      <a:off x="0" y="0"/>
                      <a:ext cx="1524000" cy="1095375"/>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1457325" cy="1095375"/>
            <wp:effectExtent l="19050" t="0" r="9525" b="0"/>
            <wp:docPr id="63" name="Picture 25" descr="E:\foto\OLYMPUS Master 2\2009\07\PENELITIAN JARAK B'ENDAH\Gb. endoperm-embrio jarak 40 HS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foto\OLYMPUS Master 2\2009\07\PENELITIAN JARAK B'ENDAH\Gb. endoperm-embrio jarak 40 HSA (2).JPG"/>
                    <pic:cNvPicPr>
                      <a:picLocks noChangeAspect="1" noChangeArrowheads="1"/>
                    </pic:cNvPicPr>
                  </pic:nvPicPr>
                  <pic:blipFill>
                    <a:blip r:embed="rId119" cstate="print"/>
                    <a:srcRect/>
                    <a:stretch>
                      <a:fillRect/>
                    </a:stretch>
                  </pic:blipFill>
                  <pic:spPr bwMode="auto">
                    <a:xfrm>
                      <a:off x="0" y="0"/>
                      <a:ext cx="1457325" cy="1095375"/>
                    </a:xfrm>
                    <a:prstGeom prst="rect">
                      <a:avLst/>
                    </a:prstGeom>
                    <a:noFill/>
                    <a:ln w="9525">
                      <a:noFill/>
                      <a:miter lim="800000"/>
                      <a:headEnd/>
                      <a:tailEnd/>
                    </a:ln>
                  </pic:spPr>
                </pic:pic>
              </a:graphicData>
            </a:graphic>
          </wp:inline>
        </w:drawing>
      </w:r>
    </w:p>
    <w:p w:rsidR="00BC33FD" w:rsidRDefault="00BC33FD" w:rsidP="00BC33FD">
      <w:pPr>
        <w:ind w:left="9" w:firstLine="9"/>
        <w:jc w:val="center"/>
        <w:rPr>
          <w:rFonts w:ascii="Times New Roman" w:hAnsi="Times New Roman"/>
          <w:sz w:val="24"/>
          <w:szCs w:val="24"/>
          <w:lang w:val="es-ES"/>
        </w:rPr>
      </w:pPr>
      <w:r w:rsidRPr="00405036">
        <w:rPr>
          <w:rFonts w:ascii="Times New Roman" w:hAnsi="Times New Roman"/>
          <w:sz w:val="24"/>
          <w:szCs w:val="24"/>
          <w:lang w:val="es-ES"/>
        </w:rPr>
        <w:t>Gambar 6. Buah, biji dan embrio pada 40 HSP</w:t>
      </w:r>
    </w:p>
    <w:p w:rsidR="0079373E" w:rsidRDefault="00737147" w:rsidP="00BC33FD">
      <w:pPr>
        <w:ind w:left="9" w:firstLine="9"/>
        <w:jc w:val="center"/>
        <w:rPr>
          <w:rFonts w:ascii="Times New Roman" w:hAnsi="Times New Roman"/>
          <w:sz w:val="24"/>
          <w:szCs w:val="24"/>
          <w:lang w:val="es-ES"/>
        </w:rPr>
      </w:pPr>
      <w:r>
        <w:rPr>
          <w:rFonts w:ascii="Times New Roman" w:hAnsi="Times New Roman"/>
          <w:noProof/>
          <w:sz w:val="24"/>
          <w:szCs w:val="24"/>
        </w:rPr>
        <w:drawing>
          <wp:anchor distT="0" distB="0" distL="114300" distR="114300" simplePos="0" relativeHeight="251745280" behindDoc="0" locked="0" layoutInCell="1" allowOverlap="1">
            <wp:simplePos x="0" y="0"/>
            <wp:positionH relativeFrom="column">
              <wp:posOffset>283845</wp:posOffset>
            </wp:positionH>
            <wp:positionV relativeFrom="paragraph">
              <wp:posOffset>427990</wp:posOffset>
            </wp:positionV>
            <wp:extent cx="1441450" cy="1295400"/>
            <wp:effectExtent l="19050" t="0" r="6350" b="0"/>
            <wp:wrapSquare wrapText="bothSides"/>
            <wp:docPr id="64" name="Picture 27" descr="E:\foto\OLYMPUS Master 2\2009\07\PENELITIAN JARAK B'ENDAH\Gb. buah jarak pagar 45 HS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foto\OLYMPUS Master 2\2009\07\PENELITIAN JARAK B'ENDAH\Gb. buah jarak pagar 45 HSA (1).JPG"/>
                    <pic:cNvPicPr>
                      <a:picLocks noChangeAspect="1" noChangeArrowheads="1"/>
                    </pic:cNvPicPr>
                  </pic:nvPicPr>
                  <pic:blipFill>
                    <a:blip r:embed="rId120" cstate="print"/>
                    <a:srcRect l="5550" r="11098"/>
                    <a:stretch>
                      <a:fillRect/>
                    </a:stretch>
                  </pic:blipFill>
                  <pic:spPr bwMode="auto">
                    <a:xfrm>
                      <a:off x="0" y="0"/>
                      <a:ext cx="1441450" cy="1295400"/>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46304" behindDoc="0" locked="0" layoutInCell="1" allowOverlap="1">
            <wp:simplePos x="0" y="0"/>
            <wp:positionH relativeFrom="column">
              <wp:posOffset>1760220</wp:posOffset>
            </wp:positionH>
            <wp:positionV relativeFrom="paragraph">
              <wp:posOffset>427990</wp:posOffset>
            </wp:positionV>
            <wp:extent cx="1670050" cy="1295400"/>
            <wp:effectExtent l="19050" t="0" r="6350" b="0"/>
            <wp:wrapSquare wrapText="bothSides"/>
            <wp:docPr id="65" name="Picture 26" descr="E:\foto\OLYMPUS Master 2\2009\07\PENELITIAN JARAK B'ENDAH\Gb. Biji jarak pagar umur 45 HS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foto\OLYMPUS Master 2\2009\07\PENELITIAN JARAK B'ENDAH\Gb. Biji jarak pagar umur 45 HSA (2).JPG"/>
                    <pic:cNvPicPr>
                      <a:picLocks noChangeAspect="1" noChangeArrowheads="1"/>
                    </pic:cNvPicPr>
                  </pic:nvPicPr>
                  <pic:blipFill>
                    <a:blip r:embed="rId121" cstate="print"/>
                    <a:srcRect r="2910"/>
                    <a:stretch>
                      <a:fillRect/>
                    </a:stretch>
                  </pic:blipFill>
                  <pic:spPr bwMode="auto">
                    <a:xfrm>
                      <a:off x="0" y="0"/>
                      <a:ext cx="1670050" cy="1295400"/>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47328" behindDoc="0" locked="0" layoutInCell="1" allowOverlap="1">
            <wp:simplePos x="0" y="0"/>
            <wp:positionH relativeFrom="column">
              <wp:posOffset>3465195</wp:posOffset>
            </wp:positionH>
            <wp:positionV relativeFrom="paragraph">
              <wp:posOffset>427990</wp:posOffset>
            </wp:positionV>
            <wp:extent cx="1590675" cy="1295400"/>
            <wp:effectExtent l="19050" t="0" r="9525" b="0"/>
            <wp:wrapSquare wrapText="bothSides"/>
            <wp:docPr id="66" name="Picture 28" descr="E:\foto\OLYMPUS Master 2\2009\07\PENELITIAN JARAK B'ENDAH\Gb.endosper-embrio jarak pagar 45 H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foto\OLYMPUS Master 2\2009\07\PENELITIAN JARAK B'ENDAH\Gb.endosper-embrio jarak pagar 45 HSA (3).JPG"/>
                    <pic:cNvPicPr>
                      <a:picLocks noChangeAspect="1" noChangeArrowheads="1"/>
                    </pic:cNvPicPr>
                  </pic:nvPicPr>
                  <pic:blipFill>
                    <a:blip r:embed="rId122" cstate="print"/>
                    <a:srcRect l="2766" r="5534"/>
                    <a:stretch>
                      <a:fillRect/>
                    </a:stretch>
                  </pic:blipFill>
                  <pic:spPr bwMode="auto">
                    <a:xfrm>
                      <a:off x="0" y="0"/>
                      <a:ext cx="1590675" cy="1295400"/>
                    </a:xfrm>
                    <a:prstGeom prst="rect">
                      <a:avLst/>
                    </a:prstGeom>
                    <a:noFill/>
                    <a:ln w="9525">
                      <a:noFill/>
                      <a:miter lim="800000"/>
                      <a:headEnd/>
                      <a:tailEnd/>
                    </a:ln>
                  </pic:spPr>
                </pic:pic>
              </a:graphicData>
            </a:graphic>
          </wp:anchor>
        </w:drawing>
      </w:r>
    </w:p>
    <w:p w:rsidR="00737147" w:rsidRPr="00405036" w:rsidRDefault="00737147" w:rsidP="00BC33FD">
      <w:pPr>
        <w:ind w:left="9" w:firstLine="9"/>
        <w:jc w:val="center"/>
        <w:rPr>
          <w:rFonts w:ascii="Times New Roman" w:hAnsi="Times New Roman"/>
          <w:sz w:val="24"/>
          <w:szCs w:val="24"/>
          <w:lang w:val="nb-NO"/>
        </w:rPr>
      </w:pPr>
      <w:r>
        <w:rPr>
          <w:rFonts w:ascii="Times New Roman" w:hAnsi="Times New Roman"/>
          <w:noProof/>
          <w:sz w:val="24"/>
          <w:szCs w:val="24"/>
        </w:rPr>
        <w:drawing>
          <wp:anchor distT="0" distB="0" distL="114300" distR="114300" simplePos="0" relativeHeight="251744256" behindDoc="0" locked="0" layoutInCell="1" allowOverlap="1">
            <wp:simplePos x="0" y="0"/>
            <wp:positionH relativeFrom="column">
              <wp:posOffset>3455670</wp:posOffset>
            </wp:positionH>
            <wp:positionV relativeFrom="paragraph">
              <wp:posOffset>1451610</wp:posOffset>
            </wp:positionV>
            <wp:extent cx="1823085" cy="1295400"/>
            <wp:effectExtent l="19050" t="0" r="5715" b="0"/>
            <wp:wrapSquare wrapText="bothSides"/>
            <wp:docPr id="69" name="Picture 31" descr="E:\foto\OLYMPUS Master 2\2009\07\PENELITIAN JARAK B'ENDAH\Gb.endosper-embrio jarak pagar 50 HS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foto\OLYMPUS Master 2\2009\07\PENELITIAN JARAK B'ENDAH\Gb.endosper-embrio jarak pagar 50 HSA (2).JPG"/>
                    <pic:cNvPicPr>
                      <a:picLocks noChangeAspect="1" noChangeArrowheads="1"/>
                    </pic:cNvPicPr>
                  </pic:nvPicPr>
                  <pic:blipFill>
                    <a:blip r:embed="rId123" cstate="print"/>
                    <a:srcRect t="3554" b="3554"/>
                    <a:stretch>
                      <a:fillRect/>
                    </a:stretch>
                  </pic:blipFill>
                  <pic:spPr bwMode="auto">
                    <a:xfrm>
                      <a:off x="0" y="0"/>
                      <a:ext cx="1823085" cy="1295400"/>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43232" behindDoc="0" locked="0" layoutInCell="1" allowOverlap="1">
            <wp:simplePos x="0" y="0"/>
            <wp:positionH relativeFrom="column">
              <wp:posOffset>1674495</wp:posOffset>
            </wp:positionH>
            <wp:positionV relativeFrom="paragraph">
              <wp:posOffset>1451610</wp:posOffset>
            </wp:positionV>
            <wp:extent cx="1743075" cy="1295400"/>
            <wp:effectExtent l="19050" t="0" r="9525" b="0"/>
            <wp:wrapSquare wrapText="bothSides"/>
            <wp:docPr id="68" name="Picture 30" descr="E:\foto\OLYMPUS Master 2\2009\07\PENELITIAN JARAK B'ENDAH\Gb. Biji jarak pagar umur 50 HS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foto\OLYMPUS Master 2\2009\07\PENELITIAN JARAK B'ENDAH\Gb. Biji jarak pagar umur 50 HSA (3).JPG"/>
                    <pic:cNvPicPr>
                      <a:picLocks noChangeAspect="1" noChangeArrowheads="1"/>
                    </pic:cNvPicPr>
                  </pic:nvPicPr>
                  <pic:blipFill>
                    <a:blip r:embed="rId124" cstate="print"/>
                    <a:srcRect/>
                    <a:stretch>
                      <a:fillRect/>
                    </a:stretch>
                  </pic:blipFill>
                  <pic:spPr bwMode="auto">
                    <a:xfrm>
                      <a:off x="0" y="0"/>
                      <a:ext cx="1743075" cy="1295400"/>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742208" behindDoc="0" locked="0" layoutInCell="1" allowOverlap="1">
            <wp:simplePos x="0" y="0"/>
            <wp:positionH relativeFrom="column">
              <wp:posOffset>-68580</wp:posOffset>
            </wp:positionH>
            <wp:positionV relativeFrom="paragraph">
              <wp:posOffset>1451610</wp:posOffset>
            </wp:positionV>
            <wp:extent cx="1707515" cy="1295400"/>
            <wp:effectExtent l="19050" t="0" r="6985" b="0"/>
            <wp:wrapSquare wrapText="bothSides"/>
            <wp:docPr id="67" name="Picture 29" descr="E:\foto\OLYMPUS Master 2\2009\07\PENELITIAN JARAK B'ENDAH\Gb. buah jarak pagar 50 HS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foto\OLYMPUS Master 2\2009\07\PENELITIAN JARAK B'ENDAH\Gb. buah jarak pagar 50 HSA (1).JPG"/>
                    <pic:cNvPicPr>
                      <a:picLocks noChangeAspect="1" noChangeArrowheads="1"/>
                    </pic:cNvPicPr>
                  </pic:nvPicPr>
                  <pic:blipFill>
                    <a:blip r:embed="rId125" cstate="print"/>
                    <a:srcRect/>
                    <a:stretch>
                      <a:fillRect/>
                    </a:stretch>
                  </pic:blipFill>
                  <pic:spPr bwMode="auto">
                    <a:xfrm>
                      <a:off x="0" y="0"/>
                      <a:ext cx="1707515" cy="1295400"/>
                    </a:xfrm>
                    <a:prstGeom prst="rect">
                      <a:avLst/>
                    </a:prstGeom>
                    <a:noFill/>
                    <a:ln w="9525">
                      <a:noFill/>
                      <a:miter lim="800000"/>
                      <a:headEnd/>
                      <a:tailEnd/>
                    </a:ln>
                  </pic:spPr>
                </pic:pic>
              </a:graphicData>
            </a:graphic>
          </wp:anchor>
        </w:drawing>
      </w:r>
    </w:p>
    <w:p w:rsidR="00BC33FD" w:rsidRDefault="00BC33FD" w:rsidP="00BC33FD">
      <w:pPr>
        <w:jc w:val="center"/>
        <w:rPr>
          <w:rFonts w:ascii="Times New Roman" w:hAnsi="Times New Roman"/>
          <w:sz w:val="24"/>
          <w:szCs w:val="24"/>
          <w:lang w:val="es-ES"/>
        </w:rPr>
      </w:pPr>
      <w:r w:rsidRPr="00405036">
        <w:rPr>
          <w:rFonts w:ascii="Times New Roman" w:hAnsi="Times New Roman"/>
          <w:sz w:val="24"/>
          <w:szCs w:val="24"/>
          <w:lang w:val="es-ES"/>
        </w:rPr>
        <w:t>Gambar 7. Buah, biji dan embrio pada 45 HSP (atas) dan 50 HSP (bawah)</w:t>
      </w:r>
    </w:p>
    <w:p w:rsidR="00AF4659" w:rsidRDefault="00AF4659" w:rsidP="00BC33FD">
      <w:pPr>
        <w:jc w:val="center"/>
        <w:rPr>
          <w:rFonts w:ascii="Times New Roman" w:hAnsi="Times New Roman"/>
          <w:sz w:val="24"/>
          <w:szCs w:val="24"/>
          <w:lang w:val="es-ES"/>
        </w:rPr>
      </w:pPr>
    </w:p>
    <w:p w:rsidR="00AF4659" w:rsidRDefault="00AF4659" w:rsidP="00BC33FD">
      <w:pPr>
        <w:jc w:val="center"/>
        <w:rPr>
          <w:rFonts w:ascii="Times New Roman" w:hAnsi="Times New Roman"/>
          <w:sz w:val="24"/>
          <w:szCs w:val="24"/>
          <w:lang w:val="es-ES"/>
        </w:rPr>
      </w:pPr>
    </w:p>
    <w:p w:rsidR="00AF4659" w:rsidRDefault="00AF4659" w:rsidP="00BC33FD">
      <w:pPr>
        <w:jc w:val="center"/>
        <w:rPr>
          <w:rFonts w:ascii="Times New Roman" w:hAnsi="Times New Roman"/>
          <w:sz w:val="24"/>
          <w:szCs w:val="24"/>
          <w:lang w:val="es-ES"/>
        </w:rPr>
      </w:pPr>
    </w:p>
    <w:p w:rsidR="00BC33FD" w:rsidRDefault="00BC33FD" w:rsidP="00AF4659">
      <w:pPr>
        <w:ind w:left="720"/>
        <w:rPr>
          <w:rFonts w:ascii="Times New Roman" w:hAnsi="Times New Roman"/>
          <w:b/>
          <w:sz w:val="24"/>
          <w:szCs w:val="24"/>
          <w:lang w:val="es-ES"/>
        </w:rPr>
      </w:pPr>
    </w:p>
    <w:p w:rsidR="00AF4659" w:rsidRDefault="00AF4659" w:rsidP="00AF4659">
      <w:pPr>
        <w:ind w:left="720"/>
        <w:rPr>
          <w:rFonts w:ascii="Times New Roman" w:hAnsi="Times New Roman"/>
          <w:b/>
          <w:sz w:val="24"/>
          <w:szCs w:val="24"/>
          <w:lang w:val="es-ES"/>
        </w:rPr>
      </w:pPr>
    </w:p>
    <w:p w:rsidR="00AF4659" w:rsidRDefault="00AF4659" w:rsidP="00AF4659">
      <w:pPr>
        <w:ind w:left="720"/>
        <w:rPr>
          <w:rFonts w:ascii="Times New Roman" w:hAnsi="Times New Roman"/>
          <w:b/>
          <w:sz w:val="24"/>
          <w:szCs w:val="24"/>
          <w:lang w:val="es-ES"/>
        </w:rPr>
      </w:pPr>
    </w:p>
    <w:p w:rsidR="00AF4659" w:rsidRDefault="00737147" w:rsidP="00AF4659">
      <w:pPr>
        <w:ind w:left="720"/>
        <w:rPr>
          <w:rFonts w:ascii="Times New Roman" w:hAnsi="Times New Roman"/>
          <w:b/>
          <w:sz w:val="24"/>
          <w:szCs w:val="24"/>
          <w:lang w:val="es-ES"/>
        </w:rPr>
      </w:pPr>
      <w:r>
        <w:rPr>
          <w:rFonts w:ascii="Times New Roman" w:hAnsi="Times New Roman"/>
          <w:noProof/>
          <w:sz w:val="24"/>
          <w:szCs w:val="24"/>
        </w:rPr>
        <w:lastRenderedPageBreak/>
        <w:pict>
          <v:group id="_x0000_s1652" style="position:absolute;left:0;text-align:left;margin-left:49.55pt;margin-top:5.35pt;width:298.2pt;height:192.85pt;z-index:251741184" coordorigin="3090,1758" coordsize="4794,2985">
            <v:rect id="_x0000_s1653" style="position:absolute;left:3090;top:1758;width:180;height:2985" strokecolor="white [3212]"/>
            <v:shape id="Chart 32" o:spid="_x0000_s1654" type="#_x0000_t75" style="position:absolute;left:3442;top:1838;width:4442;height:2812;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">
              <v:imagedata r:id="rId126" o:title=""/>
              <o:lock v:ext="edit" aspectratio="f"/>
            </v:shape>
            <w10:wrap type="square"/>
          </v:group>
        </w:pict>
      </w:r>
    </w:p>
    <w:p w:rsidR="0079373E" w:rsidRDefault="0079373E" w:rsidP="00BC33FD">
      <w:pPr>
        <w:jc w:val="center"/>
        <w:rPr>
          <w:rFonts w:ascii="Times New Roman" w:hAnsi="Times New Roman"/>
          <w:sz w:val="24"/>
          <w:szCs w:val="24"/>
        </w:rPr>
      </w:pPr>
    </w:p>
    <w:p w:rsidR="0079373E" w:rsidRDefault="0079373E" w:rsidP="00BC33FD">
      <w:pPr>
        <w:jc w:val="center"/>
        <w:rPr>
          <w:rFonts w:ascii="Times New Roman" w:hAnsi="Times New Roman"/>
          <w:sz w:val="24"/>
          <w:szCs w:val="24"/>
        </w:rPr>
      </w:pPr>
    </w:p>
    <w:p w:rsidR="0079373E" w:rsidRDefault="0079373E" w:rsidP="00BC33FD">
      <w:pPr>
        <w:jc w:val="center"/>
        <w:rPr>
          <w:rFonts w:ascii="Times New Roman" w:hAnsi="Times New Roman"/>
          <w:sz w:val="24"/>
          <w:szCs w:val="24"/>
        </w:rPr>
      </w:pPr>
    </w:p>
    <w:p w:rsidR="0079373E" w:rsidRDefault="0079373E" w:rsidP="00BC33FD">
      <w:pPr>
        <w:jc w:val="center"/>
        <w:rPr>
          <w:rFonts w:ascii="Times New Roman" w:hAnsi="Times New Roman"/>
          <w:sz w:val="24"/>
          <w:szCs w:val="24"/>
        </w:rPr>
      </w:pPr>
    </w:p>
    <w:p w:rsidR="0079373E" w:rsidRDefault="0079373E" w:rsidP="00BC33FD">
      <w:pPr>
        <w:jc w:val="center"/>
        <w:rPr>
          <w:rFonts w:ascii="Times New Roman" w:hAnsi="Times New Roman"/>
          <w:sz w:val="24"/>
          <w:szCs w:val="24"/>
        </w:rPr>
      </w:pPr>
    </w:p>
    <w:p w:rsidR="0079373E" w:rsidRDefault="0079373E" w:rsidP="00BC33FD">
      <w:pPr>
        <w:jc w:val="center"/>
        <w:rPr>
          <w:rFonts w:ascii="Times New Roman" w:hAnsi="Times New Roman"/>
          <w:sz w:val="24"/>
          <w:szCs w:val="24"/>
        </w:rPr>
      </w:pPr>
    </w:p>
    <w:p w:rsidR="0079373E" w:rsidRDefault="0079373E" w:rsidP="00BC33FD">
      <w:pPr>
        <w:jc w:val="center"/>
        <w:rPr>
          <w:rFonts w:ascii="Times New Roman" w:hAnsi="Times New Roman"/>
          <w:sz w:val="24"/>
          <w:szCs w:val="24"/>
        </w:rPr>
      </w:pPr>
    </w:p>
    <w:p w:rsidR="00BC33FD" w:rsidRPr="00405036" w:rsidRDefault="00BC33FD" w:rsidP="00BC33FD">
      <w:pPr>
        <w:jc w:val="center"/>
        <w:rPr>
          <w:rFonts w:ascii="Times New Roman" w:hAnsi="Times New Roman"/>
          <w:sz w:val="24"/>
          <w:szCs w:val="24"/>
        </w:rPr>
      </w:pPr>
      <w:r w:rsidRPr="00405036">
        <w:rPr>
          <w:rFonts w:ascii="Times New Roman" w:hAnsi="Times New Roman"/>
          <w:sz w:val="24"/>
          <w:szCs w:val="24"/>
        </w:rPr>
        <w:t>Gambar 8. Perubahan berat kering endosperm dan embrio (28-50 HSP)</w:t>
      </w:r>
    </w:p>
    <w:p w:rsidR="000C6FF2" w:rsidRDefault="000C6FF2" w:rsidP="00BC33FD">
      <w:pPr>
        <w:spacing w:line="300" w:lineRule="exact"/>
        <w:jc w:val="center"/>
        <w:rPr>
          <w:rFonts w:ascii="Times New Roman" w:hAnsi="Times New Roman"/>
          <w:b/>
          <w:sz w:val="24"/>
          <w:szCs w:val="24"/>
          <w:lang w:val="nb-NO"/>
        </w:rPr>
      </w:pPr>
    </w:p>
    <w:p w:rsidR="00BC33FD" w:rsidRDefault="00BC33FD" w:rsidP="00BC33FD">
      <w:pPr>
        <w:spacing w:line="300" w:lineRule="exact"/>
        <w:jc w:val="center"/>
        <w:rPr>
          <w:rFonts w:ascii="Times New Roman" w:hAnsi="Times New Roman"/>
          <w:b/>
          <w:sz w:val="24"/>
          <w:szCs w:val="24"/>
          <w:lang w:val="nb-NO"/>
        </w:rPr>
      </w:pPr>
      <w:r w:rsidRPr="00405036">
        <w:rPr>
          <w:rFonts w:ascii="Times New Roman" w:hAnsi="Times New Roman"/>
          <w:b/>
          <w:sz w:val="24"/>
          <w:szCs w:val="24"/>
          <w:lang w:val="nb-NO"/>
        </w:rPr>
        <w:t>KESIMPULAN</w:t>
      </w:r>
    </w:p>
    <w:p w:rsidR="00BC33FD" w:rsidRPr="00405036" w:rsidRDefault="00BC33FD" w:rsidP="00D859D8">
      <w:pPr>
        <w:numPr>
          <w:ilvl w:val="0"/>
          <w:numId w:val="12"/>
        </w:numPr>
        <w:spacing w:after="0" w:line="360" w:lineRule="auto"/>
        <w:ind w:left="330" w:hanging="330"/>
        <w:jc w:val="both"/>
        <w:rPr>
          <w:rFonts w:ascii="Times New Roman" w:hAnsi="Times New Roman"/>
          <w:sz w:val="24"/>
          <w:szCs w:val="24"/>
          <w:lang w:val="nb-NO"/>
        </w:rPr>
      </w:pPr>
      <w:r w:rsidRPr="00405036">
        <w:rPr>
          <w:rFonts w:ascii="Times New Roman" w:hAnsi="Times New Roman"/>
          <w:sz w:val="24"/>
          <w:szCs w:val="24"/>
          <w:lang w:val="nb-NO"/>
        </w:rPr>
        <w:t xml:space="preserve">Aplikasi BAP dapat meningkatkan jumlah bunga betina/hermaprodit pada jarak pagar. </w:t>
      </w:r>
    </w:p>
    <w:p w:rsidR="00BC33FD" w:rsidRPr="00405036" w:rsidRDefault="00BC33FD" w:rsidP="00D859D8">
      <w:pPr>
        <w:numPr>
          <w:ilvl w:val="0"/>
          <w:numId w:val="12"/>
        </w:numPr>
        <w:spacing w:after="0" w:line="360" w:lineRule="auto"/>
        <w:ind w:left="330" w:hanging="330"/>
        <w:jc w:val="both"/>
        <w:rPr>
          <w:rFonts w:ascii="Times New Roman" w:hAnsi="Times New Roman"/>
          <w:sz w:val="24"/>
          <w:szCs w:val="24"/>
          <w:lang w:val="sv-SE"/>
        </w:rPr>
      </w:pPr>
      <w:r w:rsidRPr="00405036">
        <w:rPr>
          <w:rFonts w:ascii="Times New Roman" w:hAnsi="Times New Roman"/>
          <w:sz w:val="24"/>
          <w:szCs w:val="24"/>
          <w:lang w:val="sv-SE"/>
        </w:rPr>
        <w:t xml:space="preserve">Penggunaan etephon pada konsentrasi di atas 50 ppm menyebabkan kerontokan kuncup bunga. </w:t>
      </w:r>
    </w:p>
    <w:p w:rsidR="00BC33FD" w:rsidRDefault="00BC33FD" w:rsidP="00D859D8">
      <w:pPr>
        <w:numPr>
          <w:ilvl w:val="0"/>
          <w:numId w:val="12"/>
        </w:numPr>
        <w:spacing w:after="0" w:line="360" w:lineRule="auto"/>
        <w:ind w:left="330" w:hanging="330"/>
        <w:jc w:val="both"/>
        <w:rPr>
          <w:rFonts w:ascii="Times New Roman" w:hAnsi="Times New Roman"/>
          <w:sz w:val="24"/>
          <w:szCs w:val="24"/>
          <w:lang w:val="nb-NO"/>
        </w:rPr>
      </w:pPr>
      <w:r w:rsidRPr="00405036">
        <w:rPr>
          <w:rFonts w:ascii="Times New Roman" w:hAnsi="Times New Roman"/>
          <w:sz w:val="24"/>
          <w:szCs w:val="24"/>
          <w:lang w:val="nb-NO"/>
        </w:rPr>
        <w:t>Akumulasi cadangan makanan selama perkembangan biji terjadi antara 35-45 HSP.</w:t>
      </w:r>
    </w:p>
    <w:p w:rsidR="00E726BA" w:rsidRPr="00405036" w:rsidRDefault="00E726BA" w:rsidP="00E726BA">
      <w:pPr>
        <w:spacing w:after="0" w:line="360" w:lineRule="auto"/>
        <w:jc w:val="both"/>
        <w:rPr>
          <w:rFonts w:ascii="Times New Roman" w:hAnsi="Times New Roman"/>
          <w:sz w:val="24"/>
          <w:szCs w:val="24"/>
          <w:lang w:val="nb-NO"/>
        </w:rPr>
      </w:pPr>
    </w:p>
    <w:p w:rsidR="00BC33FD" w:rsidRDefault="00BC33FD" w:rsidP="00BC33FD">
      <w:pPr>
        <w:spacing w:line="360" w:lineRule="auto"/>
        <w:jc w:val="center"/>
        <w:rPr>
          <w:rFonts w:ascii="Times New Roman" w:hAnsi="Times New Roman"/>
          <w:b/>
          <w:sz w:val="24"/>
          <w:szCs w:val="24"/>
          <w:lang w:val="nb-NO"/>
        </w:rPr>
      </w:pPr>
      <w:r w:rsidRPr="00405036">
        <w:rPr>
          <w:rFonts w:ascii="Times New Roman" w:hAnsi="Times New Roman"/>
          <w:b/>
          <w:sz w:val="24"/>
          <w:szCs w:val="24"/>
          <w:lang w:val="nb-NO"/>
        </w:rPr>
        <w:t>UCAPAN TERIMA KASIH</w:t>
      </w:r>
    </w:p>
    <w:p w:rsidR="00BC33FD" w:rsidRPr="00405036" w:rsidRDefault="00BC33FD" w:rsidP="00BC33FD">
      <w:pPr>
        <w:spacing w:line="360" w:lineRule="auto"/>
        <w:jc w:val="both"/>
        <w:rPr>
          <w:rFonts w:ascii="Times New Roman" w:hAnsi="Times New Roman"/>
          <w:sz w:val="24"/>
          <w:szCs w:val="24"/>
          <w:lang w:val="nb-NO"/>
        </w:rPr>
      </w:pPr>
      <w:r w:rsidRPr="00405036">
        <w:rPr>
          <w:rFonts w:ascii="Times New Roman" w:hAnsi="Times New Roman"/>
          <w:sz w:val="24"/>
          <w:szCs w:val="24"/>
          <w:lang w:val="nb-NO"/>
        </w:rPr>
        <w:tab/>
        <w:t>Terima kasih disampaikan kepada Direktorat Jenderal Pendidikan Tinggi yang telah menyediakan bantuan dana penelitian ini melalui Hibah Kompetitif Sesuai Prioritas Nasional Batch II</w:t>
      </w:r>
      <w:r w:rsidRPr="00405036">
        <w:rPr>
          <w:rFonts w:ascii="Times New Roman" w:hAnsi="Times New Roman"/>
          <w:b/>
          <w:sz w:val="24"/>
          <w:szCs w:val="24"/>
          <w:lang w:val="nb-NO"/>
        </w:rPr>
        <w:t xml:space="preserve"> </w:t>
      </w:r>
      <w:r w:rsidRPr="00405036">
        <w:rPr>
          <w:rFonts w:ascii="Times New Roman" w:hAnsi="Times New Roman"/>
          <w:sz w:val="24"/>
          <w:szCs w:val="24"/>
          <w:lang w:val="nb-NO"/>
        </w:rPr>
        <w:t>dengan nomor kontrak: 343/SP2H/PP/DP2M/VI/ 2009.</w:t>
      </w:r>
    </w:p>
    <w:p w:rsidR="00BC33FD" w:rsidRPr="00405036" w:rsidRDefault="00BC33FD" w:rsidP="00BC33FD">
      <w:pPr>
        <w:spacing w:line="300" w:lineRule="exact"/>
        <w:ind w:left="426" w:hanging="426"/>
        <w:jc w:val="center"/>
        <w:rPr>
          <w:rFonts w:ascii="Times New Roman" w:hAnsi="Times New Roman"/>
          <w:b/>
          <w:sz w:val="24"/>
          <w:szCs w:val="24"/>
          <w:lang w:val="nb-NO"/>
        </w:rPr>
      </w:pPr>
      <w:r w:rsidRPr="00405036">
        <w:rPr>
          <w:rFonts w:ascii="Times New Roman" w:hAnsi="Times New Roman"/>
          <w:b/>
          <w:sz w:val="24"/>
          <w:szCs w:val="24"/>
          <w:lang w:val="nb-NO"/>
        </w:rPr>
        <w:t>DAFTAR PUSTAKA</w:t>
      </w:r>
    </w:p>
    <w:p w:rsidR="00BC33FD" w:rsidRDefault="00BC33FD" w:rsidP="0079373E">
      <w:pPr>
        <w:spacing w:after="0" w:line="240" w:lineRule="auto"/>
        <w:ind w:left="992" w:hanging="992"/>
        <w:jc w:val="both"/>
        <w:rPr>
          <w:rFonts w:ascii="Times New Roman" w:hAnsi="Times New Roman"/>
          <w:sz w:val="24"/>
          <w:szCs w:val="24"/>
          <w:lang w:val="nb-NO"/>
        </w:rPr>
      </w:pPr>
      <w:r w:rsidRPr="00405036">
        <w:rPr>
          <w:rFonts w:ascii="Times New Roman" w:hAnsi="Times New Roman"/>
          <w:sz w:val="24"/>
          <w:szCs w:val="24"/>
          <w:lang w:val="nb-NO"/>
        </w:rPr>
        <w:t>Hartati, S. 2007. Jarak pagar, menyerbuk silang atau menyerbuk sendiri? Infotek Jarak Pagar (</w:t>
      </w:r>
      <w:r w:rsidRPr="00405036">
        <w:rPr>
          <w:rFonts w:ascii="Times New Roman" w:hAnsi="Times New Roman"/>
          <w:i/>
          <w:sz w:val="24"/>
          <w:szCs w:val="24"/>
          <w:lang w:val="nb-NO"/>
        </w:rPr>
        <w:t xml:space="preserve">Jatropha curcas </w:t>
      </w:r>
      <w:r w:rsidRPr="00405036">
        <w:rPr>
          <w:rFonts w:ascii="Times New Roman" w:hAnsi="Times New Roman"/>
          <w:sz w:val="24"/>
          <w:szCs w:val="24"/>
          <w:lang w:val="nb-NO"/>
        </w:rPr>
        <w:t>L.). 2 (10): 37. Puslitbangbun. Bogor</w:t>
      </w:r>
    </w:p>
    <w:p w:rsidR="00E726BA" w:rsidRDefault="00E726BA" w:rsidP="0079373E">
      <w:pPr>
        <w:spacing w:after="0" w:line="240" w:lineRule="auto"/>
        <w:ind w:left="992" w:hanging="992"/>
        <w:jc w:val="both"/>
        <w:rPr>
          <w:rFonts w:ascii="Times New Roman" w:hAnsi="Times New Roman"/>
          <w:sz w:val="24"/>
          <w:szCs w:val="24"/>
          <w:lang w:val="nb-NO"/>
        </w:rPr>
      </w:pPr>
    </w:p>
    <w:p w:rsidR="00BC33FD" w:rsidRDefault="00BC33FD" w:rsidP="0079373E">
      <w:pPr>
        <w:spacing w:after="0" w:line="240" w:lineRule="auto"/>
        <w:ind w:left="992" w:hanging="992"/>
        <w:jc w:val="both"/>
        <w:rPr>
          <w:rFonts w:ascii="Times New Roman" w:hAnsi="Times New Roman"/>
          <w:sz w:val="24"/>
          <w:szCs w:val="24"/>
          <w:lang w:val="nb-NO"/>
        </w:rPr>
      </w:pPr>
      <w:r w:rsidRPr="00405036">
        <w:rPr>
          <w:rFonts w:ascii="Times New Roman" w:hAnsi="Times New Roman"/>
          <w:sz w:val="24"/>
          <w:szCs w:val="24"/>
          <w:lang w:val="nb-NO"/>
        </w:rPr>
        <w:t>Hasnam. 2006. Biologi bunga jarak pagar (</w:t>
      </w:r>
      <w:r w:rsidRPr="00405036">
        <w:rPr>
          <w:rFonts w:ascii="Times New Roman" w:hAnsi="Times New Roman"/>
          <w:i/>
          <w:sz w:val="24"/>
          <w:szCs w:val="24"/>
          <w:lang w:val="nb-NO"/>
        </w:rPr>
        <w:t xml:space="preserve">Jatropha curcas </w:t>
      </w:r>
      <w:r w:rsidRPr="00405036">
        <w:rPr>
          <w:rFonts w:ascii="Times New Roman" w:hAnsi="Times New Roman"/>
          <w:sz w:val="24"/>
          <w:szCs w:val="24"/>
          <w:lang w:val="nb-NO"/>
        </w:rPr>
        <w:t>L.). Infotek Jarak Pagar I (4): 13</w:t>
      </w:r>
    </w:p>
    <w:p w:rsidR="00E726BA" w:rsidRDefault="00E726BA" w:rsidP="0079373E">
      <w:pPr>
        <w:spacing w:after="0" w:line="240" w:lineRule="auto"/>
        <w:ind w:left="992" w:hanging="992"/>
        <w:jc w:val="both"/>
        <w:rPr>
          <w:rFonts w:ascii="Times New Roman" w:hAnsi="Times New Roman"/>
          <w:sz w:val="24"/>
          <w:szCs w:val="24"/>
          <w:lang w:val="nb-NO"/>
        </w:rPr>
      </w:pPr>
    </w:p>
    <w:p w:rsidR="00BC33FD" w:rsidRDefault="00BC33FD" w:rsidP="0079373E">
      <w:pPr>
        <w:spacing w:after="0" w:line="240" w:lineRule="auto"/>
        <w:ind w:left="992" w:hanging="992"/>
        <w:jc w:val="both"/>
        <w:rPr>
          <w:rFonts w:ascii="Times New Roman" w:hAnsi="Times New Roman"/>
          <w:sz w:val="24"/>
          <w:szCs w:val="24"/>
        </w:rPr>
      </w:pPr>
      <w:r w:rsidRPr="00B92D87">
        <w:rPr>
          <w:rFonts w:ascii="Times New Roman" w:hAnsi="Times New Roman"/>
          <w:sz w:val="24"/>
          <w:szCs w:val="24"/>
          <w:lang w:val="nb-NO"/>
        </w:rPr>
        <w:lastRenderedPageBreak/>
        <w:t xml:space="preserve">Joker, D. and Jepsen, J. 2003. </w:t>
      </w:r>
      <w:r w:rsidRPr="00405036">
        <w:rPr>
          <w:rFonts w:ascii="Times New Roman" w:hAnsi="Times New Roman"/>
          <w:i/>
          <w:sz w:val="24"/>
          <w:szCs w:val="24"/>
          <w:lang w:val="nb-NO"/>
        </w:rPr>
        <w:t>Jatropha curcas</w:t>
      </w:r>
      <w:r w:rsidRPr="00405036">
        <w:rPr>
          <w:rFonts w:ascii="Times New Roman" w:hAnsi="Times New Roman"/>
          <w:sz w:val="24"/>
          <w:szCs w:val="24"/>
          <w:lang w:val="nb-NO"/>
        </w:rPr>
        <w:t xml:space="preserve"> L. Seed Leaflet. </w:t>
      </w:r>
      <w:r w:rsidRPr="00405036">
        <w:rPr>
          <w:rFonts w:ascii="Times New Roman" w:hAnsi="Times New Roman"/>
          <w:sz w:val="24"/>
          <w:szCs w:val="24"/>
        </w:rPr>
        <w:t xml:space="preserve">DFSC and Environment </w:t>
      </w:r>
      <w:smartTag w:uri="urn:schemas-microsoft-com:office:smarttags" w:element="place">
        <w:r w:rsidRPr="00405036">
          <w:rPr>
            <w:rFonts w:ascii="Times New Roman" w:hAnsi="Times New Roman"/>
            <w:sz w:val="24"/>
            <w:szCs w:val="24"/>
          </w:rPr>
          <w:t>Africa</w:t>
        </w:r>
      </w:smartTag>
      <w:r w:rsidRPr="00405036">
        <w:rPr>
          <w:rFonts w:ascii="Times New Roman" w:hAnsi="Times New Roman"/>
          <w:sz w:val="24"/>
          <w:szCs w:val="24"/>
        </w:rPr>
        <w:t xml:space="preserve">. </w:t>
      </w:r>
      <w:hyperlink r:id="rId127" w:history="1">
        <w:r w:rsidRPr="00AF4659">
          <w:rPr>
            <w:rStyle w:val="Hyperlink"/>
            <w:rFonts w:ascii="Times New Roman" w:hAnsi="Times New Roman"/>
            <w:color w:val="auto"/>
            <w:sz w:val="24"/>
            <w:szCs w:val="24"/>
            <w:u w:val="none"/>
          </w:rPr>
          <w:t>www.dfsc.dk</w:t>
        </w:r>
      </w:hyperlink>
      <w:r w:rsidRPr="00AF4659">
        <w:rPr>
          <w:rFonts w:ascii="Times New Roman" w:hAnsi="Times New Roman"/>
          <w:sz w:val="24"/>
          <w:szCs w:val="24"/>
        </w:rPr>
        <w:t xml:space="preserve">. </w:t>
      </w:r>
      <w:r w:rsidRPr="00405036">
        <w:rPr>
          <w:rFonts w:ascii="Times New Roman" w:hAnsi="Times New Roman"/>
          <w:sz w:val="24"/>
          <w:szCs w:val="24"/>
        </w:rPr>
        <w:t>19 Desember 2006.</w:t>
      </w:r>
    </w:p>
    <w:p w:rsidR="00E726BA" w:rsidRDefault="00E726BA" w:rsidP="0079373E">
      <w:pPr>
        <w:spacing w:after="0" w:line="240" w:lineRule="auto"/>
        <w:ind w:left="992" w:hanging="992"/>
        <w:jc w:val="both"/>
        <w:rPr>
          <w:rFonts w:ascii="Times New Roman" w:hAnsi="Times New Roman"/>
          <w:sz w:val="24"/>
          <w:szCs w:val="24"/>
        </w:rPr>
      </w:pPr>
    </w:p>
    <w:p w:rsidR="00BC33FD" w:rsidRDefault="00BC33FD" w:rsidP="0079373E">
      <w:pPr>
        <w:spacing w:after="0" w:line="240" w:lineRule="auto"/>
        <w:ind w:left="900" w:hanging="900"/>
        <w:jc w:val="both"/>
        <w:rPr>
          <w:rFonts w:ascii="Times New Roman" w:hAnsi="Times New Roman"/>
          <w:bCs/>
          <w:sz w:val="24"/>
          <w:szCs w:val="24"/>
        </w:rPr>
      </w:pPr>
      <w:r w:rsidRPr="00405036">
        <w:rPr>
          <w:rFonts w:ascii="Times New Roman" w:hAnsi="Times New Roman"/>
          <w:sz w:val="24"/>
          <w:szCs w:val="24"/>
        </w:rPr>
        <w:t>Santoso, Bambang Budi.  2009. Karakterisasi Morfa-Ekotipe Dan Kajian Beberapa Aspek Agronomi Jarak Pagar (</w:t>
      </w:r>
      <w:r w:rsidRPr="00405036">
        <w:rPr>
          <w:rFonts w:ascii="Times New Roman" w:hAnsi="Times New Roman"/>
          <w:i/>
          <w:iCs/>
          <w:sz w:val="24"/>
          <w:szCs w:val="24"/>
        </w:rPr>
        <w:t xml:space="preserve">Jatropha curcas </w:t>
      </w:r>
      <w:r w:rsidRPr="00405036">
        <w:rPr>
          <w:rFonts w:ascii="Times New Roman" w:hAnsi="Times New Roman"/>
          <w:sz w:val="24"/>
          <w:szCs w:val="24"/>
        </w:rPr>
        <w:t xml:space="preserve">L.) di Nusa Tenggara Barat. </w:t>
      </w:r>
      <w:r w:rsidRPr="00405036">
        <w:rPr>
          <w:rFonts w:ascii="Times New Roman" w:hAnsi="Times New Roman"/>
          <w:bCs/>
          <w:sz w:val="24"/>
          <w:szCs w:val="24"/>
        </w:rPr>
        <w:t xml:space="preserve">Disertasi. Sekolah Pasca Sarjana Institut Pertanian </w:t>
      </w:r>
      <w:smartTag w:uri="urn:schemas-microsoft-com:office:smarttags" w:element="place">
        <w:smartTag w:uri="urn:schemas-microsoft-com:office:smarttags" w:element="City">
          <w:r w:rsidRPr="00405036">
            <w:rPr>
              <w:rFonts w:ascii="Times New Roman" w:hAnsi="Times New Roman"/>
              <w:bCs/>
              <w:sz w:val="24"/>
              <w:szCs w:val="24"/>
            </w:rPr>
            <w:t>Bogor</w:t>
          </w:r>
        </w:smartTag>
      </w:smartTag>
      <w:r w:rsidRPr="00405036">
        <w:rPr>
          <w:rFonts w:ascii="Times New Roman" w:hAnsi="Times New Roman"/>
          <w:bCs/>
          <w:sz w:val="24"/>
          <w:szCs w:val="24"/>
        </w:rPr>
        <w:t xml:space="preserve">. </w:t>
      </w:r>
      <w:smartTag w:uri="urn:schemas-microsoft-com:office:smarttags" w:element="place">
        <w:smartTag w:uri="urn:schemas-microsoft-com:office:smarttags" w:element="City">
          <w:r w:rsidRPr="00405036">
            <w:rPr>
              <w:rFonts w:ascii="Times New Roman" w:hAnsi="Times New Roman"/>
              <w:bCs/>
              <w:sz w:val="24"/>
              <w:szCs w:val="24"/>
            </w:rPr>
            <w:t>Bogor</w:t>
          </w:r>
        </w:smartTag>
      </w:smartTag>
      <w:r w:rsidRPr="00405036">
        <w:rPr>
          <w:rFonts w:ascii="Times New Roman" w:hAnsi="Times New Roman"/>
          <w:bCs/>
          <w:sz w:val="24"/>
          <w:szCs w:val="24"/>
        </w:rPr>
        <w:t>.</w:t>
      </w:r>
    </w:p>
    <w:p w:rsidR="00E726BA" w:rsidRDefault="00E726BA" w:rsidP="0079373E">
      <w:pPr>
        <w:spacing w:after="0" w:line="240" w:lineRule="auto"/>
        <w:ind w:left="992" w:hanging="992"/>
        <w:jc w:val="both"/>
        <w:rPr>
          <w:rFonts w:ascii="Times New Roman" w:hAnsi="Times New Roman"/>
          <w:bCs/>
          <w:sz w:val="24"/>
          <w:szCs w:val="24"/>
        </w:rPr>
      </w:pPr>
    </w:p>
    <w:p w:rsidR="00BC33FD" w:rsidRPr="00B92D87" w:rsidRDefault="00BC33FD" w:rsidP="0079373E">
      <w:pPr>
        <w:spacing w:after="0" w:line="240" w:lineRule="auto"/>
        <w:ind w:left="900" w:hanging="900"/>
        <w:jc w:val="both"/>
        <w:rPr>
          <w:rFonts w:ascii="Times New Roman" w:hAnsi="Times New Roman"/>
          <w:sz w:val="24"/>
          <w:szCs w:val="24"/>
        </w:rPr>
      </w:pPr>
      <w:r w:rsidRPr="00B92D87">
        <w:rPr>
          <w:rFonts w:ascii="Times New Roman" w:hAnsi="Times New Roman"/>
          <w:sz w:val="24"/>
          <w:szCs w:val="24"/>
        </w:rPr>
        <w:t>Utomo, B. P. 2008. Fenologi pembungaan dan pembuahan jarak pagar (</w:t>
      </w:r>
      <w:r w:rsidRPr="00B92D87">
        <w:rPr>
          <w:rFonts w:ascii="Times New Roman" w:hAnsi="Times New Roman"/>
          <w:i/>
          <w:sz w:val="24"/>
          <w:szCs w:val="24"/>
        </w:rPr>
        <w:t xml:space="preserve">Jatropha curcas </w:t>
      </w:r>
      <w:r w:rsidRPr="00B92D87">
        <w:rPr>
          <w:rFonts w:ascii="Times New Roman" w:hAnsi="Times New Roman"/>
          <w:sz w:val="24"/>
          <w:szCs w:val="24"/>
        </w:rPr>
        <w:t xml:space="preserve">L.). Skripsi. Program Studi Pemuliaan Tanaman Dan Teknologi Benih, Fakultas Pertanian IPB. </w:t>
      </w:r>
      <w:smartTag w:uri="urn:schemas-microsoft-com:office:smarttags" w:element="City">
        <w:smartTag w:uri="urn:schemas-microsoft-com:office:smarttags" w:element="place">
          <w:r w:rsidRPr="00B92D87">
            <w:rPr>
              <w:rFonts w:ascii="Times New Roman" w:hAnsi="Times New Roman"/>
              <w:sz w:val="24"/>
              <w:szCs w:val="24"/>
            </w:rPr>
            <w:t>Bogor</w:t>
          </w:r>
        </w:smartTag>
      </w:smartTag>
      <w:r w:rsidRPr="00B92D87">
        <w:rPr>
          <w:rFonts w:ascii="Times New Roman" w:hAnsi="Times New Roman"/>
          <w:sz w:val="24"/>
          <w:szCs w:val="24"/>
        </w:rPr>
        <w:t>.</w:t>
      </w: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BC33FD" w:rsidRPr="00B92D87" w:rsidRDefault="00BC33FD" w:rsidP="00BC33FD">
      <w:pPr>
        <w:spacing w:line="300" w:lineRule="exact"/>
        <w:ind w:left="990" w:hanging="990"/>
        <w:rPr>
          <w:rFonts w:ascii="Times New Roman" w:hAnsi="Times New Roman"/>
          <w:sz w:val="24"/>
          <w:szCs w:val="24"/>
        </w:rPr>
      </w:pPr>
    </w:p>
    <w:p w:rsidR="00AF4659" w:rsidRPr="00B92D87" w:rsidRDefault="00AF4659" w:rsidP="00BC33FD">
      <w:pPr>
        <w:spacing w:line="300" w:lineRule="exact"/>
        <w:ind w:left="990" w:hanging="990"/>
        <w:rPr>
          <w:rFonts w:ascii="Times New Roman" w:hAnsi="Times New Roman"/>
          <w:sz w:val="24"/>
          <w:szCs w:val="24"/>
        </w:rPr>
      </w:pPr>
    </w:p>
    <w:p w:rsidR="00AF4659" w:rsidRPr="00B92D87" w:rsidRDefault="00AF4659" w:rsidP="00BC33FD">
      <w:pPr>
        <w:spacing w:line="300" w:lineRule="exact"/>
        <w:ind w:left="990" w:hanging="990"/>
        <w:rPr>
          <w:rFonts w:ascii="Times New Roman" w:hAnsi="Times New Roman"/>
          <w:sz w:val="24"/>
          <w:szCs w:val="24"/>
        </w:rPr>
      </w:pPr>
    </w:p>
    <w:p w:rsidR="00AF4659" w:rsidRPr="00B92D87" w:rsidRDefault="00AF4659" w:rsidP="00BC33FD">
      <w:pPr>
        <w:spacing w:line="300" w:lineRule="exact"/>
        <w:ind w:left="990" w:hanging="990"/>
        <w:rPr>
          <w:rFonts w:ascii="Times New Roman" w:hAnsi="Times New Roman"/>
          <w:sz w:val="24"/>
          <w:szCs w:val="24"/>
        </w:rPr>
      </w:pPr>
    </w:p>
    <w:p w:rsidR="00AF4659" w:rsidRPr="00B92D87" w:rsidRDefault="00AF4659" w:rsidP="00BC33FD">
      <w:pPr>
        <w:spacing w:line="300" w:lineRule="exact"/>
        <w:ind w:left="990" w:hanging="990"/>
        <w:rPr>
          <w:rFonts w:ascii="Times New Roman" w:hAnsi="Times New Roman"/>
          <w:sz w:val="24"/>
          <w:szCs w:val="24"/>
        </w:rPr>
      </w:pPr>
    </w:p>
    <w:p w:rsidR="00AF4659" w:rsidRPr="00B92D87" w:rsidRDefault="00AF4659" w:rsidP="00BC33FD">
      <w:pPr>
        <w:spacing w:line="300" w:lineRule="exact"/>
        <w:ind w:left="990" w:hanging="990"/>
        <w:rPr>
          <w:rFonts w:ascii="Times New Roman" w:hAnsi="Times New Roman"/>
          <w:sz w:val="24"/>
          <w:szCs w:val="24"/>
        </w:rPr>
      </w:pPr>
    </w:p>
    <w:p w:rsidR="00AF4659" w:rsidRPr="00B92D87" w:rsidRDefault="00AF4659" w:rsidP="00BC33FD">
      <w:pPr>
        <w:spacing w:line="300" w:lineRule="exact"/>
        <w:ind w:left="990" w:hanging="990"/>
        <w:rPr>
          <w:rFonts w:ascii="Times New Roman" w:hAnsi="Times New Roman"/>
          <w:sz w:val="24"/>
          <w:szCs w:val="24"/>
        </w:rPr>
      </w:pPr>
    </w:p>
    <w:p w:rsidR="001C1538" w:rsidRPr="00B92D87" w:rsidRDefault="001C1538" w:rsidP="001C1538">
      <w:pPr>
        <w:spacing w:after="0" w:line="240" w:lineRule="auto"/>
        <w:jc w:val="center"/>
        <w:rPr>
          <w:rFonts w:ascii="Times New Roman" w:hAnsi="Times New Roman" w:cs="Times New Roman"/>
          <w:b/>
          <w:sz w:val="24"/>
          <w:szCs w:val="24"/>
        </w:rPr>
      </w:pPr>
      <w:r w:rsidRPr="001C1538">
        <w:rPr>
          <w:rFonts w:ascii="Times New Roman" w:hAnsi="Times New Roman" w:cs="Times New Roman"/>
          <w:b/>
          <w:sz w:val="24"/>
          <w:szCs w:val="24"/>
          <w:lang w:val="fi-FI"/>
        </w:rPr>
        <w:lastRenderedPageBreak/>
        <w:t>PEMANFAATAN POHON MANGROVE API-API (</w:t>
      </w:r>
      <w:r w:rsidRPr="001C1538">
        <w:rPr>
          <w:rFonts w:ascii="Times New Roman" w:hAnsi="Times New Roman" w:cs="Times New Roman"/>
          <w:b/>
          <w:i/>
          <w:sz w:val="24"/>
          <w:szCs w:val="24"/>
          <w:lang w:val="fi-FI"/>
        </w:rPr>
        <w:t>Avicennia</w:t>
      </w:r>
      <w:r w:rsidRPr="001C1538">
        <w:rPr>
          <w:rFonts w:ascii="Times New Roman" w:hAnsi="Times New Roman" w:cs="Times New Roman"/>
          <w:b/>
          <w:sz w:val="24"/>
          <w:szCs w:val="24"/>
          <w:lang w:val="fi-FI"/>
        </w:rPr>
        <w:t xml:space="preserve"> spp.) </w:t>
      </w:r>
      <w:r w:rsidRPr="00B92D87">
        <w:rPr>
          <w:rFonts w:ascii="Times New Roman" w:hAnsi="Times New Roman" w:cs="Times New Roman"/>
          <w:b/>
          <w:sz w:val="24"/>
          <w:szCs w:val="24"/>
        </w:rPr>
        <w:t>SEBAGAI BAHAN PANGAN DAN OBAT</w:t>
      </w:r>
    </w:p>
    <w:p w:rsidR="00C21B6A" w:rsidRDefault="00C21B6A" w:rsidP="00C21B6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t>
      </w:r>
      <w:r w:rsidRPr="00C21B6A">
        <w:rPr>
          <w:rFonts w:ascii="Times New Roman" w:hAnsi="Times New Roman" w:cs="Times New Roman"/>
          <w:sz w:val="24"/>
          <w:szCs w:val="24"/>
        </w:rPr>
        <w:t xml:space="preserve">Utilization  </w:t>
      </w:r>
      <w:r>
        <w:rPr>
          <w:rFonts w:ascii="Times New Roman" w:hAnsi="Times New Roman" w:cs="Times New Roman"/>
          <w:sz w:val="24"/>
          <w:szCs w:val="24"/>
        </w:rPr>
        <w:t>o</w:t>
      </w:r>
      <w:r w:rsidRPr="00C21B6A">
        <w:rPr>
          <w:rFonts w:ascii="Times New Roman" w:hAnsi="Times New Roman" w:cs="Times New Roman"/>
          <w:sz w:val="24"/>
          <w:szCs w:val="24"/>
        </w:rPr>
        <w:t xml:space="preserve">f Mangrove Tree Species Api-Api (Avicennia Spp.) </w:t>
      </w:r>
      <w:r>
        <w:rPr>
          <w:rFonts w:ascii="Times New Roman" w:hAnsi="Times New Roman" w:cs="Times New Roman"/>
          <w:sz w:val="24"/>
          <w:szCs w:val="24"/>
        </w:rPr>
        <w:t>a</w:t>
      </w:r>
      <w:r w:rsidRPr="00C21B6A">
        <w:rPr>
          <w:rFonts w:ascii="Times New Roman" w:hAnsi="Times New Roman" w:cs="Times New Roman"/>
          <w:sz w:val="24"/>
          <w:szCs w:val="24"/>
        </w:rPr>
        <w:t>s Materials</w:t>
      </w:r>
    </w:p>
    <w:p w:rsidR="00C21B6A" w:rsidRPr="00C21B6A" w:rsidRDefault="00C21B6A" w:rsidP="00C21B6A">
      <w:pPr>
        <w:spacing w:after="0" w:line="240" w:lineRule="auto"/>
        <w:jc w:val="center"/>
        <w:rPr>
          <w:rFonts w:ascii="Times New Roman" w:hAnsi="Times New Roman" w:cs="Times New Roman"/>
          <w:sz w:val="24"/>
          <w:szCs w:val="24"/>
        </w:rPr>
      </w:pPr>
      <w:r w:rsidRPr="00C21B6A">
        <w:rPr>
          <w:rFonts w:ascii="Times New Roman" w:hAnsi="Times New Roman" w:cs="Times New Roman"/>
          <w:sz w:val="24"/>
          <w:szCs w:val="24"/>
        </w:rPr>
        <w:t xml:space="preserve"> </w:t>
      </w:r>
      <w:r>
        <w:rPr>
          <w:rFonts w:ascii="Times New Roman" w:hAnsi="Times New Roman" w:cs="Times New Roman"/>
          <w:sz w:val="24"/>
          <w:szCs w:val="24"/>
        </w:rPr>
        <w:t>f</w:t>
      </w:r>
      <w:r w:rsidRPr="00C21B6A">
        <w:rPr>
          <w:rFonts w:ascii="Times New Roman" w:hAnsi="Times New Roman" w:cs="Times New Roman"/>
          <w:sz w:val="24"/>
          <w:szCs w:val="24"/>
        </w:rPr>
        <w:t xml:space="preserve">or Food </w:t>
      </w:r>
      <w:r>
        <w:rPr>
          <w:rFonts w:ascii="Times New Roman" w:hAnsi="Times New Roman" w:cs="Times New Roman"/>
          <w:sz w:val="24"/>
          <w:szCs w:val="24"/>
        </w:rPr>
        <w:t>a</w:t>
      </w:r>
      <w:r w:rsidRPr="00C21B6A">
        <w:rPr>
          <w:rFonts w:ascii="Times New Roman" w:hAnsi="Times New Roman" w:cs="Times New Roman"/>
          <w:sz w:val="24"/>
          <w:szCs w:val="24"/>
        </w:rPr>
        <w:t>nd Medicine</w:t>
      </w:r>
      <w:r>
        <w:rPr>
          <w:rFonts w:ascii="Times New Roman" w:hAnsi="Times New Roman" w:cs="Times New Roman"/>
          <w:sz w:val="24"/>
          <w:szCs w:val="24"/>
        </w:rPr>
        <w:t>)</w:t>
      </w:r>
    </w:p>
    <w:p w:rsidR="001C1538" w:rsidRPr="00C21B6A" w:rsidRDefault="001C1538" w:rsidP="001C1538">
      <w:pPr>
        <w:tabs>
          <w:tab w:val="left" w:pos="1800"/>
        </w:tabs>
        <w:spacing w:after="0" w:line="240" w:lineRule="auto"/>
        <w:jc w:val="center"/>
        <w:rPr>
          <w:rFonts w:ascii="Times New Roman" w:hAnsi="Times New Roman" w:cs="Times New Roman"/>
          <w:b/>
          <w:sz w:val="24"/>
          <w:szCs w:val="24"/>
        </w:rPr>
      </w:pPr>
    </w:p>
    <w:p w:rsidR="001C1538" w:rsidRPr="00C21B6A" w:rsidRDefault="001C1538" w:rsidP="001C1538">
      <w:pPr>
        <w:spacing w:after="0" w:line="240" w:lineRule="auto"/>
        <w:jc w:val="center"/>
        <w:rPr>
          <w:rFonts w:ascii="Times New Roman" w:hAnsi="Times New Roman" w:cs="Times New Roman"/>
          <w:b/>
          <w:sz w:val="24"/>
          <w:szCs w:val="24"/>
        </w:rPr>
      </w:pPr>
      <w:r w:rsidRPr="00C21B6A">
        <w:rPr>
          <w:rFonts w:ascii="Times New Roman" w:hAnsi="Times New Roman" w:cs="Times New Roman"/>
          <w:b/>
          <w:sz w:val="24"/>
          <w:szCs w:val="24"/>
        </w:rPr>
        <w:t>Cahyo Wibowo</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Cahyo Wibowo</w:instrText>
      </w:r>
      <w:r w:rsidR="00552352">
        <w:instrText xml:space="preserve">" </w:instrText>
      </w:r>
      <w:r w:rsidR="008A6B20">
        <w:rPr>
          <w:rFonts w:ascii="Times New Roman" w:hAnsi="Times New Roman" w:cs="Times New Roman"/>
          <w:b/>
          <w:sz w:val="24"/>
          <w:szCs w:val="24"/>
        </w:rPr>
        <w:fldChar w:fldCharType="end"/>
      </w:r>
      <w:r w:rsidRPr="00C21B6A">
        <w:rPr>
          <w:rFonts w:ascii="Times New Roman" w:hAnsi="Times New Roman" w:cs="Times New Roman"/>
          <w:b/>
          <w:sz w:val="24"/>
          <w:szCs w:val="24"/>
        </w:rPr>
        <w:t>, Cecep Kusmana</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Cecep Kusmana</w:instrText>
      </w:r>
      <w:r w:rsidR="00552352">
        <w:instrText xml:space="preserve">" </w:instrText>
      </w:r>
      <w:r w:rsidR="008A6B20">
        <w:rPr>
          <w:rFonts w:ascii="Times New Roman" w:hAnsi="Times New Roman" w:cs="Times New Roman"/>
          <w:b/>
          <w:sz w:val="24"/>
          <w:szCs w:val="24"/>
        </w:rPr>
        <w:fldChar w:fldCharType="end"/>
      </w:r>
      <w:r w:rsidRPr="00C21B6A">
        <w:rPr>
          <w:rFonts w:ascii="Times New Roman" w:hAnsi="Times New Roman" w:cs="Times New Roman"/>
          <w:b/>
          <w:sz w:val="24"/>
          <w:szCs w:val="24"/>
        </w:rPr>
        <w:t>, Ani Suryani</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Ani Suryani</w:instrText>
      </w:r>
      <w:r w:rsidR="00552352">
        <w:instrText xml:space="preserve">" </w:instrText>
      </w:r>
      <w:r w:rsidR="008A6B20">
        <w:rPr>
          <w:rFonts w:ascii="Times New Roman" w:hAnsi="Times New Roman" w:cs="Times New Roman"/>
          <w:b/>
          <w:sz w:val="24"/>
          <w:szCs w:val="24"/>
        </w:rPr>
        <w:fldChar w:fldCharType="end"/>
      </w:r>
      <w:r w:rsidRPr="00C21B6A">
        <w:rPr>
          <w:rFonts w:ascii="Times New Roman" w:hAnsi="Times New Roman" w:cs="Times New Roman"/>
          <w:b/>
          <w:sz w:val="24"/>
          <w:szCs w:val="24"/>
        </w:rPr>
        <w:t>, Yekti Hartati</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Yekti Hartati</w:instrText>
      </w:r>
      <w:r w:rsidR="00552352">
        <w:instrText xml:space="preserve">" </w:instrText>
      </w:r>
      <w:r w:rsidR="008A6B20">
        <w:rPr>
          <w:rFonts w:ascii="Times New Roman" w:hAnsi="Times New Roman" w:cs="Times New Roman"/>
          <w:b/>
          <w:sz w:val="24"/>
          <w:szCs w:val="24"/>
        </w:rPr>
        <w:fldChar w:fldCharType="end"/>
      </w:r>
      <w:r w:rsidRPr="00C21B6A">
        <w:rPr>
          <w:rFonts w:ascii="Times New Roman" w:hAnsi="Times New Roman" w:cs="Times New Roman"/>
          <w:b/>
          <w:sz w:val="24"/>
          <w:szCs w:val="24"/>
        </w:rPr>
        <w:t>, Poppy Oktadiyani</w:t>
      </w:r>
      <w:r w:rsidR="008A6B20">
        <w:rPr>
          <w:rFonts w:ascii="Times New Roman" w:hAnsi="Times New Roman" w:cs="Times New Roman"/>
          <w:b/>
          <w:sz w:val="24"/>
          <w:szCs w:val="24"/>
        </w:rPr>
        <w:fldChar w:fldCharType="begin"/>
      </w:r>
      <w:r w:rsidR="00552352">
        <w:instrText xml:space="preserve"> XE "</w:instrText>
      </w:r>
      <w:r w:rsidR="00552352" w:rsidRPr="00D006B1">
        <w:rPr>
          <w:rFonts w:ascii="Times New Roman" w:hAnsi="Times New Roman" w:cs="Times New Roman"/>
          <w:b/>
          <w:sz w:val="24"/>
          <w:szCs w:val="24"/>
        </w:rPr>
        <w:instrText>Poppy Oktadiyani</w:instrText>
      </w:r>
      <w:r w:rsidR="00552352">
        <w:instrText xml:space="preserve">" </w:instrText>
      </w:r>
      <w:r w:rsidR="008A6B20">
        <w:rPr>
          <w:rFonts w:ascii="Times New Roman" w:hAnsi="Times New Roman" w:cs="Times New Roman"/>
          <w:b/>
          <w:sz w:val="24"/>
          <w:szCs w:val="24"/>
        </w:rPr>
        <w:fldChar w:fldCharType="end"/>
      </w:r>
    </w:p>
    <w:p w:rsidR="001C1538" w:rsidRPr="00B92D87" w:rsidRDefault="001C1538" w:rsidP="001C1538">
      <w:pPr>
        <w:tabs>
          <w:tab w:val="left" w:pos="7080"/>
        </w:tabs>
        <w:spacing w:after="0" w:line="240" w:lineRule="auto"/>
        <w:jc w:val="center"/>
        <w:rPr>
          <w:rFonts w:ascii="Times New Roman" w:hAnsi="Times New Roman" w:cs="Times New Roman"/>
          <w:sz w:val="24"/>
          <w:szCs w:val="24"/>
          <w:lang w:val="sv-SE"/>
        </w:rPr>
      </w:pPr>
      <w:r w:rsidRPr="00B92D87">
        <w:rPr>
          <w:rFonts w:ascii="Times New Roman" w:hAnsi="Times New Roman" w:cs="Times New Roman"/>
          <w:sz w:val="24"/>
          <w:szCs w:val="24"/>
          <w:lang w:val="sv-SE"/>
        </w:rPr>
        <w:t>Dep</w:t>
      </w:r>
      <w:r w:rsidR="006A4541" w:rsidRPr="00B92D87">
        <w:rPr>
          <w:rFonts w:ascii="Times New Roman" w:hAnsi="Times New Roman" w:cs="Times New Roman"/>
          <w:sz w:val="24"/>
          <w:szCs w:val="24"/>
          <w:lang w:val="sv-SE"/>
        </w:rPr>
        <w:t>.</w:t>
      </w:r>
      <w:r w:rsidRPr="00B92D87">
        <w:rPr>
          <w:rFonts w:ascii="Times New Roman" w:hAnsi="Times New Roman" w:cs="Times New Roman"/>
          <w:sz w:val="24"/>
          <w:szCs w:val="24"/>
          <w:lang w:val="sv-SE"/>
        </w:rPr>
        <w:t xml:space="preserve"> Silvikultur, Fakultas Kehutanan IPB</w:t>
      </w:r>
    </w:p>
    <w:p w:rsidR="001C1538" w:rsidRPr="00B92D87" w:rsidRDefault="001C1538" w:rsidP="001C1538">
      <w:pPr>
        <w:spacing w:after="0" w:line="240" w:lineRule="auto"/>
        <w:rPr>
          <w:rFonts w:ascii="Times New Roman" w:hAnsi="Times New Roman" w:cs="Times New Roman"/>
          <w:b/>
          <w:sz w:val="24"/>
          <w:szCs w:val="24"/>
          <w:lang w:val="sv-SE"/>
        </w:rPr>
      </w:pPr>
    </w:p>
    <w:p w:rsidR="001C1538" w:rsidRPr="00B92D87" w:rsidRDefault="001C1538" w:rsidP="001C1538">
      <w:pPr>
        <w:spacing w:after="0" w:line="240" w:lineRule="auto"/>
        <w:jc w:val="center"/>
        <w:rPr>
          <w:rFonts w:ascii="Times New Roman" w:hAnsi="Times New Roman" w:cs="Times New Roman"/>
          <w:b/>
          <w:sz w:val="24"/>
          <w:szCs w:val="24"/>
          <w:lang w:val="sv-SE"/>
        </w:rPr>
      </w:pPr>
      <w:r w:rsidRPr="001C1538">
        <w:rPr>
          <w:rFonts w:ascii="Times New Roman" w:hAnsi="Times New Roman" w:cs="Times New Roman"/>
          <w:b/>
          <w:sz w:val="24"/>
          <w:szCs w:val="24"/>
          <w:lang w:val="id-ID"/>
        </w:rPr>
        <w:t>ABSTRAK</w:t>
      </w:r>
    </w:p>
    <w:p w:rsidR="001C1538" w:rsidRPr="00B92D87" w:rsidRDefault="001C1538" w:rsidP="001C1538">
      <w:pPr>
        <w:spacing w:after="0" w:line="240" w:lineRule="auto"/>
        <w:jc w:val="center"/>
        <w:rPr>
          <w:rFonts w:ascii="Times New Roman" w:hAnsi="Times New Roman" w:cs="Times New Roman"/>
          <w:b/>
          <w:sz w:val="24"/>
          <w:szCs w:val="24"/>
          <w:lang w:val="sv-SE"/>
        </w:rPr>
      </w:pPr>
    </w:p>
    <w:p w:rsidR="001C1538" w:rsidRDefault="001C1538" w:rsidP="001C1538">
      <w:pPr>
        <w:spacing w:after="0" w:line="240" w:lineRule="auto"/>
        <w:jc w:val="both"/>
        <w:rPr>
          <w:rFonts w:ascii="Times New Roman" w:hAnsi="Times New Roman" w:cs="Times New Roman"/>
          <w:lang w:val="id-ID"/>
        </w:rPr>
      </w:pPr>
      <w:r w:rsidRPr="001C1538">
        <w:rPr>
          <w:rFonts w:ascii="Times New Roman" w:hAnsi="Times New Roman" w:cs="Times New Roman"/>
          <w:lang w:val="id-ID"/>
        </w:rPr>
        <w:t>Tujuan penelitian ini adalah  mengidentifikasi dan mengkuantifikasi bahan dan zat yang terdapat didalam berbagai jaringan (buah / biji, daun,  kulit biji, kulit batang, kayu, akar dan getah) dari 3 spesies mangrove  (</w:t>
      </w:r>
      <w:r w:rsidRPr="001C1538">
        <w:rPr>
          <w:rFonts w:ascii="Times New Roman" w:hAnsi="Times New Roman" w:cs="Times New Roman"/>
          <w:i/>
          <w:lang w:val="id-ID"/>
        </w:rPr>
        <w:t xml:space="preserve">Avicennia. marina, A. lanata </w:t>
      </w:r>
      <w:r w:rsidRPr="001C1538">
        <w:rPr>
          <w:rFonts w:ascii="Times New Roman" w:hAnsi="Times New Roman" w:cs="Times New Roman"/>
          <w:lang w:val="id-ID"/>
        </w:rPr>
        <w:t xml:space="preserve">dan </w:t>
      </w:r>
      <w:r w:rsidRPr="001C1538">
        <w:rPr>
          <w:rFonts w:ascii="Times New Roman" w:hAnsi="Times New Roman" w:cs="Times New Roman"/>
          <w:i/>
          <w:lang w:val="id-ID"/>
        </w:rPr>
        <w:t>A alba</w:t>
      </w:r>
      <w:r w:rsidRPr="001C1538">
        <w:rPr>
          <w:rFonts w:ascii="Times New Roman" w:hAnsi="Times New Roman" w:cs="Times New Roman"/>
          <w:lang w:val="id-ID"/>
        </w:rPr>
        <w:t xml:space="preserve">), yang punya potensi sebagai pangan dan obat. Sampel dari jaringan tanaman tersebut dikumpulkan dari Jakarta Utara, Bali dan Papua pada periode Juni sampai Agustus 2009.  Jaringan tanaman tersebut, kemudian dianalisa secara kualitatif, semikuantitatif dan kuantitatif di laboratorium.   Terdapat kandungan alkaloid, saponin dan glikosida dalam jumlah yang cukup tinggi dalam semua jaringan tumbuhan tersebut. Tannin terdapat pada daun, biji (buah), dan kulit biji, serta dalam jumlah yang rendah di batang, getah dan akar.  Flavonoid terdapat dalam jumlah besar di kulit biji, kulit batang dan biji (buah), batang dan akar.   Meskipun demikian, flavonoid terdapat dalam jumlah yang lebih kecil pada daun dan getah.  Triterpenoid terdapat pada semua jaringan tanaman tersebut, terutama pada daun dan akar.  Steroid tidak terdeteksi pada semua jaringan tersebut.  Ekstraksi etanol terhadap daun </w:t>
      </w:r>
      <w:r w:rsidRPr="001C1538">
        <w:rPr>
          <w:rFonts w:ascii="Times New Roman" w:hAnsi="Times New Roman" w:cs="Times New Roman"/>
          <w:i/>
          <w:lang w:val="id-ID"/>
        </w:rPr>
        <w:t xml:space="preserve">A.  marina </w:t>
      </w:r>
      <w:r w:rsidRPr="001C1538">
        <w:rPr>
          <w:rFonts w:ascii="Times New Roman" w:hAnsi="Times New Roman" w:cs="Times New Roman"/>
          <w:lang w:val="id-ID"/>
        </w:rPr>
        <w:t xml:space="preserve"> mengidentifikasi 1,2 propadiene, naftalen, dimetil tetrametil suksinat, lucidol, Isofilokladen,  dioxepane,  dan  naftol.  Dilain pihak,  ekstraksi heksana hanya mengidentifikasi 1,2 propadiene. Daun </w:t>
      </w:r>
      <w:r w:rsidRPr="001C1538">
        <w:rPr>
          <w:rFonts w:ascii="Times New Roman" w:hAnsi="Times New Roman" w:cs="Times New Roman"/>
          <w:i/>
          <w:lang w:val="id-ID"/>
        </w:rPr>
        <w:t xml:space="preserve">Avicennia </w:t>
      </w:r>
      <w:r w:rsidRPr="001C1538">
        <w:rPr>
          <w:rFonts w:ascii="Times New Roman" w:hAnsi="Times New Roman" w:cs="Times New Roman"/>
          <w:lang w:val="id-ID"/>
        </w:rPr>
        <w:t xml:space="preserve">menunjukkan kandungan protein, serat, karbohidrat  dan mineral (Fe, Mg, Ca, K, Na) dalam jumlah yang cukup tinggi.   Analisis juga dilakukan terhadap kandungan vitamin, lemak, kalori, serta asam amino pada daun dan biji (buah) tanaman </w:t>
      </w:r>
      <w:r w:rsidRPr="001C1538">
        <w:rPr>
          <w:rFonts w:ascii="Times New Roman" w:hAnsi="Times New Roman" w:cs="Times New Roman"/>
          <w:i/>
          <w:lang w:val="id-ID"/>
        </w:rPr>
        <w:t>Avicennia</w:t>
      </w:r>
      <w:r w:rsidRPr="001C1538">
        <w:rPr>
          <w:rFonts w:ascii="Times New Roman" w:hAnsi="Times New Roman" w:cs="Times New Roman"/>
          <w:lang w:val="id-ID"/>
        </w:rPr>
        <w:t xml:space="preserve">.  Dapat disimpulkan bahwa daun berpotensi sebagai pakan, sedang biji (buah) berpotensi sebagai bahan pangan bagi manusia. </w:t>
      </w:r>
    </w:p>
    <w:p w:rsidR="00B709AD" w:rsidRDefault="00B709AD" w:rsidP="001C1538">
      <w:pPr>
        <w:spacing w:after="0" w:line="240" w:lineRule="auto"/>
        <w:jc w:val="both"/>
        <w:rPr>
          <w:rFonts w:ascii="Times New Roman" w:hAnsi="Times New Roman" w:cs="Times New Roman"/>
          <w:lang w:val="id-ID"/>
        </w:rPr>
      </w:pPr>
    </w:p>
    <w:p w:rsidR="00E50C0C" w:rsidRPr="00E50C0C" w:rsidRDefault="00E50C0C" w:rsidP="00E50C0C">
      <w:pPr>
        <w:spacing w:line="360" w:lineRule="auto"/>
        <w:rPr>
          <w:rFonts w:ascii="Times New Roman" w:hAnsi="Times New Roman" w:cs="Times New Roman"/>
          <w:b/>
          <w:lang w:val="id-ID"/>
        </w:rPr>
      </w:pPr>
      <w:r w:rsidRPr="00E50C0C">
        <w:rPr>
          <w:rFonts w:ascii="Times New Roman" w:hAnsi="Times New Roman" w:cs="Times New Roman"/>
          <w:lang w:val="id-ID"/>
        </w:rPr>
        <w:t>Kata kunci</w:t>
      </w:r>
      <w:r w:rsidRPr="00E50C0C">
        <w:rPr>
          <w:rFonts w:ascii="Times New Roman" w:hAnsi="Times New Roman" w:cs="Times New Roman"/>
          <w:b/>
          <w:lang w:val="id-ID"/>
        </w:rPr>
        <w:t xml:space="preserve"> : </w:t>
      </w:r>
      <w:r w:rsidRPr="00E50C0C">
        <w:rPr>
          <w:rFonts w:ascii="Times New Roman" w:hAnsi="Times New Roman" w:cs="Times New Roman"/>
          <w:i/>
          <w:lang w:val="id-ID"/>
        </w:rPr>
        <w:t>Avicennia</w:t>
      </w:r>
      <w:r w:rsidRPr="00E50C0C">
        <w:rPr>
          <w:rFonts w:ascii="Times New Roman" w:hAnsi="Times New Roman" w:cs="Times New Roman"/>
          <w:b/>
          <w:i/>
          <w:lang w:val="id-ID"/>
        </w:rPr>
        <w:t>,</w:t>
      </w:r>
      <w:r w:rsidRPr="00E50C0C">
        <w:rPr>
          <w:rFonts w:ascii="Times New Roman" w:hAnsi="Times New Roman" w:cs="Times New Roman"/>
          <w:b/>
          <w:lang w:val="id-ID"/>
        </w:rPr>
        <w:t xml:space="preserve"> </w:t>
      </w:r>
      <w:r w:rsidRPr="00E50C0C">
        <w:rPr>
          <w:rFonts w:ascii="Times New Roman" w:hAnsi="Times New Roman" w:cs="Times New Roman"/>
          <w:lang w:val="id-ID"/>
        </w:rPr>
        <w:t>analisis fitokimia, protein, karbohidrat, pakan</w:t>
      </w:r>
      <w:r w:rsidRPr="00E50C0C">
        <w:rPr>
          <w:rFonts w:ascii="Times New Roman" w:hAnsi="Times New Roman" w:cs="Times New Roman"/>
          <w:b/>
          <w:lang w:val="id-ID"/>
        </w:rPr>
        <w:t>.</w:t>
      </w:r>
    </w:p>
    <w:p w:rsidR="001C1538" w:rsidRDefault="001C1538" w:rsidP="001C1538">
      <w:pPr>
        <w:spacing w:after="0" w:line="240" w:lineRule="auto"/>
        <w:jc w:val="center"/>
        <w:rPr>
          <w:rFonts w:ascii="Times New Roman" w:hAnsi="Times New Roman" w:cs="Times New Roman"/>
          <w:b/>
          <w:sz w:val="24"/>
          <w:szCs w:val="24"/>
        </w:rPr>
      </w:pPr>
      <w:r w:rsidRPr="001C1538">
        <w:rPr>
          <w:rFonts w:ascii="Times New Roman" w:hAnsi="Times New Roman" w:cs="Times New Roman"/>
          <w:b/>
          <w:sz w:val="24"/>
          <w:szCs w:val="24"/>
        </w:rPr>
        <w:t>ABSTRACT</w:t>
      </w:r>
    </w:p>
    <w:p w:rsidR="00B554B6" w:rsidRDefault="00B554B6" w:rsidP="001C1538">
      <w:pPr>
        <w:spacing w:after="0" w:line="240" w:lineRule="auto"/>
        <w:jc w:val="center"/>
        <w:rPr>
          <w:rFonts w:ascii="Times New Roman" w:hAnsi="Times New Roman" w:cs="Times New Roman"/>
          <w:b/>
          <w:sz w:val="24"/>
          <w:szCs w:val="24"/>
        </w:rPr>
      </w:pPr>
    </w:p>
    <w:p w:rsidR="001C1538" w:rsidRDefault="001C1538" w:rsidP="001C1538">
      <w:pPr>
        <w:spacing w:after="0" w:line="240" w:lineRule="auto"/>
        <w:jc w:val="both"/>
        <w:rPr>
          <w:rFonts w:ascii="Times New Roman" w:hAnsi="Times New Roman" w:cs="Times New Roman"/>
          <w:lang w:val="id-ID"/>
        </w:rPr>
      </w:pPr>
      <w:r w:rsidRPr="001C1538">
        <w:rPr>
          <w:rFonts w:ascii="Times New Roman" w:hAnsi="Times New Roman" w:cs="Times New Roman"/>
        </w:rPr>
        <w:t>The objective of this research were identifying  and quantifying materials and substances occurring in various tissues (fruit / seed, leaves, seed coat, bark, wood, root, and sap) of three mangrove species (</w:t>
      </w:r>
      <w:r w:rsidRPr="001C1538">
        <w:rPr>
          <w:rFonts w:ascii="Times New Roman" w:hAnsi="Times New Roman" w:cs="Times New Roman"/>
          <w:i/>
        </w:rPr>
        <w:t xml:space="preserve">Avicennia marina, A. lanata </w:t>
      </w:r>
      <w:r w:rsidRPr="001C1538">
        <w:rPr>
          <w:rFonts w:ascii="Times New Roman" w:hAnsi="Times New Roman" w:cs="Times New Roman"/>
        </w:rPr>
        <w:t xml:space="preserve">and </w:t>
      </w:r>
      <w:r w:rsidRPr="001C1538">
        <w:rPr>
          <w:rFonts w:ascii="Times New Roman" w:hAnsi="Times New Roman" w:cs="Times New Roman"/>
          <w:i/>
        </w:rPr>
        <w:t>A. alba</w:t>
      </w:r>
      <w:r w:rsidRPr="001C1538">
        <w:rPr>
          <w:rFonts w:ascii="Times New Roman" w:hAnsi="Times New Roman" w:cs="Times New Roman"/>
        </w:rPr>
        <w:t xml:space="preserve">), which had potentials as food and medicine.   Samples of those tissue materials were collected from North Jakarta, </w:t>
      </w:r>
      <w:smartTag w:uri="urn:schemas-microsoft-com:office:smarttags" w:element="place">
        <w:r w:rsidRPr="001C1538">
          <w:rPr>
            <w:rFonts w:ascii="Times New Roman" w:hAnsi="Times New Roman" w:cs="Times New Roman"/>
          </w:rPr>
          <w:t>Bali</w:t>
        </w:r>
      </w:smartTag>
      <w:r w:rsidRPr="001C1538">
        <w:rPr>
          <w:rFonts w:ascii="Times New Roman" w:hAnsi="Times New Roman" w:cs="Times New Roman"/>
        </w:rPr>
        <w:t xml:space="preserve"> and Papua during period from June to August 2009.  The tissue materials were afterwards subjected to qualitative, semiquantitative and quantitative analysis in laboratory. Considerable amount of alkaloid, saponin and glycoside were found in all of those tissues. Tannin occurred in leaves, seed (fruit), and seed coat; and in low amount in stems, sap and roots.  Flavonoid occurred in large amount in seed coat, bark, seed (fruit), stems and roots.  However, flavonoid occurred in lower amount in leaves and sap.  Triterpenoid occurred in all of those tissues, mainly in leaves and roots.  Steroids were not detected in all of those tissues.</w:t>
      </w:r>
      <w:r w:rsidRPr="001C1538">
        <w:rPr>
          <w:rFonts w:ascii="Times New Roman" w:hAnsi="Times New Roman" w:cs="Times New Roman"/>
          <w:lang w:val="id-ID"/>
        </w:rPr>
        <w:t xml:space="preserve"> </w:t>
      </w:r>
      <w:r w:rsidRPr="001C1538">
        <w:rPr>
          <w:rFonts w:ascii="Times New Roman" w:hAnsi="Times New Roman" w:cs="Times New Roman"/>
        </w:rPr>
        <w:t xml:space="preserve"> </w:t>
      </w:r>
      <w:r w:rsidRPr="001C1538">
        <w:rPr>
          <w:rFonts w:ascii="Times New Roman" w:hAnsi="Times New Roman" w:cs="Times New Roman"/>
          <w:lang w:val="id-ID"/>
        </w:rPr>
        <w:t xml:space="preserve">Ethanol extraction of </w:t>
      </w:r>
      <w:r w:rsidRPr="001C1538">
        <w:rPr>
          <w:rFonts w:ascii="Times New Roman" w:hAnsi="Times New Roman" w:cs="Times New Roman"/>
          <w:i/>
          <w:lang w:val="id-ID"/>
        </w:rPr>
        <w:t>A.  marina</w:t>
      </w:r>
      <w:r w:rsidRPr="001C1538">
        <w:rPr>
          <w:rFonts w:ascii="Times New Roman" w:hAnsi="Times New Roman" w:cs="Times New Roman"/>
          <w:lang w:val="id-ID"/>
        </w:rPr>
        <w:t xml:space="preserve"> leaves  identified 1,2 propadiene, naphtalene, succinic dimetyl tetramethyl, lucidol, Isophyllocladene,  dioxepane,  and naphtol.  On the other hand, hexane extraction identified only 1,2 </w:t>
      </w:r>
      <w:r w:rsidRPr="001C1538">
        <w:rPr>
          <w:rFonts w:ascii="Times New Roman" w:hAnsi="Times New Roman" w:cs="Times New Roman"/>
          <w:lang w:val="id-ID"/>
        </w:rPr>
        <w:lastRenderedPageBreak/>
        <w:t xml:space="preserve">propadiene. Leaves of the three </w:t>
      </w:r>
      <w:r w:rsidRPr="001C1538">
        <w:rPr>
          <w:rFonts w:ascii="Times New Roman" w:hAnsi="Times New Roman" w:cs="Times New Roman"/>
          <w:i/>
          <w:lang w:val="id-ID"/>
        </w:rPr>
        <w:t xml:space="preserve">Avicennia </w:t>
      </w:r>
      <w:r w:rsidRPr="001C1538">
        <w:rPr>
          <w:rFonts w:ascii="Times New Roman" w:hAnsi="Times New Roman" w:cs="Times New Roman"/>
          <w:lang w:val="id-ID"/>
        </w:rPr>
        <w:t xml:space="preserve">species had considerable amount of   protein, fiber, carbohydrate, and minerals (Fe, Mg, Ca, K, Na).  Analysis  were also conducted for vitamin, fat, calorie, and amino acid content on the leaves and seed (fruit) of  the </w:t>
      </w:r>
      <w:r w:rsidRPr="001C1538">
        <w:rPr>
          <w:rFonts w:ascii="Times New Roman" w:hAnsi="Times New Roman" w:cs="Times New Roman"/>
          <w:i/>
          <w:lang w:val="id-ID"/>
        </w:rPr>
        <w:t>Avicennia</w:t>
      </w:r>
      <w:r w:rsidRPr="001C1538">
        <w:rPr>
          <w:rFonts w:ascii="Times New Roman" w:hAnsi="Times New Roman" w:cs="Times New Roman"/>
          <w:lang w:val="id-ID"/>
        </w:rPr>
        <w:t xml:space="preserve"> plants.  It could be concluded that the leaves are potential for forage, while the seeds (fruits) of the </w:t>
      </w:r>
      <w:r w:rsidRPr="001C1538">
        <w:rPr>
          <w:rFonts w:ascii="Times New Roman" w:hAnsi="Times New Roman" w:cs="Times New Roman"/>
          <w:i/>
          <w:lang w:val="id-ID"/>
        </w:rPr>
        <w:t>Avicennia</w:t>
      </w:r>
      <w:r w:rsidRPr="001C1538">
        <w:rPr>
          <w:rFonts w:ascii="Times New Roman" w:hAnsi="Times New Roman" w:cs="Times New Roman"/>
          <w:lang w:val="id-ID"/>
        </w:rPr>
        <w:t xml:space="preserve"> are potential for human food.  </w:t>
      </w:r>
    </w:p>
    <w:p w:rsidR="00E50C0C" w:rsidRPr="001C1538" w:rsidRDefault="00E50C0C" w:rsidP="001C1538">
      <w:pPr>
        <w:spacing w:after="0" w:line="240" w:lineRule="auto"/>
        <w:jc w:val="both"/>
        <w:rPr>
          <w:rFonts w:ascii="Times New Roman" w:hAnsi="Times New Roman" w:cs="Times New Roman"/>
          <w:lang w:val="id-ID"/>
        </w:rPr>
      </w:pPr>
    </w:p>
    <w:p w:rsidR="001C1538" w:rsidRDefault="001C1538" w:rsidP="001C1538">
      <w:pPr>
        <w:tabs>
          <w:tab w:val="left" w:pos="7080"/>
        </w:tabs>
        <w:spacing w:after="0" w:line="240" w:lineRule="auto"/>
        <w:jc w:val="both"/>
        <w:rPr>
          <w:rFonts w:ascii="Times New Roman" w:hAnsi="Times New Roman" w:cs="Times New Roman"/>
          <w:lang w:val="id-ID"/>
        </w:rPr>
      </w:pPr>
      <w:r w:rsidRPr="001C1538">
        <w:rPr>
          <w:rFonts w:ascii="Times New Roman" w:hAnsi="Times New Roman" w:cs="Times New Roman"/>
          <w:lang w:val="id-ID"/>
        </w:rPr>
        <w:t>Keywords</w:t>
      </w:r>
      <w:r w:rsidRPr="001C1538">
        <w:rPr>
          <w:rFonts w:ascii="Times New Roman" w:hAnsi="Times New Roman" w:cs="Times New Roman"/>
        </w:rPr>
        <w:t xml:space="preserve"> </w:t>
      </w:r>
      <w:r w:rsidRPr="001C1538">
        <w:rPr>
          <w:rFonts w:ascii="Times New Roman" w:hAnsi="Times New Roman" w:cs="Times New Roman"/>
          <w:lang w:val="id-ID"/>
        </w:rPr>
        <w:t>: Avicennia, phytochemical analysis, protein, carbohydrate, forage.</w:t>
      </w:r>
    </w:p>
    <w:p w:rsidR="00E50C0C" w:rsidRDefault="00E50C0C" w:rsidP="001C1538">
      <w:pPr>
        <w:tabs>
          <w:tab w:val="left" w:pos="7080"/>
        </w:tabs>
        <w:spacing w:after="0" w:line="240" w:lineRule="auto"/>
        <w:jc w:val="both"/>
        <w:rPr>
          <w:rFonts w:ascii="Times New Roman" w:hAnsi="Times New Roman" w:cs="Times New Roman"/>
          <w:lang w:val="id-ID"/>
        </w:rPr>
      </w:pPr>
    </w:p>
    <w:p w:rsidR="00E50C0C" w:rsidRPr="001C1538" w:rsidRDefault="00E50C0C" w:rsidP="001C1538">
      <w:pPr>
        <w:tabs>
          <w:tab w:val="left" w:pos="7080"/>
        </w:tabs>
        <w:spacing w:after="0" w:line="240" w:lineRule="auto"/>
        <w:jc w:val="both"/>
        <w:rPr>
          <w:rFonts w:ascii="Times New Roman" w:hAnsi="Times New Roman" w:cs="Times New Roman"/>
          <w:lang w:val="id-ID"/>
        </w:rPr>
      </w:pPr>
    </w:p>
    <w:p w:rsidR="001C1538" w:rsidRPr="001C1538" w:rsidRDefault="001C1538" w:rsidP="001C1538">
      <w:pPr>
        <w:spacing w:after="0" w:line="360" w:lineRule="auto"/>
        <w:jc w:val="center"/>
        <w:rPr>
          <w:rFonts w:ascii="Times New Roman" w:hAnsi="Times New Roman" w:cs="Times New Roman"/>
          <w:b/>
          <w:sz w:val="24"/>
          <w:szCs w:val="24"/>
          <w:lang w:val="id-ID"/>
        </w:rPr>
      </w:pPr>
      <w:r w:rsidRPr="001C1538">
        <w:rPr>
          <w:rFonts w:ascii="Times New Roman" w:hAnsi="Times New Roman" w:cs="Times New Roman"/>
          <w:b/>
          <w:sz w:val="24"/>
          <w:szCs w:val="24"/>
          <w:lang w:val="id-ID"/>
        </w:rPr>
        <w:t>PENDAHULUAN</w:t>
      </w:r>
    </w:p>
    <w:p w:rsidR="001C1538" w:rsidRPr="001C1538" w:rsidRDefault="001C1538" w:rsidP="001C1538">
      <w:pPr>
        <w:spacing w:after="0" w:line="360" w:lineRule="auto"/>
        <w:jc w:val="center"/>
        <w:rPr>
          <w:rFonts w:ascii="Times New Roman" w:hAnsi="Times New Roman" w:cs="Times New Roman"/>
          <w:b/>
          <w:sz w:val="24"/>
          <w:szCs w:val="24"/>
          <w:lang w:val="id-ID"/>
        </w:rPr>
      </w:pPr>
    </w:p>
    <w:p w:rsidR="001C1538" w:rsidRPr="001C1538" w:rsidRDefault="001C1538" w:rsidP="001C1538">
      <w:pPr>
        <w:spacing w:after="0" w:line="360" w:lineRule="auto"/>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ab/>
        <w:t>Hutan mangrove merupakan sumberdaya yang terbarukan (</w:t>
      </w:r>
      <w:r w:rsidRPr="001C1538">
        <w:rPr>
          <w:rFonts w:ascii="Times New Roman" w:hAnsi="Times New Roman" w:cs="Times New Roman"/>
          <w:i/>
          <w:sz w:val="24"/>
          <w:szCs w:val="24"/>
          <w:lang w:val="id-ID"/>
        </w:rPr>
        <w:t>renewable resource)</w:t>
      </w:r>
      <w:r w:rsidRPr="001C1538">
        <w:rPr>
          <w:rFonts w:ascii="Times New Roman" w:hAnsi="Times New Roman" w:cs="Times New Roman"/>
          <w:sz w:val="24"/>
          <w:szCs w:val="24"/>
          <w:lang w:val="id-ID"/>
        </w:rPr>
        <w:t xml:space="preserve"> yang mempunyai keanekaragaman hayati (flora dan fauna) yang cukup tinggi. Diantara berbagai jenis tumbuhan tersebut, jenis pohon api–api (</w:t>
      </w:r>
      <w:r w:rsidRPr="001C1538">
        <w:rPr>
          <w:rFonts w:ascii="Times New Roman" w:hAnsi="Times New Roman" w:cs="Times New Roman"/>
          <w:i/>
          <w:sz w:val="24"/>
          <w:szCs w:val="24"/>
          <w:lang w:val="id-ID"/>
        </w:rPr>
        <w:t>Avicennia</w:t>
      </w:r>
      <w:r w:rsidRPr="001C1538">
        <w:rPr>
          <w:rFonts w:ascii="Times New Roman" w:hAnsi="Times New Roman" w:cs="Times New Roman"/>
          <w:sz w:val="24"/>
          <w:szCs w:val="24"/>
          <w:lang w:val="id-ID"/>
        </w:rPr>
        <w:t xml:space="preserve"> spp.) yang merupakan jenis mangrove sejati dan pionir, berperan penting dalam menghasilkan berbagai jenis produk (kayu dan hasil hutan non kayu) yang menunjang ketahanan pangan dan obat-obat tradisional bagi masyarakat pesisir,   serta menjaga keutuhan ekosistem mangrove.</w:t>
      </w:r>
    </w:p>
    <w:p w:rsidR="001C1538" w:rsidRPr="001C1538" w:rsidRDefault="001C1538" w:rsidP="001C1538">
      <w:pPr>
        <w:spacing w:after="0" w:line="360" w:lineRule="auto"/>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ab/>
        <w:t>Sejak beberapa abad yang lalu, masyarakat pesisir di beberapa tempat di Indonesia (seperti di Palembang, Cilacap, Bekasi, dan Tangerang) secara tradisional telah memanfaatkan jenis pohon api–api untuk pakan ternak (daun), sayuran, dan makanan (biji/buah), obat-obatan (getah untuk antifertilitas/mencegah kehamilan, salep dari biji untuk obat penyakit cacar/penyembuh luka),  dan abu kayu untuk sabun cuci. Berdasarkan uraian di atas, jenis pohon api–api perlu diteliti dalam hal potensinya untuk pangan, pakan dan obat-obatan, karena penggunaan untuk hal-hal tersebut perlu diuji secara ilmiah guna menjamin keamanannya sebagai pangan dan obat, sekaligus untuk peningkatan mutunya.</w:t>
      </w:r>
    </w:p>
    <w:p w:rsidR="001C1538" w:rsidRPr="001C1538" w:rsidRDefault="001C1538" w:rsidP="001C1538">
      <w:pPr>
        <w:spacing w:after="0" w:line="360" w:lineRule="auto"/>
        <w:jc w:val="both"/>
        <w:rPr>
          <w:rFonts w:ascii="Times New Roman" w:hAnsi="Times New Roman" w:cs="Times New Roman"/>
          <w:sz w:val="24"/>
          <w:szCs w:val="24"/>
          <w:lang w:val="fi-FI"/>
        </w:rPr>
      </w:pPr>
      <w:r w:rsidRPr="001C1538">
        <w:rPr>
          <w:rFonts w:ascii="Times New Roman" w:hAnsi="Times New Roman" w:cs="Times New Roman"/>
          <w:sz w:val="24"/>
          <w:szCs w:val="24"/>
          <w:lang w:val="id-ID"/>
        </w:rPr>
        <w:tab/>
      </w:r>
      <w:r w:rsidRPr="001C1538">
        <w:rPr>
          <w:rFonts w:ascii="Times New Roman" w:hAnsi="Times New Roman" w:cs="Times New Roman"/>
          <w:sz w:val="24"/>
          <w:szCs w:val="24"/>
          <w:lang w:val="fi-FI"/>
        </w:rPr>
        <w:t>Tujuan penelitian ini  adalah untuk menjawab permasalahan berikut ini:</w:t>
      </w:r>
    </w:p>
    <w:p w:rsidR="001C1538" w:rsidRPr="001C1538" w:rsidRDefault="009729C5" w:rsidP="009729C5">
      <w:pPr>
        <w:spacing w:after="0" w:line="360" w:lineRule="auto"/>
        <w:ind w:left="180" w:hanging="180"/>
        <w:jc w:val="both"/>
        <w:rPr>
          <w:rFonts w:ascii="Times New Roman" w:hAnsi="Times New Roman" w:cs="Times New Roman"/>
          <w:sz w:val="24"/>
          <w:szCs w:val="24"/>
          <w:lang w:val="fi-FI"/>
        </w:rPr>
      </w:pPr>
      <w:r>
        <w:rPr>
          <w:rFonts w:ascii="Times New Roman" w:hAnsi="Times New Roman" w:cs="Times New Roman"/>
          <w:sz w:val="24"/>
          <w:szCs w:val="24"/>
          <w:lang w:val="fi-FI"/>
        </w:rPr>
        <w:t>-</w:t>
      </w:r>
      <w:r>
        <w:rPr>
          <w:rFonts w:ascii="Times New Roman" w:hAnsi="Times New Roman" w:cs="Times New Roman"/>
          <w:sz w:val="24"/>
          <w:szCs w:val="24"/>
          <w:lang w:val="fi-FI"/>
        </w:rPr>
        <w:tab/>
      </w:r>
      <w:r w:rsidR="001C1538" w:rsidRPr="001C1538">
        <w:rPr>
          <w:rFonts w:ascii="Times New Roman" w:hAnsi="Times New Roman" w:cs="Times New Roman"/>
          <w:sz w:val="24"/>
          <w:szCs w:val="24"/>
          <w:lang w:val="fi-FI"/>
        </w:rPr>
        <w:t>Apa saja macam unsur gizi dan seberapa besar kadarnya yang dikandung oleh bahan pangan (buah/biji) yang diperoleh dari jenis pohon api–api, yang bermanfaat bagi pertumbuhan dan kesehatan tubuh manusia?</w:t>
      </w:r>
    </w:p>
    <w:p w:rsidR="001C1538" w:rsidRPr="001C1538" w:rsidRDefault="009729C5" w:rsidP="009729C5">
      <w:pPr>
        <w:spacing w:after="0" w:line="360" w:lineRule="auto"/>
        <w:ind w:left="180" w:hanging="180"/>
        <w:jc w:val="both"/>
        <w:rPr>
          <w:rFonts w:ascii="Times New Roman" w:hAnsi="Times New Roman" w:cs="Times New Roman"/>
          <w:sz w:val="24"/>
          <w:szCs w:val="24"/>
          <w:lang w:val="fi-FI"/>
        </w:rPr>
      </w:pPr>
      <w:r>
        <w:rPr>
          <w:rFonts w:ascii="Times New Roman" w:hAnsi="Times New Roman" w:cs="Times New Roman"/>
          <w:sz w:val="24"/>
          <w:szCs w:val="24"/>
          <w:lang w:val="fi-FI"/>
        </w:rPr>
        <w:t>-</w:t>
      </w:r>
      <w:r>
        <w:rPr>
          <w:rFonts w:ascii="Times New Roman" w:hAnsi="Times New Roman" w:cs="Times New Roman"/>
          <w:sz w:val="24"/>
          <w:szCs w:val="24"/>
          <w:lang w:val="fi-FI"/>
        </w:rPr>
        <w:tab/>
      </w:r>
      <w:r w:rsidR="001C1538" w:rsidRPr="001C1538">
        <w:rPr>
          <w:rFonts w:ascii="Times New Roman" w:hAnsi="Times New Roman" w:cs="Times New Roman"/>
          <w:sz w:val="24"/>
          <w:szCs w:val="24"/>
          <w:lang w:val="fi-FI"/>
        </w:rPr>
        <w:t xml:space="preserve">Apakah buah/biji dan getah pohon api–api mengandung bahan kimia aktif yang berkhasiat obat dan seberapa besar kadarnya? </w:t>
      </w:r>
    </w:p>
    <w:p w:rsidR="00BC33FD" w:rsidRDefault="00BC33FD" w:rsidP="001C1538">
      <w:pPr>
        <w:spacing w:after="0" w:line="360" w:lineRule="auto"/>
        <w:ind w:left="990" w:hanging="990"/>
        <w:rPr>
          <w:rFonts w:ascii="Times New Roman" w:hAnsi="Times New Roman" w:cs="Times New Roman"/>
          <w:sz w:val="24"/>
          <w:szCs w:val="24"/>
          <w:lang w:val="fi-FI"/>
        </w:rPr>
      </w:pPr>
    </w:p>
    <w:p w:rsidR="00B554B6" w:rsidRDefault="00B554B6" w:rsidP="001C1538">
      <w:pPr>
        <w:spacing w:after="0" w:line="360" w:lineRule="auto"/>
        <w:jc w:val="center"/>
        <w:rPr>
          <w:rFonts w:ascii="Times New Roman" w:hAnsi="Times New Roman" w:cs="Times New Roman"/>
          <w:b/>
          <w:sz w:val="24"/>
          <w:szCs w:val="24"/>
          <w:lang w:val="fi-FI"/>
        </w:rPr>
      </w:pPr>
    </w:p>
    <w:p w:rsidR="001C1538" w:rsidRPr="009729C5" w:rsidRDefault="001C1538" w:rsidP="001C1538">
      <w:pPr>
        <w:spacing w:after="0" w:line="360" w:lineRule="auto"/>
        <w:jc w:val="center"/>
        <w:rPr>
          <w:rFonts w:ascii="Times New Roman" w:hAnsi="Times New Roman" w:cs="Times New Roman"/>
          <w:b/>
          <w:sz w:val="24"/>
          <w:szCs w:val="24"/>
          <w:lang w:val="fi-FI"/>
        </w:rPr>
      </w:pPr>
      <w:r w:rsidRPr="009729C5">
        <w:rPr>
          <w:rFonts w:ascii="Times New Roman" w:hAnsi="Times New Roman" w:cs="Times New Roman"/>
          <w:b/>
          <w:sz w:val="24"/>
          <w:szCs w:val="24"/>
          <w:lang w:val="fi-FI"/>
        </w:rPr>
        <w:lastRenderedPageBreak/>
        <w:t>METODE</w:t>
      </w:r>
      <w:r w:rsidR="006A4541" w:rsidRPr="009729C5">
        <w:rPr>
          <w:rFonts w:ascii="Times New Roman" w:hAnsi="Times New Roman" w:cs="Times New Roman"/>
          <w:b/>
          <w:sz w:val="24"/>
          <w:szCs w:val="24"/>
          <w:lang w:val="fi-FI"/>
        </w:rPr>
        <w:t xml:space="preserve"> PENELITIAN</w:t>
      </w:r>
    </w:p>
    <w:p w:rsidR="001C1538" w:rsidRPr="009729C5" w:rsidRDefault="001C1538" w:rsidP="001C1538">
      <w:pPr>
        <w:spacing w:after="0" w:line="360" w:lineRule="auto"/>
        <w:jc w:val="center"/>
        <w:rPr>
          <w:rFonts w:ascii="Times New Roman" w:hAnsi="Times New Roman" w:cs="Times New Roman"/>
          <w:b/>
          <w:sz w:val="24"/>
          <w:szCs w:val="24"/>
          <w:lang w:val="fi-FI"/>
        </w:rPr>
      </w:pPr>
    </w:p>
    <w:p w:rsidR="001C1538" w:rsidRP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 xml:space="preserve">Metode pendekatan yang digunakan pada penelitian ini adalah: </w:t>
      </w:r>
    </w:p>
    <w:p w:rsidR="001C1538" w:rsidRPr="001C1538" w:rsidRDefault="009729C5" w:rsidP="009729C5">
      <w:pPr>
        <w:spacing w:after="0" w:line="360" w:lineRule="auto"/>
        <w:ind w:left="180" w:hanging="180"/>
        <w:jc w:val="both"/>
        <w:rPr>
          <w:rFonts w:ascii="Times New Roman" w:hAnsi="Times New Roman" w:cs="Times New Roman"/>
          <w:sz w:val="24"/>
          <w:szCs w:val="24"/>
          <w:lang w:val="id-ID"/>
        </w:rPr>
      </w:pPr>
      <w:r>
        <w:rPr>
          <w:rFonts w:ascii="Times New Roman" w:hAnsi="Times New Roman" w:cs="Times New Roman"/>
          <w:sz w:val="24"/>
          <w:szCs w:val="24"/>
          <w:lang w:val="id-ID"/>
        </w:rPr>
        <w:t>-</w:t>
      </w:r>
      <w:r>
        <w:rPr>
          <w:rFonts w:ascii="Times New Roman" w:hAnsi="Times New Roman" w:cs="Times New Roman"/>
          <w:sz w:val="24"/>
          <w:szCs w:val="24"/>
          <w:lang w:val="id-ID"/>
        </w:rPr>
        <w:tab/>
      </w:r>
      <w:r w:rsidR="001C1538" w:rsidRPr="001C1538">
        <w:rPr>
          <w:rFonts w:ascii="Times New Roman" w:hAnsi="Times New Roman" w:cs="Times New Roman"/>
          <w:sz w:val="24"/>
          <w:szCs w:val="24"/>
          <w:lang w:val="id-ID"/>
        </w:rPr>
        <w:t xml:space="preserve">Pendekatan eksploratif dan </w:t>
      </w:r>
      <w:r w:rsidR="001C1538" w:rsidRPr="001C1538">
        <w:rPr>
          <w:rFonts w:ascii="Times New Roman" w:hAnsi="Times New Roman" w:cs="Times New Roman"/>
          <w:i/>
          <w:sz w:val="24"/>
          <w:szCs w:val="24"/>
          <w:lang w:val="id-ID"/>
        </w:rPr>
        <w:t>sampling</w:t>
      </w:r>
      <w:r w:rsidR="001C1538" w:rsidRPr="001C1538">
        <w:rPr>
          <w:rFonts w:ascii="Times New Roman" w:hAnsi="Times New Roman" w:cs="Times New Roman"/>
          <w:sz w:val="24"/>
          <w:szCs w:val="24"/>
          <w:lang w:val="id-ID"/>
        </w:rPr>
        <w:t xml:space="preserve"> (pengambilan sampel) untuk kegiatan eksplorasi botanis jenis pohon api–api dan pengambilan sampel spesimennya.</w:t>
      </w:r>
    </w:p>
    <w:p w:rsidR="001C1538" w:rsidRPr="001C1538" w:rsidRDefault="009729C5" w:rsidP="009729C5">
      <w:pPr>
        <w:spacing w:after="0" w:line="360" w:lineRule="auto"/>
        <w:ind w:left="180" w:hanging="180"/>
        <w:jc w:val="both"/>
        <w:rPr>
          <w:rFonts w:ascii="Times New Roman" w:hAnsi="Times New Roman" w:cs="Times New Roman"/>
          <w:sz w:val="24"/>
          <w:szCs w:val="24"/>
          <w:lang w:val="id-ID"/>
        </w:rPr>
      </w:pPr>
      <w:r>
        <w:rPr>
          <w:rFonts w:ascii="Times New Roman" w:hAnsi="Times New Roman" w:cs="Times New Roman"/>
          <w:sz w:val="24"/>
          <w:szCs w:val="24"/>
          <w:lang w:val="id-ID"/>
        </w:rPr>
        <w:t>-</w:t>
      </w:r>
      <w:r>
        <w:rPr>
          <w:rFonts w:ascii="Times New Roman" w:hAnsi="Times New Roman" w:cs="Times New Roman"/>
          <w:sz w:val="24"/>
          <w:szCs w:val="24"/>
          <w:lang w:val="id-ID"/>
        </w:rPr>
        <w:tab/>
      </w:r>
      <w:r w:rsidR="001C1538" w:rsidRPr="001C1538">
        <w:rPr>
          <w:rFonts w:ascii="Times New Roman" w:hAnsi="Times New Roman" w:cs="Times New Roman"/>
          <w:sz w:val="24"/>
          <w:szCs w:val="24"/>
          <w:lang w:val="id-ID"/>
        </w:rPr>
        <w:t xml:space="preserve">Pendekatan analisis laboratoris secara sampling untuk uji analisis kandungan macam dan kadar nutrisi/gizi beserta bahan kimia aktifnya dari sampel spesimen pohon api–api. </w:t>
      </w:r>
    </w:p>
    <w:p w:rsidR="001C1538" w:rsidRP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Variabel yang diukur dalam penelitian ini adalah: (a) kadar nutrisi (gizi) dari daun dan buah/biji, serta (b) kadar bahan kimia aktif pada getah, daun, batang, kulit dan akar (analisis fitokimia).</w:t>
      </w:r>
    </w:p>
    <w:p w:rsidR="001C1538" w:rsidRPr="001C1538" w:rsidRDefault="001C1538" w:rsidP="001C1538">
      <w:pPr>
        <w:spacing w:after="0" w:line="360" w:lineRule="auto"/>
        <w:ind w:firstLine="720"/>
        <w:rPr>
          <w:rFonts w:ascii="Times New Roman" w:hAnsi="Times New Roman" w:cs="Times New Roman"/>
          <w:sz w:val="24"/>
          <w:szCs w:val="24"/>
          <w:lang w:val="sv-SE"/>
        </w:rPr>
      </w:pPr>
      <w:r w:rsidRPr="001C1538">
        <w:rPr>
          <w:rFonts w:ascii="Times New Roman" w:hAnsi="Times New Roman" w:cs="Times New Roman"/>
          <w:sz w:val="24"/>
          <w:szCs w:val="24"/>
          <w:lang w:val="sv-SE"/>
        </w:rPr>
        <w:t xml:space="preserve">Bahan dan alat utama yang digunakan dalam penelitian ini adalah: </w:t>
      </w:r>
    </w:p>
    <w:p w:rsidR="001C1538" w:rsidRPr="001C1538" w:rsidRDefault="009729C5" w:rsidP="009729C5">
      <w:pPr>
        <w:spacing w:after="0" w:line="360" w:lineRule="auto"/>
        <w:ind w:left="180" w:hanging="180"/>
        <w:jc w:val="both"/>
        <w:rPr>
          <w:rFonts w:ascii="Times New Roman" w:hAnsi="Times New Roman" w:cs="Times New Roman"/>
          <w:sz w:val="24"/>
          <w:szCs w:val="24"/>
          <w:lang w:val="sv-SE"/>
        </w:rPr>
      </w:pPr>
      <w:r>
        <w:rPr>
          <w:rFonts w:ascii="Times New Roman" w:hAnsi="Times New Roman" w:cs="Times New Roman"/>
          <w:sz w:val="24"/>
          <w:szCs w:val="24"/>
          <w:lang w:val="sv-SE"/>
        </w:rPr>
        <w:t>-</w:t>
      </w:r>
      <w:r>
        <w:rPr>
          <w:rFonts w:ascii="Times New Roman" w:hAnsi="Times New Roman" w:cs="Times New Roman"/>
          <w:sz w:val="24"/>
          <w:szCs w:val="24"/>
          <w:lang w:val="sv-SE"/>
        </w:rPr>
        <w:tab/>
      </w:r>
      <w:r w:rsidR="001C1538" w:rsidRPr="001C1538">
        <w:rPr>
          <w:rFonts w:ascii="Times New Roman" w:hAnsi="Times New Roman" w:cs="Times New Roman"/>
          <w:sz w:val="24"/>
          <w:szCs w:val="24"/>
          <w:lang w:val="sv-SE"/>
        </w:rPr>
        <w:t xml:space="preserve">Berbagai bagian pohon api–api (daun, buah/biji, batang, akar, kulit, dan getah). Jenis api-api yang diamati adalah jenis </w:t>
      </w:r>
      <w:r w:rsidR="001C1538" w:rsidRPr="001C1538">
        <w:rPr>
          <w:rFonts w:ascii="Times New Roman" w:hAnsi="Times New Roman" w:cs="Times New Roman"/>
          <w:i/>
          <w:sz w:val="24"/>
          <w:szCs w:val="24"/>
          <w:lang w:val="sv-SE"/>
        </w:rPr>
        <w:t>Avicennia marina</w:t>
      </w:r>
      <w:r w:rsidR="001C1538" w:rsidRPr="001C1538">
        <w:rPr>
          <w:rFonts w:ascii="Times New Roman" w:hAnsi="Times New Roman" w:cs="Times New Roman"/>
          <w:sz w:val="24"/>
          <w:szCs w:val="24"/>
          <w:lang w:val="sv-SE"/>
        </w:rPr>
        <w:t xml:space="preserve"> dan </w:t>
      </w:r>
      <w:r w:rsidR="001C1538" w:rsidRPr="001C1538">
        <w:rPr>
          <w:rFonts w:ascii="Times New Roman" w:hAnsi="Times New Roman" w:cs="Times New Roman"/>
          <w:i/>
          <w:sz w:val="24"/>
          <w:szCs w:val="24"/>
          <w:lang w:val="sv-SE"/>
        </w:rPr>
        <w:t>Avicennia alb</w:t>
      </w:r>
      <w:r w:rsidR="001C1538" w:rsidRPr="001C1538">
        <w:rPr>
          <w:rFonts w:ascii="Times New Roman" w:hAnsi="Times New Roman" w:cs="Times New Roman"/>
          <w:sz w:val="24"/>
          <w:szCs w:val="24"/>
          <w:lang w:val="sv-SE"/>
        </w:rPr>
        <w:t xml:space="preserve">a yang sampelnya diambil dari hutan mangrove Angke-Kapuk / Jakarta dan Bali, dan jenis </w:t>
      </w:r>
      <w:r w:rsidR="001C1538" w:rsidRPr="001C1538">
        <w:rPr>
          <w:rFonts w:ascii="Times New Roman" w:hAnsi="Times New Roman" w:cs="Times New Roman"/>
          <w:i/>
          <w:sz w:val="24"/>
          <w:szCs w:val="24"/>
          <w:lang w:val="sv-SE"/>
        </w:rPr>
        <w:t>Avicennia lanata</w:t>
      </w:r>
      <w:r w:rsidR="001C1538" w:rsidRPr="001C1538">
        <w:rPr>
          <w:rFonts w:ascii="Times New Roman" w:hAnsi="Times New Roman" w:cs="Times New Roman"/>
          <w:sz w:val="24"/>
          <w:szCs w:val="24"/>
          <w:lang w:val="sv-SE"/>
        </w:rPr>
        <w:t xml:space="preserve"> dari Bali.  Bagian tanaman </w:t>
      </w:r>
      <w:r w:rsidR="001C1538" w:rsidRPr="001C1538">
        <w:rPr>
          <w:rFonts w:ascii="Times New Roman" w:hAnsi="Times New Roman" w:cs="Times New Roman"/>
          <w:i/>
          <w:sz w:val="24"/>
          <w:szCs w:val="24"/>
          <w:lang w:val="sv-SE"/>
        </w:rPr>
        <w:t xml:space="preserve">Avicennia marina </w:t>
      </w:r>
      <w:r w:rsidR="001C1538" w:rsidRPr="001C1538">
        <w:rPr>
          <w:rFonts w:ascii="Times New Roman" w:hAnsi="Times New Roman" w:cs="Times New Roman"/>
          <w:sz w:val="24"/>
          <w:szCs w:val="24"/>
          <w:lang w:val="sv-SE"/>
        </w:rPr>
        <w:t>yang diambil sampelnya dari hutan mangrove Angke-Kapuk (Jakarta) ini adalah batang, kulit, daun, getah, dan akar.  Bagian tanaman yang berupa buah diperoleh sebagian dari Bintuni, Papua.</w:t>
      </w:r>
    </w:p>
    <w:p w:rsidR="001C1538" w:rsidRPr="001C1538" w:rsidRDefault="009729C5" w:rsidP="009729C5">
      <w:pPr>
        <w:spacing w:after="0" w:line="360" w:lineRule="auto"/>
        <w:ind w:left="180" w:hanging="180"/>
        <w:jc w:val="both"/>
        <w:rPr>
          <w:rFonts w:ascii="Times New Roman" w:hAnsi="Times New Roman" w:cs="Times New Roman"/>
          <w:sz w:val="24"/>
          <w:szCs w:val="24"/>
          <w:lang w:val="sv-SE"/>
        </w:rPr>
      </w:pPr>
      <w:r>
        <w:rPr>
          <w:rFonts w:ascii="Times New Roman" w:hAnsi="Times New Roman" w:cs="Times New Roman"/>
          <w:sz w:val="24"/>
          <w:szCs w:val="24"/>
          <w:lang w:val="sv-SE"/>
        </w:rPr>
        <w:t>-</w:t>
      </w:r>
      <w:r>
        <w:rPr>
          <w:rFonts w:ascii="Times New Roman" w:hAnsi="Times New Roman" w:cs="Times New Roman"/>
          <w:sz w:val="24"/>
          <w:szCs w:val="24"/>
          <w:lang w:val="sv-SE"/>
        </w:rPr>
        <w:tab/>
      </w:r>
      <w:r w:rsidR="001C1538" w:rsidRPr="001C1538">
        <w:rPr>
          <w:rFonts w:ascii="Times New Roman" w:hAnsi="Times New Roman" w:cs="Times New Roman"/>
          <w:sz w:val="24"/>
          <w:szCs w:val="24"/>
          <w:lang w:val="sv-SE"/>
        </w:rPr>
        <w:t xml:space="preserve">Bahan–bahan kimia serta peralatan untuk analisis kandungan macam dan kadar zat gizi, berikut bahan kimia untuk identifikasi bahan aktif  berkhasiat obat (uji fitokimia). </w:t>
      </w:r>
    </w:p>
    <w:p w:rsidR="001C1538" w:rsidRPr="001C1538" w:rsidRDefault="001C1538" w:rsidP="001C1538">
      <w:pPr>
        <w:spacing w:after="0" w:line="360" w:lineRule="auto"/>
        <w:jc w:val="both"/>
        <w:rPr>
          <w:rFonts w:ascii="Times New Roman" w:hAnsi="Times New Roman" w:cs="Times New Roman"/>
          <w:sz w:val="24"/>
          <w:szCs w:val="24"/>
          <w:lang w:val="sv-SE"/>
        </w:rPr>
      </w:pPr>
    </w:p>
    <w:p w:rsidR="001C1538" w:rsidRPr="001C1538" w:rsidRDefault="001C1538" w:rsidP="001C1538">
      <w:pPr>
        <w:spacing w:after="0" w:line="360" w:lineRule="auto"/>
        <w:jc w:val="center"/>
        <w:rPr>
          <w:rFonts w:ascii="Times New Roman" w:hAnsi="Times New Roman" w:cs="Times New Roman"/>
          <w:b/>
          <w:sz w:val="24"/>
          <w:szCs w:val="24"/>
          <w:lang w:val="id-ID"/>
        </w:rPr>
      </w:pPr>
      <w:r w:rsidRPr="001C1538">
        <w:rPr>
          <w:rFonts w:ascii="Times New Roman" w:hAnsi="Times New Roman" w:cs="Times New Roman"/>
          <w:b/>
          <w:sz w:val="24"/>
          <w:szCs w:val="24"/>
          <w:lang w:val="id-ID"/>
        </w:rPr>
        <w:t xml:space="preserve"> HASIL DAN PEMBAHASAN</w:t>
      </w:r>
    </w:p>
    <w:p w:rsidR="001C1538" w:rsidRPr="001C1538" w:rsidRDefault="001C1538" w:rsidP="001C1538">
      <w:pPr>
        <w:spacing w:after="0" w:line="360" w:lineRule="auto"/>
        <w:jc w:val="center"/>
        <w:rPr>
          <w:rFonts w:ascii="Times New Roman" w:hAnsi="Times New Roman" w:cs="Times New Roman"/>
          <w:b/>
          <w:sz w:val="24"/>
          <w:szCs w:val="24"/>
          <w:lang w:val="id-ID"/>
        </w:rPr>
      </w:pPr>
    </w:p>
    <w:p w:rsidR="001C1538" w:rsidRPr="001C1538" w:rsidRDefault="001C1538" w:rsidP="001C1538">
      <w:pPr>
        <w:spacing w:after="0" w:line="360" w:lineRule="auto"/>
        <w:rPr>
          <w:rFonts w:ascii="Times New Roman" w:hAnsi="Times New Roman" w:cs="Times New Roman"/>
          <w:b/>
          <w:sz w:val="24"/>
          <w:szCs w:val="24"/>
          <w:lang w:val="id-ID"/>
        </w:rPr>
      </w:pPr>
      <w:r w:rsidRPr="001C1538">
        <w:rPr>
          <w:rFonts w:ascii="Times New Roman" w:hAnsi="Times New Roman" w:cs="Times New Roman"/>
          <w:b/>
          <w:sz w:val="24"/>
          <w:szCs w:val="24"/>
          <w:lang w:val="id-ID"/>
        </w:rPr>
        <w:t xml:space="preserve">Analisis Potensi </w:t>
      </w:r>
      <w:r w:rsidRPr="001C1538">
        <w:rPr>
          <w:rFonts w:ascii="Times New Roman" w:hAnsi="Times New Roman" w:cs="Times New Roman"/>
          <w:b/>
          <w:i/>
          <w:sz w:val="24"/>
          <w:szCs w:val="24"/>
          <w:lang w:val="id-ID"/>
        </w:rPr>
        <w:t xml:space="preserve">Avicennia </w:t>
      </w:r>
      <w:r w:rsidRPr="001C1538">
        <w:rPr>
          <w:rFonts w:ascii="Times New Roman" w:hAnsi="Times New Roman" w:cs="Times New Roman"/>
          <w:b/>
          <w:sz w:val="24"/>
          <w:szCs w:val="24"/>
          <w:lang w:val="id-ID"/>
        </w:rPr>
        <w:t>spp. sebagai Bahan Obat</w:t>
      </w:r>
    </w:p>
    <w:p w:rsidR="001C1538" w:rsidRPr="001C1538" w:rsidRDefault="001C1538" w:rsidP="001C1538">
      <w:pPr>
        <w:spacing w:after="0" w:line="360" w:lineRule="auto"/>
        <w:rPr>
          <w:rFonts w:ascii="Times New Roman" w:hAnsi="Times New Roman" w:cs="Times New Roman"/>
          <w:b/>
          <w:sz w:val="24"/>
          <w:szCs w:val="24"/>
          <w:lang w:val="id-ID"/>
        </w:rPr>
      </w:pPr>
      <w:r w:rsidRPr="001C1538">
        <w:rPr>
          <w:rFonts w:ascii="Times New Roman" w:hAnsi="Times New Roman" w:cs="Times New Roman"/>
          <w:b/>
          <w:sz w:val="24"/>
          <w:szCs w:val="24"/>
          <w:lang w:val="id-ID"/>
        </w:rPr>
        <w:t xml:space="preserve">Analisis </w:t>
      </w:r>
      <w:r w:rsidR="007E0277">
        <w:rPr>
          <w:rFonts w:ascii="Times New Roman" w:hAnsi="Times New Roman" w:cs="Times New Roman"/>
          <w:b/>
          <w:sz w:val="24"/>
          <w:szCs w:val="24"/>
          <w:lang w:val="id-ID"/>
        </w:rPr>
        <w:t>F</w:t>
      </w:r>
      <w:r w:rsidRPr="001C1538">
        <w:rPr>
          <w:rFonts w:ascii="Times New Roman" w:hAnsi="Times New Roman" w:cs="Times New Roman"/>
          <w:b/>
          <w:sz w:val="24"/>
          <w:szCs w:val="24"/>
          <w:lang w:val="id-ID"/>
        </w:rPr>
        <w:t>itokimia.</w:t>
      </w:r>
    </w:p>
    <w:p w:rsidR="001C1538" w:rsidRDefault="001C1538" w:rsidP="006A4541">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 xml:space="preserve">Untuk menganalisis potensi </w:t>
      </w:r>
      <w:r w:rsidRPr="001C1538">
        <w:rPr>
          <w:rFonts w:ascii="Times New Roman" w:hAnsi="Times New Roman" w:cs="Times New Roman"/>
          <w:i/>
          <w:sz w:val="24"/>
          <w:szCs w:val="24"/>
          <w:lang w:val="id-ID"/>
        </w:rPr>
        <w:t>Avicennia</w:t>
      </w:r>
      <w:r w:rsidRPr="001C1538">
        <w:rPr>
          <w:rFonts w:ascii="Times New Roman" w:hAnsi="Times New Roman" w:cs="Times New Roman"/>
          <w:b/>
          <w:i/>
          <w:sz w:val="24"/>
          <w:szCs w:val="24"/>
          <w:lang w:val="id-ID"/>
        </w:rPr>
        <w:t xml:space="preserve"> </w:t>
      </w:r>
      <w:r w:rsidRPr="001C1538">
        <w:rPr>
          <w:rFonts w:ascii="Times New Roman" w:hAnsi="Times New Roman" w:cs="Times New Roman"/>
          <w:sz w:val="24"/>
          <w:szCs w:val="24"/>
          <w:lang w:val="id-ID"/>
        </w:rPr>
        <w:t xml:space="preserve">spp. sebagai bahan obat, dilakukan beberapa analisis fitokimia pada berbagai  jaringan tubuh tanaman  </w:t>
      </w:r>
      <w:r w:rsidRPr="001C1538">
        <w:rPr>
          <w:rFonts w:ascii="Times New Roman" w:hAnsi="Times New Roman" w:cs="Times New Roman"/>
          <w:i/>
          <w:sz w:val="24"/>
          <w:szCs w:val="24"/>
          <w:lang w:val="id-ID"/>
        </w:rPr>
        <w:t>Avicennia</w:t>
      </w:r>
      <w:r w:rsidRPr="001C1538">
        <w:rPr>
          <w:rFonts w:ascii="Times New Roman" w:hAnsi="Times New Roman" w:cs="Times New Roman"/>
          <w:sz w:val="24"/>
          <w:szCs w:val="24"/>
          <w:lang w:val="id-ID"/>
        </w:rPr>
        <w:t xml:space="preserve"> spp. tersebut.  Hasil analisis potensi daun, kulit, batang, getah, akar,</w:t>
      </w:r>
      <w:r w:rsidRPr="001C1538">
        <w:rPr>
          <w:rFonts w:ascii="Times New Roman" w:hAnsi="Times New Roman" w:cs="Times New Roman"/>
          <w:b/>
          <w:sz w:val="24"/>
          <w:szCs w:val="24"/>
          <w:lang w:val="id-ID"/>
        </w:rPr>
        <w:t xml:space="preserve"> </w:t>
      </w:r>
      <w:r w:rsidRPr="001C1538">
        <w:rPr>
          <w:rFonts w:ascii="Times New Roman" w:hAnsi="Times New Roman" w:cs="Times New Roman"/>
          <w:sz w:val="24"/>
          <w:szCs w:val="24"/>
          <w:lang w:val="id-ID"/>
        </w:rPr>
        <w:t>dan biji</w:t>
      </w:r>
      <w:r w:rsidRPr="001C1538">
        <w:rPr>
          <w:rFonts w:ascii="Times New Roman" w:hAnsi="Times New Roman" w:cs="Times New Roman"/>
          <w:b/>
          <w:sz w:val="24"/>
          <w:szCs w:val="24"/>
          <w:lang w:val="id-ID"/>
        </w:rPr>
        <w:t xml:space="preserve"> </w:t>
      </w:r>
      <w:r w:rsidRPr="001C1538">
        <w:rPr>
          <w:rFonts w:ascii="Times New Roman" w:hAnsi="Times New Roman" w:cs="Times New Roman"/>
          <w:sz w:val="24"/>
          <w:szCs w:val="24"/>
          <w:lang w:val="id-ID"/>
        </w:rPr>
        <w:t>pohon api-api (</w:t>
      </w:r>
      <w:r w:rsidRPr="001C1538">
        <w:rPr>
          <w:rFonts w:ascii="Times New Roman" w:hAnsi="Times New Roman" w:cs="Times New Roman"/>
          <w:i/>
          <w:sz w:val="24"/>
          <w:szCs w:val="24"/>
          <w:lang w:val="id-ID"/>
        </w:rPr>
        <w:t>Avicennia marina</w:t>
      </w:r>
      <w:r w:rsidRPr="001C1538">
        <w:rPr>
          <w:rFonts w:ascii="Times New Roman" w:hAnsi="Times New Roman" w:cs="Times New Roman"/>
          <w:sz w:val="24"/>
          <w:szCs w:val="24"/>
          <w:lang w:val="id-ID"/>
        </w:rPr>
        <w:t>) untuk bahan obat (Uji Fitokimia) bisa ditunjukkan dalam Tabel 1, Tabel 2, dan Tabel 3.</w:t>
      </w:r>
    </w:p>
    <w:p w:rsidR="006A4541" w:rsidRPr="006A4541" w:rsidRDefault="006A4541" w:rsidP="006A4541">
      <w:pPr>
        <w:tabs>
          <w:tab w:val="left" w:pos="1134"/>
        </w:tabs>
        <w:spacing w:after="0" w:line="240" w:lineRule="auto"/>
        <w:ind w:left="1134" w:hanging="1134"/>
        <w:jc w:val="both"/>
        <w:rPr>
          <w:rFonts w:ascii="Times New Roman" w:hAnsi="Times New Roman" w:cs="Times New Roman"/>
          <w:sz w:val="24"/>
          <w:szCs w:val="24"/>
          <w:lang w:val="id-ID"/>
        </w:rPr>
      </w:pPr>
      <w:r w:rsidRPr="006A4541">
        <w:rPr>
          <w:rFonts w:ascii="Times New Roman" w:hAnsi="Times New Roman" w:cs="Times New Roman"/>
          <w:sz w:val="24"/>
          <w:szCs w:val="24"/>
          <w:lang w:val="id-ID"/>
        </w:rPr>
        <w:lastRenderedPageBreak/>
        <w:t>Tabel 1</w:t>
      </w:r>
      <w:r w:rsidRPr="006A4541">
        <w:rPr>
          <w:rFonts w:ascii="Times New Roman" w:hAnsi="Times New Roman" w:cs="Times New Roman"/>
          <w:b/>
          <w:sz w:val="24"/>
          <w:szCs w:val="24"/>
          <w:lang w:val="id-ID"/>
        </w:rPr>
        <w:t>.</w:t>
      </w:r>
      <w:r w:rsidRPr="006A4541">
        <w:rPr>
          <w:rFonts w:ascii="Times New Roman" w:hAnsi="Times New Roman" w:cs="Times New Roman"/>
          <w:sz w:val="24"/>
          <w:szCs w:val="24"/>
          <w:lang w:val="id-ID"/>
        </w:rPr>
        <w:t xml:space="preserve">  </w:t>
      </w:r>
      <w:r w:rsidRPr="006A4541">
        <w:rPr>
          <w:rFonts w:ascii="Times New Roman" w:hAnsi="Times New Roman" w:cs="Times New Roman"/>
          <w:sz w:val="24"/>
          <w:szCs w:val="24"/>
          <w:lang w:val="id-ID"/>
        </w:rPr>
        <w:tab/>
        <w:t xml:space="preserve">Analisis fitokimia pada jaringan tanaman </w:t>
      </w:r>
      <w:r w:rsidRPr="006A4541">
        <w:rPr>
          <w:rFonts w:ascii="Times New Roman" w:hAnsi="Times New Roman" w:cs="Times New Roman"/>
          <w:i/>
          <w:sz w:val="24"/>
          <w:szCs w:val="24"/>
          <w:lang w:val="id-ID"/>
        </w:rPr>
        <w:t xml:space="preserve">Avicennia marina </w:t>
      </w:r>
      <w:r w:rsidRPr="006A4541">
        <w:rPr>
          <w:rFonts w:ascii="Times New Roman" w:hAnsi="Times New Roman" w:cs="Times New Roman"/>
          <w:sz w:val="24"/>
          <w:szCs w:val="24"/>
          <w:lang w:val="id-ID"/>
        </w:rPr>
        <w:t>(daun, kulit batang, getah dan akar), dengan metode menurut Harborne (1987) dan Hosettmann (1991).</w:t>
      </w:r>
    </w:p>
    <w:p w:rsidR="006A4541" w:rsidRPr="006A4541" w:rsidRDefault="006A4541" w:rsidP="006A4541">
      <w:pPr>
        <w:tabs>
          <w:tab w:val="left" w:pos="1134"/>
        </w:tabs>
        <w:spacing w:after="0" w:line="240" w:lineRule="auto"/>
        <w:ind w:left="1134" w:hanging="1134"/>
        <w:jc w:val="both"/>
        <w:rPr>
          <w:rFonts w:ascii="Times New Roman" w:hAnsi="Times New Roman" w:cs="Times New Roman"/>
          <w:sz w:val="24"/>
          <w:szCs w:val="24"/>
          <w:lang w:val="id-ID"/>
        </w:rPr>
      </w:pPr>
    </w:p>
    <w:tbl>
      <w:tblPr>
        <w:tblW w:w="4732" w:type="pct"/>
        <w:jc w:val="center"/>
        <w:tblLook w:val="01E0"/>
      </w:tblPr>
      <w:tblGrid>
        <w:gridCol w:w="2705"/>
        <w:gridCol w:w="776"/>
        <w:gridCol w:w="1673"/>
        <w:gridCol w:w="955"/>
        <w:gridCol w:w="846"/>
        <w:gridCol w:w="762"/>
      </w:tblGrid>
      <w:tr w:rsidR="006A4541" w:rsidRPr="001C1538" w:rsidTr="00737147">
        <w:trPr>
          <w:trHeight w:val="308"/>
          <w:tblHeader/>
          <w:jc w:val="center"/>
        </w:trPr>
        <w:tc>
          <w:tcPr>
            <w:tcW w:w="1752" w:type="pct"/>
            <w:vMerge w:val="restar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Jenis Pengujian/Pemeriksaan</w:t>
            </w:r>
          </w:p>
        </w:tc>
        <w:tc>
          <w:tcPr>
            <w:tcW w:w="3248" w:type="pct"/>
            <w:gridSpan w:val="5"/>
            <w:tcBorders>
              <w:top w:val="single" w:sz="4" w:space="0" w:color="auto"/>
              <w:bottom w:val="single" w:sz="4" w:space="0" w:color="auto"/>
            </w:tcBorders>
            <w:vAlign w:val="center"/>
          </w:tcPr>
          <w:p w:rsidR="006A4541" w:rsidRPr="001C1538" w:rsidRDefault="006A4541" w:rsidP="00737147">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Hasil Pengujian/Pemeriksaan</w:t>
            </w:r>
          </w:p>
        </w:tc>
      </w:tr>
      <w:tr w:rsidR="006A4541" w:rsidRPr="001C1538">
        <w:trPr>
          <w:tblHeader/>
          <w:jc w:val="center"/>
        </w:trPr>
        <w:tc>
          <w:tcPr>
            <w:tcW w:w="1752" w:type="pct"/>
            <w:vMerge/>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p>
        </w:tc>
        <w:tc>
          <w:tcPr>
            <w:tcW w:w="503"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Daun</w:t>
            </w:r>
          </w:p>
        </w:tc>
        <w:tc>
          <w:tcPr>
            <w:tcW w:w="1084"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Kulit Batang</w:t>
            </w:r>
          </w:p>
        </w:tc>
        <w:tc>
          <w:tcPr>
            <w:tcW w:w="619"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Batang</w:t>
            </w:r>
          </w:p>
        </w:tc>
        <w:tc>
          <w:tcPr>
            <w:tcW w:w="548"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Getah</w:t>
            </w:r>
          </w:p>
        </w:tc>
        <w:tc>
          <w:tcPr>
            <w:tcW w:w="493"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Akar</w:t>
            </w:r>
          </w:p>
        </w:tc>
      </w:tr>
      <w:tr w:rsidR="006A4541" w:rsidRPr="001C1538">
        <w:trPr>
          <w:jc w:val="center"/>
        </w:trPr>
        <w:tc>
          <w:tcPr>
            <w:tcW w:w="1752" w:type="pct"/>
            <w:tcBorders>
              <w:top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Uji fitokimia:</w:t>
            </w:r>
          </w:p>
        </w:tc>
        <w:tc>
          <w:tcPr>
            <w:tcW w:w="503" w:type="pct"/>
            <w:tcBorders>
              <w:top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p>
        </w:tc>
        <w:tc>
          <w:tcPr>
            <w:tcW w:w="1084" w:type="pct"/>
            <w:tcBorders>
              <w:top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p>
        </w:tc>
        <w:tc>
          <w:tcPr>
            <w:tcW w:w="619" w:type="pct"/>
            <w:tcBorders>
              <w:top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p>
        </w:tc>
        <w:tc>
          <w:tcPr>
            <w:tcW w:w="548" w:type="pct"/>
            <w:tcBorders>
              <w:top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p>
        </w:tc>
        <w:tc>
          <w:tcPr>
            <w:tcW w:w="493" w:type="pct"/>
            <w:tcBorders>
              <w:top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Alkaloid</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Saponin</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Tanin</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Fenolik</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Flavonoid</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Triterpenoid</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Steroid</w:t>
            </w:r>
          </w:p>
        </w:tc>
        <w:tc>
          <w:tcPr>
            <w:tcW w:w="50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r w:rsidR="006A4541" w:rsidRPr="001C1538">
        <w:trPr>
          <w:jc w:val="center"/>
        </w:trPr>
        <w:tc>
          <w:tcPr>
            <w:tcW w:w="1752" w:type="pct"/>
            <w:tcBorders>
              <w:bottom w:val="single" w:sz="4" w:space="0" w:color="auto"/>
            </w:tcBorders>
          </w:tcPr>
          <w:p w:rsidR="006A4541" w:rsidRPr="001C1538" w:rsidRDefault="006A4541" w:rsidP="009311AE">
            <w:pPr>
              <w:spacing w:after="0" w:line="240" w:lineRule="auto"/>
              <w:rPr>
                <w:rFonts w:ascii="Times New Roman" w:hAnsi="Times New Roman" w:cs="Times New Roman"/>
                <w:sz w:val="24"/>
                <w:szCs w:val="24"/>
                <w:lang w:val="sv-SE"/>
              </w:rPr>
            </w:pPr>
            <w:r w:rsidRPr="001C1538">
              <w:rPr>
                <w:rFonts w:ascii="Times New Roman" w:hAnsi="Times New Roman" w:cs="Times New Roman"/>
                <w:sz w:val="24"/>
                <w:szCs w:val="24"/>
                <w:lang w:val="sv-SE"/>
              </w:rPr>
              <w:t>- Glikosida</w:t>
            </w:r>
          </w:p>
        </w:tc>
        <w:tc>
          <w:tcPr>
            <w:tcW w:w="503" w:type="pct"/>
            <w:tcBorders>
              <w:bottom w:val="single" w:sz="4" w:space="0" w:color="auto"/>
            </w:tcBorders>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1084" w:type="pct"/>
            <w:tcBorders>
              <w:bottom w:val="single" w:sz="4" w:space="0" w:color="auto"/>
            </w:tcBorders>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619" w:type="pct"/>
            <w:tcBorders>
              <w:bottom w:val="single" w:sz="4" w:space="0" w:color="auto"/>
            </w:tcBorders>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548" w:type="pct"/>
            <w:tcBorders>
              <w:bottom w:val="single" w:sz="4" w:space="0" w:color="auto"/>
            </w:tcBorders>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c>
          <w:tcPr>
            <w:tcW w:w="493" w:type="pct"/>
            <w:tcBorders>
              <w:bottom w:val="single" w:sz="4" w:space="0" w:color="auto"/>
            </w:tcBorders>
          </w:tcPr>
          <w:p w:rsidR="006A4541" w:rsidRPr="001C1538" w:rsidRDefault="006A4541" w:rsidP="009311AE">
            <w:pPr>
              <w:spacing w:after="0" w:line="240" w:lineRule="auto"/>
              <w:jc w:val="center"/>
              <w:rPr>
                <w:rFonts w:ascii="Times New Roman" w:hAnsi="Times New Roman" w:cs="Times New Roman"/>
                <w:sz w:val="24"/>
                <w:szCs w:val="24"/>
                <w:lang w:val="sv-SE"/>
              </w:rPr>
            </w:pPr>
            <w:r w:rsidRPr="001C1538">
              <w:rPr>
                <w:rFonts w:ascii="Times New Roman" w:hAnsi="Times New Roman" w:cs="Times New Roman"/>
                <w:sz w:val="24"/>
                <w:szCs w:val="24"/>
                <w:lang w:val="sv-SE"/>
              </w:rPr>
              <w:t>++++</w:t>
            </w:r>
          </w:p>
        </w:tc>
      </w:tr>
    </w:tbl>
    <w:p w:rsidR="006A4541" w:rsidRPr="001C1538" w:rsidRDefault="006A4541" w:rsidP="009729C5">
      <w:pPr>
        <w:spacing w:after="0" w:line="240" w:lineRule="auto"/>
        <w:rPr>
          <w:rFonts w:ascii="Times New Roman" w:hAnsi="Times New Roman" w:cs="Times New Roman"/>
          <w:sz w:val="24"/>
          <w:szCs w:val="24"/>
          <w:lang w:val="nl-NL"/>
        </w:rPr>
      </w:pPr>
      <w:r w:rsidRPr="001C1538">
        <w:rPr>
          <w:rFonts w:ascii="Times New Roman" w:hAnsi="Times New Roman" w:cs="Times New Roman"/>
          <w:sz w:val="24"/>
          <w:szCs w:val="24"/>
          <w:lang w:val="id-ID"/>
        </w:rPr>
        <w:t xml:space="preserve">     </w:t>
      </w:r>
      <w:r w:rsidRPr="001C1538">
        <w:rPr>
          <w:rFonts w:ascii="Times New Roman" w:hAnsi="Times New Roman" w:cs="Times New Roman"/>
          <w:sz w:val="24"/>
          <w:szCs w:val="24"/>
          <w:lang w:val="nl-NL"/>
        </w:rPr>
        <w:t>Keterangan (berlaku untuk Tabel  1, 2 dan 3):</w:t>
      </w:r>
    </w:p>
    <w:p w:rsidR="006A4541" w:rsidRPr="001C1538" w:rsidRDefault="006A4541" w:rsidP="009729C5">
      <w:pPr>
        <w:spacing w:after="0" w:line="240" w:lineRule="auto"/>
        <w:ind w:firstLine="720"/>
        <w:rPr>
          <w:rFonts w:ascii="Times New Roman" w:hAnsi="Times New Roman" w:cs="Times New Roman"/>
          <w:sz w:val="24"/>
          <w:szCs w:val="24"/>
          <w:lang w:val="fr-FR"/>
        </w:rPr>
      </w:pPr>
      <w:r w:rsidRPr="001C1538">
        <w:rPr>
          <w:rFonts w:ascii="Times New Roman" w:hAnsi="Times New Roman" w:cs="Times New Roman"/>
          <w:sz w:val="24"/>
          <w:szCs w:val="24"/>
          <w:lang w:val="fr-FR"/>
        </w:rPr>
        <w:t xml:space="preserve">- </w:t>
      </w:r>
      <w:r w:rsidRPr="001C1538">
        <w:rPr>
          <w:rFonts w:ascii="Times New Roman" w:hAnsi="Times New Roman" w:cs="Times New Roman"/>
          <w:sz w:val="24"/>
          <w:szCs w:val="24"/>
          <w:lang w:val="fr-FR"/>
        </w:rPr>
        <w:tab/>
        <w:t>: Negatif</w:t>
      </w:r>
    </w:p>
    <w:p w:rsidR="006A4541" w:rsidRPr="001C1538" w:rsidRDefault="006A4541" w:rsidP="009311AE">
      <w:pPr>
        <w:spacing w:after="0" w:line="240" w:lineRule="auto"/>
        <w:ind w:firstLine="720"/>
        <w:rPr>
          <w:rFonts w:ascii="Times New Roman" w:hAnsi="Times New Roman" w:cs="Times New Roman"/>
          <w:sz w:val="24"/>
          <w:szCs w:val="24"/>
          <w:lang w:val="fr-FR"/>
        </w:rPr>
      </w:pPr>
      <w:r w:rsidRPr="001C1538">
        <w:rPr>
          <w:rFonts w:ascii="Times New Roman" w:hAnsi="Times New Roman" w:cs="Times New Roman"/>
          <w:sz w:val="24"/>
          <w:szCs w:val="24"/>
          <w:lang w:val="fr-FR"/>
        </w:rPr>
        <w:t>+</w:t>
      </w:r>
      <w:r w:rsidRPr="001C1538">
        <w:rPr>
          <w:rFonts w:ascii="Times New Roman" w:hAnsi="Times New Roman" w:cs="Times New Roman"/>
          <w:sz w:val="24"/>
          <w:szCs w:val="24"/>
          <w:lang w:val="fr-FR"/>
        </w:rPr>
        <w:tab/>
        <w:t>: Positif lemah</w:t>
      </w:r>
    </w:p>
    <w:p w:rsidR="006A4541" w:rsidRPr="001C1538" w:rsidRDefault="006A4541" w:rsidP="009311AE">
      <w:pPr>
        <w:spacing w:after="0" w:line="240" w:lineRule="auto"/>
        <w:ind w:firstLine="720"/>
        <w:rPr>
          <w:rFonts w:ascii="Times New Roman" w:hAnsi="Times New Roman" w:cs="Times New Roman"/>
          <w:sz w:val="24"/>
          <w:szCs w:val="24"/>
          <w:lang w:val="fr-FR"/>
        </w:rPr>
      </w:pPr>
      <w:r w:rsidRPr="001C1538">
        <w:rPr>
          <w:rFonts w:ascii="Times New Roman" w:hAnsi="Times New Roman" w:cs="Times New Roman"/>
          <w:sz w:val="24"/>
          <w:szCs w:val="24"/>
          <w:lang w:val="fr-FR"/>
        </w:rPr>
        <w:t>++</w:t>
      </w:r>
      <w:r w:rsidRPr="001C1538">
        <w:rPr>
          <w:rFonts w:ascii="Times New Roman" w:hAnsi="Times New Roman" w:cs="Times New Roman"/>
          <w:sz w:val="24"/>
          <w:szCs w:val="24"/>
          <w:lang w:val="fr-FR"/>
        </w:rPr>
        <w:tab/>
        <w:t>: Positif</w:t>
      </w:r>
    </w:p>
    <w:p w:rsidR="006A4541" w:rsidRPr="001C1538" w:rsidRDefault="006A4541" w:rsidP="009311AE">
      <w:pPr>
        <w:spacing w:after="0" w:line="240" w:lineRule="auto"/>
        <w:ind w:firstLine="720"/>
        <w:rPr>
          <w:rFonts w:ascii="Times New Roman" w:hAnsi="Times New Roman" w:cs="Times New Roman"/>
          <w:sz w:val="24"/>
          <w:szCs w:val="24"/>
          <w:lang w:val="fr-FR"/>
        </w:rPr>
      </w:pPr>
      <w:r w:rsidRPr="001C1538">
        <w:rPr>
          <w:rFonts w:ascii="Times New Roman" w:hAnsi="Times New Roman" w:cs="Times New Roman"/>
          <w:sz w:val="24"/>
          <w:szCs w:val="24"/>
          <w:lang w:val="fr-FR"/>
        </w:rPr>
        <w:t>+++</w:t>
      </w:r>
      <w:r w:rsidRPr="001C1538">
        <w:rPr>
          <w:rFonts w:ascii="Times New Roman" w:hAnsi="Times New Roman" w:cs="Times New Roman"/>
          <w:sz w:val="24"/>
          <w:szCs w:val="24"/>
          <w:lang w:val="fr-FR"/>
        </w:rPr>
        <w:tab/>
        <w:t>: Positif kuat</w:t>
      </w:r>
    </w:p>
    <w:p w:rsidR="006A4541" w:rsidRPr="001C1538" w:rsidRDefault="006A4541" w:rsidP="009311AE">
      <w:pPr>
        <w:spacing w:after="0" w:line="240" w:lineRule="auto"/>
        <w:ind w:firstLine="720"/>
        <w:rPr>
          <w:rFonts w:ascii="Times New Roman" w:hAnsi="Times New Roman" w:cs="Times New Roman"/>
          <w:sz w:val="24"/>
          <w:szCs w:val="24"/>
          <w:lang w:val="id-ID"/>
        </w:rPr>
      </w:pPr>
      <w:r w:rsidRPr="001C1538">
        <w:rPr>
          <w:rFonts w:ascii="Times New Roman" w:hAnsi="Times New Roman" w:cs="Times New Roman"/>
          <w:sz w:val="24"/>
          <w:szCs w:val="24"/>
          <w:lang w:val="fr-FR"/>
        </w:rPr>
        <w:t>++++</w:t>
      </w:r>
      <w:r w:rsidRPr="001C1538">
        <w:rPr>
          <w:rFonts w:ascii="Times New Roman" w:hAnsi="Times New Roman" w:cs="Times New Roman"/>
          <w:sz w:val="24"/>
          <w:szCs w:val="24"/>
          <w:lang w:val="fr-FR"/>
        </w:rPr>
        <w:tab/>
        <w:t>: Positif kuat sekali</w:t>
      </w:r>
    </w:p>
    <w:p w:rsidR="006A4541" w:rsidRPr="001C1538" w:rsidRDefault="006A4541" w:rsidP="006A4541">
      <w:pPr>
        <w:rPr>
          <w:rFonts w:ascii="Times New Roman" w:hAnsi="Times New Roman" w:cs="Times New Roman"/>
          <w:sz w:val="24"/>
          <w:szCs w:val="24"/>
          <w:lang w:val="fr-FR"/>
        </w:rPr>
      </w:pPr>
    </w:p>
    <w:p w:rsidR="006A4541" w:rsidRPr="001C1538" w:rsidRDefault="006A4541" w:rsidP="006A4541">
      <w:pPr>
        <w:ind w:left="960" w:hanging="960"/>
        <w:jc w:val="both"/>
        <w:rPr>
          <w:rFonts w:ascii="Times New Roman" w:hAnsi="Times New Roman" w:cs="Times New Roman"/>
          <w:sz w:val="24"/>
          <w:szCs w:val="24"/>
          <w:lang w:val="fr-FR"/>
        </w:rPr>
      </w:pPr>
      <w:r w:rsidRPr="001C1538">
        <w:rPr>
          <w:rFonts w:ascii="Times New Roman" w:hAnsi="Times New Roman" w:cs="Times New Roman"/>
          <w:sz w:val="24"/>
          <w:szCs w:val="24"/>
          <w:lang w:val="fr-FR"/>
        </w:rPr>
        <w:t>Tabel 2</w:t>
      </w:r>
      <w:r w:rsidRPr="001C1538">
        <w:rPr>
          <w:rFonts w:ascii="Times New Roman" w:hAnsi="Times New Roman" w:cs="Times New Roman"/>
          <w:b/>
          <w:sz w:val="24"/>
          <w:szCs w:val="24"/>
          <w:lang w:val="fr-FR"/>
        </w:rPr>
        <w:t>.</w:t>
      </w:r>
      <w:r w:rsidRPr="001C1538">
        <w:rPr>
          <w:rFonts w:ascii="Times New Roman" w:hAnsi="Times New Roman" w:cs="Times New Roman"/>
          <w:sz w:val="24"/>
          <w:szCs w:val="24"/>
          <w:lang w:val="fr-FR"/>
        </w:rPr>
        <w:t xml:space="preserve">  Analisis fitokimia pada jaringan tanaman </w:t>
      </w:r>
      <w:r w:rsidRPr="001C1538">
        <w:rPr>
          <w:rFonts w:ascii="Times New Roman" w:hAnsi="Times New Roman" w:cs="Times New Roman"/>
          <w:i/>
          <w:sz w:val="24"/>
          <w:szCs w:val="24"/>
          <w:lang w:val="fr-FR"/>
        </w:rPr>
        <w:t xml:space="preserve">Avicennia marina </w:t>
      </w:r>
      <w:r w:rsidRPr="001C1538">
        <w:rPr>
          <w:rFonts w:ascii="Times New Roman" w:hAnsi="Times New Roman" w:cs="Times New Roman"/>
          <w:sz w:val="24"/>
          <w:szCs w:val="24"/>
          <w:lang w:val="fr-FR"/>
        </w:rPr>
        <w:t>(kulit buah dan biji) dengan metode menurut Harborne (1987) dan Hosettmann (1991).</w:t>
      </w:r>
    </w:p>
    <w:tbl>
      <w:tblPr>
        <w:tblW w:w="4698" w:type="pct"/>
        <w:jc w:val="center"/>
        <w:tblInd w:w="-852" w:type="dxa"/>
        <w:tblBorders>
          <w:top w:val="single" w:sz="4" w:space="0" w:color="auto"/>
          <w:bottom w:val="single" w:sz="4" w:space="0" w:color="auto"/>
        </w:tblBorders>
        <w:tblLook w:val="01E0"/>
      </w:tblPr>
      <w:tblGrid>
        <w:gridCol w:w="3241"/>
        <w:gridCol w:w="1970"/>
        <w:gridCol w:w="2450"/>
      </w:tblGrid>
      <w:tr w:rsidR="006A4541" w:rsidRPr="001C1538">
        <w:trPr>
          <w:tblHeader/>
          <w:jc w:val="center"/>
        </w:trPr>
        <w:tc>
          <w:tcPr>
            <w:tcW w:w="2115" w:type="pct"/>
            <w:vMerge w:val="restart"/>
            <w:vAlign w:val="center"/>
          </w:tcPr>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Jenis Pengujian/Pemeriksaan</w:t>
            </w:r>
          </w:p>
        </w:tc>
        <w:tc>
          <w:tcPr>
            <w:tcW w:w="2885" w:type="pct"/>
            <w:gridSpan w:val="2"/>
            <w:tcBorders>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Hasil Pengujian/Pemeriksaan</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(No. Contoh/Kode)</w:t>
            </w:r>
          </w:p>
        </w:tc>
      </w:tr>
      <w:tr w:rsidR="006A4541" w:rsidRPr="001C1538">
        <w:trPr>
          <w:tblHeader/>
          <w:jc w:val="center"/>
        </w:trPr>
        <w:tc>
          <w:tcPr>
            <w:tcW w:w="2115" w:type="pct"/>
            <w:vMerge/>
            <w:tcBorders>
              <w:bottom w:val="single" w:sz="4" w:space="0" w:color="auto"/>
            </w:tcBorders>
          </w:tcPr>
          <w:p w:rsidR="006A4541" w:rsidRPr="001C1538" w:rsidRDefault="006A4541" w:rsidP="009311AE">
            <w:pPr>
              <w:spacing w:after="0" w:line="240" w:lineRule="auto"/>
              <w:jc w:val="center"/>
              <w:rPr>
                <w:rFonts w:ascii="Times New Roman" w:hAnsi="Times New Roman" w:cs="Times New Roman"/>
                <w:b/>
                <w:sz w:val="24"/>
                <w:szCs w:val="24"/>
              </w:rPr>
            </w:pPr>
          </w:p>
        </w:tc>
        <w:tc>
          <w:tcPr>
            <w:tcW w:w="1286"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Kulit Buah</w:t>
            </w:r>
          </w:p>
        </w:tc>
        <w:tc>
          <w:tcPr>
            <w:tcW w:w="1599" w:type="pct"/>
            <w:tcBorders>
              <w:top w:val="single" w:sz="4" w:space="0" w:color="auto"/>
              <w:bottom w:val="single" w:sz="4" w:space="0" w:color="auto"/>
            </w:tcBorders>
            <w:vAlign w:val="center"/>
          </w:tcPr>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Biji</w:t>
            </w:r>
          </w:p>
        </w:tc>
      </w:tr>
      <w:tr w:rsidR="006A4541" w:rsidRPr="001C1538">
        <w:trPr>
          <w:jc w:val="center"/>
        </w:trPr>
        <w:tc>
          <w:tcPr>
            <w:tcW w:w="2115" w:type="pct"/>
            <w:tcBorders>
              <w:top w:val="single" w:sz="4" w:space="0" w:color="auto"/>
              <w:bottom w:val="single" w:sz="4" w:space="0" w:color="auto"/>
            </w:tcBorders>
          </w:tcPr>
          <w:p w:rsidR="006A4541" w:rsidRPr="006A4541" w:rsidRDefault="006A4541" w:rsidP="009311AE">
            <w:pPr>
              <w:spacing w:after="0" w:line="240" w:lineRule="auto"/>
              <w:rPr>
                <w:rFonts w:ascii="Times New Roman" w:hAnsi="Times New Roman" w:cs="Times New Roman"/>
                <w:sz w:val="24"/>
                <w:szCs w:val="24"/>
              </w:rPr>
            </w:pPr>
            <w:r w:rsidRPr="006A4541">
              <w:rPr>
                <w:rFonts w:ascii="Times New Roman" w:hAnsi="Times New Roman" w:cs="Times New Roman"/>
                <w:sz w:val="24"/>
                <w:szCs w:val="24"/>
              </w:rPr>
              <w:t>Uji fitokimia:</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Alkaloid</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Saponin</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Tannin</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Fenolik</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Flavonoid</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Triterpenoid</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Steroid</w:t>
            </w:r>
          </w:p>
          <w:p w:rsidR="006A4541" w:rsidRPr="006A4541" w:rsidRDefault="006A4541" w:rsidP="009311AE">
            <w:pPr>
              <w:numPr>
                <w:ilvl w:val="0"/>
                <w:numId w:val="17"/>
              </w:numPr>
              <w:tabs>
                <w:tab w:val="clear" w:pos="720"/>
                <w:tab w:val="num" w:pos="284"/>
              </w:tabs>
              <w:spacing w:after="0" w:line="240" w:lineRule="auto"/>
              <w:ind w:left="284" w:hanging="284"/>
              <w:rPr>
                <w:rFonts w:ascii="Times New Roman" w:hAnsi="Times New Roman" w:cs="Times New Roman"/>
                <w:sz w:val="24"/>
                <w:szCs w:val="24"/>
              </w:rPr>
            </w:pPr>
            <w:r w:rsidRPr="006A4541">
              <w:rPr>
                <w:rFonts w:ascii="Times New Roman" w:hAnsi="Times New Roman" w:cs="Times New Roman"/>
                <w:sz w:val="24"/>
                <w:szCs w:val="24"/>
              </w:rPr>
              <w:t>Glikosida</w:t>
            </w:r>
          </w:p>
        </w:tc>
        <w:tc>
          <w:tcPr>
            <w:tcW w:w="1286" w:type="pct"/>
            <w:tcBorders>
              <w:top w:val="single" w:sz="4" w:space="0" w:color="auto"/>
              <w:bottom w:val="single" w:sz="4" w:space="0" w:color="auto"/>
            </w:tcBorders>
          </w:tcPr>
          <w:p w:rsidR="006A4541" w:rsidRPr="001C1538" w:rsidRDefault="006A4541" w:rsidP="009311AE">
            <w:pPr>
              <w:spacing w:after="0" w:line="240" w:lineRule="auto"/>
              <w:rPr>
                <w:rFonts w:ascii="Times New Roman" w:hAnsi="Times New Roman" w:cs="Times New Roman"/>
                <w:sz w:val="24"/>
                <w:szCs w:val="24"/>
              </w:rPr>
            </w:pP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tc>
        <w:tc>
          <w:tcPr>
            <w:tcW w:w="1599" w:type="pct"/>
            <w:tcBorders>
              <w:top w:val="single" w:sz="4" w:space="0" w:color="auto"/>
              <w:bottom w:val="single" w:sz="4" w:space="0" w:color="auto"/>
            </w:tcBorders>
          </w:tcPr>
          <w:p w:rsidR="006A4541" w:rsidRPr="001C1538" w:rsidRDefault="006A4541" w:rsidP="009311AE">
            <w:pPr>
              <w:spacing w:after="0" w:line="240" w:lineRule="auto"/>
              <w:rPr>
                <w:rFonts w:ascii="Times New Roman" w:hAnsi="Times New Roman" w:cs="Times New Roman"/>
                <w:sz w:val="24"/>
                <w:szCs w:val="24"/>
              </w:rPr>
            </w:pP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p w:rsidR="006A4541" w:rsidRPr="001C1538" w:rsidRDefault="006A4541" w:rsidP="009311AE">
            <w:pPr>
              <w:spacing w:after="0" w:line="240" w:lineRule="auto"/>
              <w:jc w:val="center"/>
              <w:rPr>
                <w:rFonts w:ascii="Times New Roman" w:hAnsi="Times New Roman" w:cs="Times New Roman"/>
                <w:sz w:val="24"/>
                <w:szCs w:val="24"/>
              </w:rPr>
            </w:pPr>
            <w:r w:rsidRPr="001C1538">
              <w:rPr>
                <w:rFonts w:ascii="Times New Roman" w:hAnsi="Times New Roman" w:cs="Times New Roman"/>
                <w:sz w:val="24"/>
                <w:szCs w:val="24"/>
              </w:rPr>
              <w:t>++++</w:t>
            </w:r>
          </w:p>
        </w:tc>
      </w:tr>
    </w:tbl>
    <w:p w:rsidR="006A4541" w:rsidRPr="001C1538" w:rsidRDefault="006A4541" w:rsidP="006A4541">
      <w:pPr>
        <w:spacing w:line="300" w:lineRule="exact"/>
        <w:ind w:left="990" w:hanging="990"/>
        <w:rPr>
          <w:rFonts w:ascii="Times New Roman" w:hAnsi="Times New Roman" w:cs="Times New Roman"/>
          <w:sz w:val="24"/>
          <w:szCs w:val="24"/>
        </w:rPr>
      </w:pPr>
    </w:p>
    <w:p w:rsidR="006A4541" w:rsidRPr="001C1538" w:rsidRDefault="006A4541" w:rsidP="006A4541">
      <w:pPr>
        <w:spacing w:line="300" w:lineRule="exact"/>
        <w:ind w:left="990" w:hanging="990"/>
        <w:rPr>
          <w:rFonts w:ascii="Times New Roman" w:hAnsi="Times New Roman" w:cs="Times New Roman"/>
          <w:sz w:val="24"/>
          <w:szCs w:val="24"/>
        </w:rPr>
      </w:pPr>
    </w:p>
    <w:p w:rsidR="006A4541" w:rsidRPr="001C1538" w:rsidRDefault="006A4541" w:rsidP="006A4541">
      <w:pPr>
        <w:spacing w:line="300" w:lineRule="exact"/>
        <w:ind w:left="990" w:hanging="990"/>
        <w:rPr>
          <w:rFonts w:ascii="Times New Roman" w:hAnsi="Times New Roman" w:cs="Times New Roman"/>
          <w:sz w:val="24"/>
          <w:szCs w:val="24"/>
        </w:rPr>
      </w:pPr>
    </w:p>
    <w:p w:rsidR="006A4541" w:rsidRPr="001C1538" w:rsidRDefault="006A4541" w:rsidP="006A4541">
      <w:pPr>
        <w:spacing w:line="300" w:lineRule="exact"/>
        <w:ind w:left="990" w:hanging="990"/>
        <w:rPr>
          <w:rFonts w:ascii="Times New Roman" w:hAnsi="Times New Roman" w:cs="Times New Roman"/>
          <w:sz w:val="24"/>
          <w:szCs w:val="24"/>
        </w:rPr>
      </w:pPr>
    </w:p>
    <w:p w:rsidR="006A4541" w:rsidRPr="001C1538" w:rsidRDefault="006A4541" w:rsidP="006A4541">
      <w:pPr>
        <w:ind w:left="960" w:hanging="96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lastRenderedPageBreak/>
        <w:t xml:space="preserve">Tabel 3. Analisis fitokimia pada tanaman </w:t>
      </w:r>
      <w:r w:rsidRPr="001C1538">
        <w:rPr>
          <w:rFonts w:ascii="Times New Roman" w:hAnsi="Times New Roman" w:cs="Times New Roman"/>
          <w:i/>
          <w:sz w:val="24"/>
          <w:szCs w:val="24"/>
          <w:lang w:val="id-ID"/>
        </w:rPr>
        <w:t>Avicennia</w:t>
      </w:r>
      <w:r w:rsidRPr="001C1538">
        <w:rPr>
          <w:rFonts w:ascii="Times New Roman" w:hAnsi="Times New Roman" w:cs="Times New Roman"/>
          <w:sz w:val="24"/>
          <w:szCs w:val="24"/>
          <w:lang w:val="id-ID"/>
        </w:rPr>
        <w:t xml:space="preserve"> spp. dari beberapa lokasi dengan metode menurut Harborne (1987) dan Hosettmann (1991).</w:t>
      </w:r>
    </w:p>
    <w:p w:rsidR="006A4541" w:rsidRPr="001C1538" w:rsidRDefault="006A4541" w:rsidP="006A4541">
      <w:pPr>
        <w:spacing w:after="0" w:line="360" w:lineRule="auto"/>
        <w:rPr>
          <w:rFonts w:ascii="Times New Roman" w:hAnsi="Times New Roman" w:cs="Times New Roman"/>
          <w:sz w:val="24"/>
          <w:szCs w:val="24"/>
          <w:lang w:val="id-ID"/>
        </w:rPr>
      </w:pPr>
      <w:r w:rsidRPr="001C1538">
        <w:rPr>
          <w:rFonts w:ascii="Times New Roman" w:hAnsi="Times New Roman" w:cs="Times New Roman"/>
          <w:sz w:val="24"/>
          <w:szCs w:val="24"/>
          <w:lang w:val="it-IT"/>
        </w:rPr>
        <w:t xml:space="preserve">Kondisi/Identifikasi Contoh: Bahan segar </w:t>
      </w:r>
    </w:p>
    <w:tbl>
      <w:tblPr>
        <w:tblW w:w="4934" w:type="pct"/>
        <w:jc w:val="center"/>
        <w:tblInd w:w="773" w:type="dxa"/>
        <w:tblLook w:val="01E0"/>
      </w:tblPr>
      <w:tblGrid>
        <w:gridCol w:w="1600"/>
        <w:gridCol w:w="713"/>
        <w:gridCol w:w="713"/>
        <w:gridCol w:w="713"/>
        <w:gridCol w:w="713"/>
        <w:gridCol w:w="713"/>
        <w:gridCol w:w="742"/>
        <w:gridCol w:w="713"/>
        <w:gridCol w:w="713"/>
        <w:gridCol w:w="713"/>
      </w:tblGrid>
      <w:tr w:rsidR="006A4541" w:rsidRPr="009311AE" w:rsidTr="00737147">
        <w:trPr>
          <w:jc w:val="center"/>
        </w:trPr>
        <w:tc>
          <w:tcPr>
            <w:tcW w:w="994" w:type="pct"/>
            <w:vMerge w:val="restart"/>
            <w:tcBorders>
              <w:top w:val="single" w:sz="4" w:space="0" w:color="auto"/>
            </w:tcBorders>
            <w:vAlign w:val="center"/>
          </w:tcPr>
          <w:p w:rsidR="006A4541" w:rsidRPr="009311AE" w:rsidRDefault="006A4541" w:rsidP="00737147">
            <w:pPr>
              <w:spacing w:after="0" w:line="360" w:lineRule="exact"/>
              <w:jc w:val="center"/>
              <w:rPr>
                <w:rFonts w:ascii="Times New Roman" w:hAnsi="Times New Roman" w:cs="Times New Roman"/>
              </w:rPr>
            </w:pPr>
            <w:r w:rsidRPr="009311AE">
              <w:rPr>
                <w:rFonts w:ascii="Times New Roman" w:hAnsi="Times New Roman" w:cs="Times New Roman"/>
              </w:rPr>
              <w:t>Jenis</w:t>
            </w:r>
          </w:p>
          <w:p w:rsidR="009311AE" w:rsidRDefault="006A4541" w:rsidP="00737147">
            <w:pPr>
              <w:spacing w:after="0" w:line="360" w:lineRule="exact"/>
              <w:jc w:val="center"/>
              <w:rPr>
                <w:rFonts w:ascii="Times New Roman" w:hAnsi="Times New Roman" w:cs="Times New Roman"/>
              </w:rPr>
            </w:pPr>
            <w:r w:rsidRPr="009311AE">
              <w:rPr>
                <w:rFonts w:ascii="Times New Roman" w:hAnsi="Times New Roman" w:cs="Times New Roman"/>
              </w:rPr>
              <w:t>Pengujian/</w:t>
            </w:r>
          </w:p>
          <w:p w:rsidR="006A4541" w:rsidRPr="009311AE" w:rsidRDefault="006A4541" w:rsidP="00737147">
            <w:pPr>
              <w:spacing w:after="0" w:line="360" w:lineRule="exact"/>
              <w:ind w:firstLine="90"/>
              <w:jc w:val="center"/>
              <w:rPr>
                <w:rFonts w:ascii="Times New Roman" w:hAnsi="Times New Roman" w:cs="Times New Roman"/>
              </w:rPr>
            </w:pPr>
            <w:r w:rsidRPr="009311AE">
              <w:rPr>
                <w:rFonts w:ascii="Times New Roman" w:hAnsi="Times New Roman" w:cs="Times New Roman"/>
              </w:rPr>
              <w:t>Pemeriksaan</w:t>
            </w:r>
          </w:p>
        </w:tc>
        <w:tc>
          <w:tcPr>
            <w:tcW w:w="4006" w:type="pct"/>
            <w:gridSpan w:val="9"/>
            <w:tcBorders>
              <w:top w:val="single" w:sz="4" w:space="0" w:color="auto"/>
              <w:bottom w:val="single" w:sz="4" w:space="0" w:color="auto"/>
            </w:tcBorders>
          </w:tcPr>
          <w:p w:rsidR="006A4541" w:rsidRPr="009311AE" w:rsidRDefault="006A4541" w:rsidP="00737147">
            <w:pPr>
              <w:spacing w:after="0" w:line="360" w:lineRule="exact"/>
              <w:jc w:val="center"/>
              <w:rPr>
                <w:rFonts w:ascii="Times New Roman" w:hAnsi="Times New Roman" w:cs="Times New Roman"/>
              </w:rPr>
            </w:pPr>
            <w:r w:rsidRPr="009311AE">
              <w:rPr>
                <w:rFonts w:ascii="Times New Roman" w:hAnsi="Times New Roman" w:cs="Times New Roman"/>
              </w:rPr>
              <w:t>Hasil Pengujian/Pemeriksaan</w:t>
            </w:r>
          </w:p>
        </w:tc>
      </w:tr>
      <w:tr w:rsidR="006A4541" w:rsidRPr="009311AE">
        <w:trPr>
          <w:jc w:val="center"/>
        </w:trPr>
        <w:tc>
          <w:tcPr>
            <w:tcW w:w="994" w:type="pct"/>
            <w:vMerge/>
          </w:tcPr>
          <w:p w:rsidR="006A4541" w:rsidRPr="009311AE" w:rsidRDefault="006A4541" w:rsidP="009311AE">
            <w:pPr>
              <w:spacing w:after="0" w:line="360" w:lineRule="exact"/>
              <w:jc w:val="center"/>
              <w:rPr>
                <w:rFonts w:ascii="Times New Roman" w:hAnsi="Times New Roman" w:cs="Times New Roman"/>
              </w:rPr>
            </w:pPr>
          </w:p>
        </w:tc>
        <w:tc>
          <w:tcPr>
            <w:tcW w:w="886" w:type="pct"/>
            <w:gridSpan w:val="2"/>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i/>
              </w:rPr>
            </w:pPr>
            <w:r w:rsidRPr="009311AE">
              <w:rPr>
                <w:rFonts w:ascii="Times New Roman" w:hAnsi="Times New Roman" w:cs="Times New Roman"/>
                <w:i/>
              </w:rPr>
              <w:t>Avicennia marina</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 xml:space="preserve">Lokasi : </w:t>
            </w:r>
            <w:smartTag w:uri="urn:schemas-microsoft-com:office:smarttags" w:element="place">
              <w:r w:rsidRPr="009311AE">
                <w:rPr>
                  <w:rFonts w:ascii="Times New Roman" w:hAnsi="Times New Roman" w:cs="Times New Roman"/>
                </w:rPr>
                <w:t>Bali</w:t>
              </w:r>
            </w:smartTag>
          </w:p>
        </w:tc>
        <w:tc>
          <w:tcPr>
            <w:tcW w:w="1329" w:type="pct"/>
            <w:gridSpan w:val="3"/>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i/>
              </w:rPr>
            </w:pPr>
            <w:r w:rsidRPr="009311AE">
              <w:rPr>
                <w:rFonts w:ascii="Times New Roman" w:hAnsi="Times New Roman" w:cs="Times New Roman"/>
                <w:i/>
              </w:rPr>
              <w:t>Avicennia lanata</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 xml:space="preserve">Lokasi : </w:t>
            </w:r>
            <w:smartTag w:uri="urn:schemas-microsoft-com:office:smarttags" w:element="place">
              <w:r w:rsidRPr="009311AE">
                <w:rPr>
                  <w:rFonts w:ascii="Times New Roman" w:hAnsi="Times New Roman" w:cs="Times New Roman"/>
                </w:rPr>
                <w:t>Bali</w:t>
              </w:r>
            </w:smartTag>
          </w:p>
        </w:tc>
        <w:tc>
          <w:tcPr>
            <w:tcW w:w="1790" w:type="pct"/>
            <w:gridSpan w:val="4"/>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i/>
              </w:rPr>
            </w:pPr>
            <w:r w:rsidRPr="009311AE">
              <w:rPr>
                <w:rFonts w:ascii="Times New Roman" w:hAnsi="Times New Roman" w:cs="Times New Roman"/>
                <w:i/>
              </w:rPr>
              <w:t>Avicennia alba</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 xml:space="preserve">Lokasi : </w:t>
            </w:r>
            <w:smartTag w:uri="urn:schemas-microsoft-com:office:smarttags" w:element="place">
              <w:smartTag w:uri="urn:schemas-microsoft-com:office:smarttags" w:element="City">
                <w:r w:rsidRPr="009311AE">
                  <w:rPr>
                    <w:rFonts w:ascii="Times New Roman" w:hAnsi="Times New Roman" w:cs="Times New Roman"/>
                  </w:rPr>
                  <w:t>Jakarta</w:t>
                </w:r>
              </w:smartTag>
            </w:smartTag>
          </w:p>
        </w:tc>
      </w:tr>
      <w:tr w:rsidR="006A4541" w:rsidRPr="009311AE">
        <w:trPr>
          <w:jc w:val="center"/>
        </w:trPr>
        <w:tc>
          <w:tcPr>
            <w:tcW w:w="994" w:type="pct"/>
            <w:vMerge/>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Isi Buah</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Kulit Buah</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Kayu</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Akar</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Daun</w:t>
            </w:r>
          </w:p>
        </w:tc>
        <w:tc>
          <w:tcPr>
            <w:tcW w:w="461"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Getah</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Kayu</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Akar</w:t>
            </w:r>
          </w:p>
        </w:tc>
        <w:tc>
          <w:tcPr>
            <w:tcW w:w="443" w:type="pct"/>
            <w:tcBorders>
              <w:top w:val="single" w:sz="4" w:space="0" w:color="auto"/>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Daun</w:t>
            </w:r>
          </w:p>
        </w:tc>
      </w:tr>
      <w:tr w:rsidR="006A4541" w:rsidRPr="009311AE">
        <w:trPr>
          <w:jc w:val="center"/>
        </w:trPr>
        <w:tc>
          <w:tcPr>
            <w:tcW w:w="994" w:type="pct"/>
            <w:tcBorders>
              <w:bottom w:val="single" w:sz="4" w:space="0" w:color="auto"/>
            </w:tcBorders>
          </w:tcPr>
          <w:p w:rsidR="006A4541" w:rsidRPr="009311AE" w:rsidRDefault="006A4541" w:rsidP="009311AE">
            <w:pPr>
              <w:spacing w:after="0" w:line="360" w:lineRule="exact"/>
              <w:rPr>
                <w:rFonts w:ascii="Times New Roman" w:hAnsi="Times New Roman" w:cs="Times New Roman"/>
              </w:rPr>
            </w:pPr>
            <w:r w:rsidRPr="009311AE">
              <w:rPr>
                <w:rFonts w:ascii="Times New Roman" w:hAnsi="Times New Roman" w:cs="Times New Roman"/>
              </w:rPr>
              <w:t>Uji Fitokimia :</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Alkaloid</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Saponin</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Tannin</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Fenolik</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Flavonoid</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Triterpenoid</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Steroid</w:t>
            </w:r>
          </w:p>
          <w:p w:rsidR="006A4541" w:rsidRPr="009311AE" w:rsidRDefault="006A4541" w:rsidP="009311AE">
            <w:pPr>
              <w:numPr>
                <w:ilvl w:val="0"/>
                <w:numId w:val="17"/>
              </w:numPr>
              <w:tabs>
                <w:tab w:val="clear" w:pos="720"/>
                <w:tab w:val="num" w:pos="284"/>
              </w:tabs>
              <w:spacing w:after="0" w:line="360" w:lineRule="exact"/>
              <w:ind w:left="284" w:hanging="284"/>
              <w:rPr>
                <w:rFonts w:ascii="Times New Roman" w:hAnsi="Times New Roman" w:cs="Times New Roman"/>
              </w:rPr>
            </w:pPr>
            <w:r w:rsidRPr="009311AE">
              <w:rPr>
                <w:rFonts w:ascii="Times New Roman" w:hAnsi="Times New Roman" w:cs="Times New Roman"/>
              </w:rPr>
              <w:t xml:space="preserve">Glikosida </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61"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c>
          <w:tcPr>
            <w:tcW w:w="443" w:type="pct"/>
            <w:tcBorders>
              <w:bottom w:val="single" w:sz="4" w:space="0" w:color="auto"/>
            </w:tcBorders>
          </w:tcPr>
          <w:p w:rsidR="006A4541" w:rsidRPr="009311AE" w:rsidRDefault="006A4541" w:rsidP="009311AE">
            <w:pPr>
              <w:spacing w:after="0" w:line="360" w:lineRule="exact"/>
              <w:jc w:val="center"/>
              <w:rPr>
                <w:rFonts w:ascii="Times New Roman" w:hAnsi="Times New Roman" w:cs="Times New Roman"/>
              </w:rPr>
            </w:pP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p w:rsidR="006A4541" w:rsidRPr="009311AE" w:rsidRDefault="006A4541" w:rsidP="009311AE">
            <w:pPr>
              <w:spacing w:after="0" w:line="360" w:lineRule="exact"/>
              <w:jc w:val="center"/>
              <w:rPr>
                <w:rFonts w:ascii="Times New Roman" w:hAnsi="Times New Roman" w:cs="Times New Roman"/>
              </w:rPr>
            </w:pPr>
            <w:r w:rsidRPr="009311AE">
              <w:rPr>
                <w:rFonts w:ascii="Times New Roman" w:hAnsi="Times New Roman" w:cs="Times New Roman"/>
              </w:rPr>
              <w:t>++++</w:t>
            </w:r>
          </w:p>
        </w:tc>
      </w:tr>
    </w:tbl>
    <w:p w:rsidR="006A4541" w:rsidRPr="001C1538" w:rsidRDefault="006A4541" w:rsidP="006A4541">
      <w:pPr>
        <w:spacing w:after="0" w:line="360" w:lineRule="auto"/>
        <w:ind w:firstLine="720"/>
        <w:jc w:val="both"/>
        <w:rPr>
          <w:rFonts w:ascii="Times New Roman" w:hAnsi="Times New Roman" w:cs="Times New Roman"/>
          <w:sz w:val="24"/>
          <w:szCs w:val="24"/>
          <w:lang w:val="id-ID"/>
        </w:rPr>
      </w:pPr>
    </w:p>
    <w:p w:rsidR="001C1538" w:rsidRPr="001C1538" w:rsidRDefault="001C1538" w:rsidP="009311AE">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Pada Tabel 1, 2, dan 3,  dapat dilihat bahwa seluruh bagian tanaman memiliki kandungan alkaloid, saponin, dan glikosida yang cukup tinggi.  Kandungan tanin terdapat pada daun, biji dan kulit serta sedikit pada batang, getah dan akar.  Flavonoid banyak terdapat pada kulit, biji, batang dan akar. Tetapi flavonoid pada daun dan getah berada dalam jumlah yang lebih sedikit. Triterpenoid terdapat pada semua bagian,  terutama pada daun dan akar.  Dilain pihak, untuk  seluruh bagian tanaman, tidak ada yang mengandung steroid.</w:t>
      </w:r>
    </w:p>
    <w:p w:rsidR="001C1538" w:rsidRPr="001C1538" w:rsidRDefault="001C1538" w:rsidP="001C1538">
      <w:pPr>
        <w:spacing w:after="0" w:line="360" w:lineRule="auto"/>
        <w:jc w:val="both"/>
        <w:rPr>
          <w:rFonts w:ascii="Times New Roman" w:hAnsi="Times New Roman" w:cs="Times New Roman"/>
          <w:sz w:val="24"/>
          <w:szCs w:val="24"/>
          <w:lang w:val="id-ID"/>
        </w:rPr>
      </w:pPr>
    </w:p>
    <w:p w:rsidR="001C1538" w:rsidRDefault="001C1538" w:rsidP="001C1538">
      <w:pPr>
        <w:autoSpaceDE w:val="0"/>
        <w:autoSpaceDN w:val="0"/>
        <w:adjustRightInd w:val="0"/>
        <w:spacing w:after="0" w:line="360" w:lineRule="auto"/>
        <w:jc w:val="both"/>
        <w:rPr>
          <w:rFonts w:ascii="Times New Roman" w:hAnsi="Times New Roman" w:cs="Times New Roman"/>
          <w:b/>
          <w:iCs/>
          <w:sz w:val="24"/>
          <w:szCs w:val="24"/>
          <w:lang w:val="id-ID"/>
        </w:rPr>
      </w:pPr>
      <w:r w:rsidRPr="001C1538">
        <w:rPr>
          <w:rFonts w:ascii="Times New Roman" w:hAnsi="Times New Roman" w:cs="Times New Roman"/>
          <w:b/>
          <w:iCs/>
          <w:sz w:val="24"/>
          <w:szCs w:val="24"/>
          <w:lang w:val="id-ID"/>
        </w:rPr>
        <w:t xml:space="preserve">Identifikasi Senyawa Aktif pada </w:t>
      </w:r>
      <w:r w:rsidRPr="001C1538">
        <w:rPr>
          <w:rFonts w:ascii="Times New Roman" w:hAnsi="Times New Roman" w:cs="Times New Roman"/>
          <w:b/>
          <w:i/>
          <w:iCs/>
          <w:sz w:val="24"/>
          <w:szCs w:val="24"/>
          <w:lang w:val="id-ID"/>
        </w:rPr>
        <w:t xml:space="preserve">Avicennia </w:t>
      </w:r>
      <w:r w:rsidRPr="001C1538">
        <w:rPr>
          <w:rFonts w:ascii="Times New Roman" w:hAnsi="Times New Roman" w:cs="Times New Roman"/>
          <w:b/>
          <w:iCs/>
          <w:sz w:val="24"/>
          <w:szCs w:val="24"/>
          <w:lang w:val="id-ID"/>
        </w:rPr>
        <w:t>spp.</w:t>
      </w:r>
    </w:p>
    <w:p w:rsidR="001C1538" w:rsidRPr="001C1538" w:rsidRDefault="001C1538" w:rsidP="001C1538">
      <w:pPr>
        <w:autoSpaceDE w:val="0"/>
        <w:autoSpaceDN w:val="0"/>
        <w:adjustRightInd w:val="0"/>
        <w:spacing w:after="0" w:line="360" w:lineRule="auto"/>
        <w:ind w:firstLine="720"/>
        <w:jc w:val="both"/>
        <w:rPr>
          <w:rFonts w:ascii="Times New Roman" w:hAnsi="Times New Roman" w:cs="Times New Roman"/>
          <w:iCs/>
          <w:sz w:val="24"/>
          <w:szCs w:val="24"/>
          <w:lang w:val="id-ID"/>
        </w:rPr>
      </w:pPr>
      <w:r w:rsidRPr="001C1538">
        <w:rPr>
          <w:rFonts w:ascii="Times New Roman" w:hAnsi="Times New Roman" w:cs="Times New Roman"/>
          <w:iCs/>
          <w:sz w:val="24"/>
          <w:szCs w:val="24"/>
          <w:lang w:val="id-ID"/>
        </w:rPr>
        <w:t xml:space="preserve">Senyawa aktif yang diduga memiliki khasiat obat, dianalisis dengan </w:t>
      </w:r>
      <w:r w:rsidRPr="001C1538">
        <w:rPr>
          <w:rFonts w:ascii="Times New Roman" w:hAnsi="Times New Roman" w:cs="Times New Roman"/>
          <w:i/>
          <w:iCs/>
          <w:sz w:val="24"/>
          <w:szCs w:val="24"/>
          <w:lang w:val="id-ID"/>
        </w:rPr>
        <w:t>gas chromatography mass spectrophotometry</w:t>
      </w:r>
      <w:r w:rsidRPr="001C1538">
        <w:rPr>
          <w:rFonts w:ascii="Times New Roman" w:hAnsi="Times New Roman" w:cs="Times New Roman"/>
          <w:iCs/>
          <w:sz w:val="24"/>
          <w:szCs w:val="24"/>
          <w:lang w:val="id-ID"/>
        </w:rPr>
        <w:t xml:space="preserve"> (GCMS), yang hasilnya dikemukakan pada Tabel 4. Sebelum analisis GCMS, dilakukan ekstraksi dengan pelarut etanol dan heksana. </w:t>
      </w:r>
    </w:p>
    <w:p w:rsid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 xml:space="preserve">Senyawa aktif yang teridentifikasi di Tabel 4,  diketahui dalam dosis tertentu bersifat toksik dan iritatif, sehingga perlu dilakukan penyelidikan yang </w:t>
      </w:r>
      <w:r w:rsidRPr="001C1538">
        <w:rPr>
          <w:rFonts w:ascii="Times New Roman" w:hAnsi="Times New Roman" w:cs="Times New Roman"/>
          <w:sz w:val="24"/>
          <w:szCs w:val="24"/>
          <w:lang w:val="id-ID"/>
        </w:rPr>
        <w:lastRenderedPageBreak/>
        <w:t xml:space="preserve">seksama sebelum menjadikan tanaman ini sebagai bahan dasar obat dengan memperhatikan aspek keamanan, toksisitas, dan hasil uji klinis.  Hal ini menjadi semakin penting, karena selama ini bagian tubuh tanaman api-api kadangkala dikonsumsi, baik oleh manusia sebagai bahan pangan, maupun oleh hewan ternak sebagai pakan.  </w:t>
      </w:r>
    </w:p>
    <w:p w:rsidR="00592786" w:rsidRDefault="00592786" w:rsidP="001C1538">
      <w:pPr>
        <w:spacing w:after="0" w:line="360" w:lineRule="auto"/>
        <w:ind w:firstLine="720"/>
        <w:jc w:val="both"/>
        <w:rPr>
          <w:rFonts w:ascii="Times New Roman" w:hAnsi="Times New Roman" w:cs="Times New Roman"/>
          <w:sz w:val="24"/>
          <w:szCs w:val="24"/>
          <w:lang w:val="id-ID"/>
        </w:rPr>
      </w:pPr>
    </w:p>
    <w:p w:rsidR="00592786" w:rsidRPr="00592786" w:rsidRDefault="00592786" w:rsidP="00737147">
      <w:pPr>
        <w:autoSpaceDE w:val="0"/>
        <w:autoSpaceDN w:val="0"/>
        <w:adjustRightInd w:val="0"/>
        <w:spacing w:line="360" w:lineRule="auto"/>
        <w:rPr>
          <w:rFonts w:ascii="Times New Roman" w:hAnsi="Times New Roman" w:cs="Times New Roman"/>
          <w:iCs/>
          <w:sz w:val="24"/>
          <w:szCs w:val="24"/>
          <w:lang w:val="id-ID"/>
        </w:rPr>
      </w:pPr>
      <w:r w:rsidRPr="00592786">
        <w:rPr>
          <w:rFonts w:ascii="Times New Roman" w:hAnsi="Times New Roman" w:cs="Times New Roman"/>
          <w:iCs/>
          <w:sz w:val="24"/>
          <w:szCs w:val="24"/>
          <w:lang w:val="id-ID"/>
        </w:rPr>
        <w:t>Tabel  4. Senyawa aktif pada ekstrak daun mangrove (</w:t>
      </w:r>
      <w:r w:rsidRPr="00592786">
        <w:rPr>
          <w:rFonts w:ascii="Times New Roman" w:hAnsi="Times New Roman" w:cs="Times New Roman"/>
          <w:i/>
          <w:iCs/>
          <w:sz w:val="24"/>
          <w:szCs w:val="24"/>
          <w:lang w:val="id-ID"/>
        </w:rPr>
        <w:t>Avicennia marina</w:t>
      </w:r>
      <w:r w:rsidRPr="00592786">
        <w:rPr>
          <w:rFonts w:ascii="Times New Roman" w:hAnsi="Times New Roman" w:cs="Times New Roman"/>
          <w:iCs/>
          <w:sz w:val="24"/>
          <w:szCs w:val="24"/>
          <w:lang w:val="id-ID"/>
        </w:rPr>
        <w:t>)</w:t>
      </w:r>
    </w:p>
    <w:tbl>
      <w:tblPr>
        <w:tblW w:w="4810" w:type="pct"/>
        <w:jc w:val="center"/>
        <w:tblInd w:w="-2752" w:type="dxa"/>
        <w:tblLook w:val="00A0"/>
      </w:tblPr>
      <w:tblGrid>
        <w:gridCol w:w="5654"/>
        <w:gridCol w:w="2190"/>
      </w:tblGrid>
      <w:tr w:rsidR="00592786" w:rsidRPr="001C1538" w:rsidTr="00737147">
        <w:trPr>
          <w:jc w:val="center"/>
        </w:trPr>
        <w:tc>
          <w:tcPr>
            <w:tcW w:w="3604" w:type="pct"/>
            <w:tcBorders>
              <w:top w:val="single" w:sz="4" w:space="0" w:color="auto"/>
              <w:bottom w:val="single" w:sz="4" w:space="0" w:color="auto"/>
            </w:tcBorders>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Senyawa aktif</w:t>
            </w:r>
          </w:p>
        </w:tc>
        <w:tc>
          <w:tcPr>
            <w:tcW w:w="1396" w:type="pct"/>
            <w:tcBorders>
              <w:top w:val="single" w:sz="4" w:space="0" w:color="auto"/>
              <w:bottom w:val="single" w:sz="4" w:space="0" w:color="auto"/>
            </w:tcBorders>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Konsentrasi  (ppm)</w:t>
            </w:r>
          </w:p>
        </w:tc>
      </w:tr>
      <w:tr w:rsidR="00592786" w:rsidRPr="00592786" w:rsidTr="00737147">
        <w:trPr>
          <w:jc w:val="center"/>
        </w:trPr>
        <w:tc>
          <w:tcPr>
            <w:tcW w:w="3604" w:type="pct"/>
            <w:tcBorders>
              <w:top w:val="single" w:sz="4" w:space="0" w:color="auto"/>
            </w:tcBorders>
          </w:tcPr>
          <w:p w:rsidR="00592786" w:rsidRPr="00592786" w:rsidRDefault="00592786" w:rsidP="00A41887">
            <w:pPr>
              <w:autoSpaceDE w:val="0"/>
              <w:autoSpaceDN w:val="0"/>
              <w:adjustRightInd w:val="0"/>
              <w:spacing w:after="0" w:line="240" w:lineRule="auto"/>
              <w:rPr>
                <w:rFonts w:ascii="Times New Roman" w:hAnsi="Times New Roman" w:cs="Times New Roman"/>
                <w:iCs/>
                <w:sz w:val="24"/>
                <w:szCs w:val="24"/>
              </w:rPr>
            </w:pPr>
            <w:r w:rsidRPr="00592786">
              <w:rPr>
                <w:rFonts w:ascii="Times New Roman" w:hAnsi="Times New Roman" w:cs="Times New Roman"/>
                <w:iCs/>
                <w:sz w:val="24"/>
                <w:szCs w:val="24"/>
              </w:rPr>
              <w:t>Ekstrak etanol:</w:t>
            </w:r>
          </w:p>
        </w:tc>
        <w:tc>
          <w:tcPr>
            <w:tcW w:w="1396" w:type="pct"/>
            <w:tcBorders>
              <w:top w:val="single" w:sz="4" w:space="0" w:color="auto"/>
            </w:tcBorders>
          </w:tcPr>
          <w:p w:rsidR="00592786" w:rsidRPr="00592786" w:rsidRDefault="00592786" w:rsidP="00A41887">
            <w:pPr>
              <w:autoSpaceDE w:val="0"/>
              <w:autoSpaceDN w:val="0"/>
              <w:adjustRightInd w:val="0"/>
              <w:spacing w:after="0" w:line="240" w:lineRule="auto"/>
              <w:jc w:val="center"/>
              <w:rPr>
                <w:rFonts w:ascii="Times New Roman" w:hAnsi="Times New Roman" w:cs="Times New Roman"/>
                <w:iCs/>
                <w:sz w:val="24"/>
                <w:szCs w:val="24"/>
              </w:rPr>
            </w:pP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1,2 propadiene</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10.33</w:t>
            </w: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 xml:space="preserve">Naftalen </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17.66</w:t>
            </w: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Dimetil tetrametil suksinat</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5.35</w:t>
            </w: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 xml:space="preserve">Lucidol </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4.53</w:t>
            </w: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 xml:space="preserve">Isophyllocladene </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3.68</w:t>
            </w: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 xml:space="preserve">Dioxepane </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9.28</w:t>
            </w:r>
          </w:p>
        </w:tc>
      </w:tr>
      <w:tr w:rsidR="00592786" w:rsidRPr="001C1538" w:rsidTr="00737147">
        <w:trPr>
          <w:jc w:val="center"/>
        </w:trPr>
        <w:tc>
          <w:tcPr>
            <w:tcW w:w="3604" w:type="pct"/>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 xml:space="preserve">Naphto </w:t>
            </w:r>
          </w:p>
        </w:tc>
        <w:tc>
          <w:tcPr>
            <w:tcW w:w="1396" w:type="pct"/>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15.9</w:t>
            </w:r>
          </w:p>
        </w:tc>
      </w:tr>
      <w:tr w:rsidR="00592786" w:rsidRPr="00592786" w:rsidTr="00737147">
        <w:trPr>
          <w:jc w:val="center"/>
        </w:trPr>
        <w:tc>
          <w:tcPr>
            <w:tcW w:w="3604" w:type="pct"/>
          </w:tcPr>
          <w:p w:rsidR="00592786" w:rsidRPr="00592786"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592786">
              <w:rPr>
                <w:rFonts w:ascii="Times New Roman" w:hAnsi="Times New Roman" w:cs="Times New Roman"/>
                <w:iCs/>
                <w:sz w:val="24"/>
                <w:szCs w:val="24"/>
              </w:rPr>
              <w:t>Ekstrak Hexana:</w:t>
            </w:r>
          </w:p>
        </w:tc>
        <w:tc>
          <w:tcPr>
            <w:tcW w:w="1396" w:type="pct"/>
          </w:tcPr>
          <w:p w:rsidR="00592786" w:rsidRPr="00592786" w:rsidRDefault="00592786" w:rsidP="00A41887">
            <w:pPr>
              <w:autoSpaceDE w:val="0"/>
              <w:autoSpaceDN w:val="0"/>
              <w:adjustRightInd w:val="0"/>
              <w:spacing w:after="0" w:line="240" w:lineRule="auto"/>
              <w:jc w:val="center"/>
              <w:rPr>
                <w:rFonts w:ascii="Times New Roman" w:hAnsi="Times New Roman" w:cs="Times New Roman"/>
                <w:iCs/>
                <w:sz w:val="24"/>
                <w:szCs w:val="24"/>
              </w:rPr>
            </w:pPr>
          </w:p>
        </w:tc>
      </w:tr>
      <w:tr w:rsidR="00592786" w:rsidRPr="001C1538" w:rsidTr="00737147">
        <w:trPr>
          <w:jc w:val="center"/>
        </w:trPr>
        <w:tc>
          <w:tcPr>
            <w:tcW w:w="3604" w:type="pct"/>
            <w:tcBorders>
              <w:bottom w:val="single" w:sz="4" w:space="0" w:color="auto"/>
            </w:tcBorders>
          </w:tcPr>
          <w:p w:rsidR="00592786" w:rsidRPr="001C1538" w:rsidRDefault="00592786" w:rsidP="00A41887">
            <w:pPr>
              <w:autoSpaceDE w:val="0"/>
              <w:autoSpaceDN w:val="0"/>
              <w:adjustRightInd w:val="0"/>
              <w:spacing w:after="0" w:line="240" w:lineRule="auto"/>
              <w:jc w:val="both"/>
              <w:rPr>
                <w:rFonts w:ascii="Times New Roman" w:hAnsi="Times New Roman" w:cs="Times New Roman"/>
                <w:iCs/>
                <w:sz w:val="24"/>
                <w:szCs w:val="24"/>
              </w:rPr>
            </w:pPr>
            <w:r w:rsidRPr="001C1538">
              <w:rPr>
                <w:rFonts w:ascii="Times New Roman" w:hAnsi="Times New Roman" w:cs="Times New Roman"/>
                <w:iCs/>
                <w:sz w:val="24"/>
                <w:szCs w:val="24"/>
              </w:rPr>
              <w:t>1,2 propadiene</w:t>
            </w:r>
          </w:p>
        </w:tc>
        <w:tc>
          <w:tcPr>
            <w:tcW w:w="1396" w:type="pct"/>
            <w:tcBorders>
              <w:bottom w:val="single" w:sz="4" w:space="0" w:color="auto"/>
            </w:tcBorders>
          </w:tcPr>
          <w:p w:rsidR="00592786" w:rsidRPr="001C1538" w:rsidRDefault="00592786" w:rsidP="00A41887">
            <w:pPr>
              <w:autoSpaceDE w:val="0"/>
              <w:autoSpaceDN w:val="0"/>
              <w:adjustRightInd w:val="0"/>
              <w:spacing w:after="0" w:line="240" w:lineRule="auto"/>
              <w:jc w:val="center"/>
              <w:rPr>
                <w:rFonts w:ascii="Times New Roman" w:hAnsi="Times New Roman" w:cs="Times New Roman"/>
                <w:iCs/>
                <w:sz w:val="24"/>
                <w:szCs w:val="24"/>
              </w:rPr>
            </w:pPr>
            <w:r w:rsidRPr="001C1538">
              <w:rPr>
                <w:rFonts w:ascii="Times New Roman" w:hAnsi="Times New Roman" w:cs="Times New Roman"/>
                <w:iCs/>
                <w:sz w:val="24"/>
                <w:szCs w:val="24"/>
              </w:rPr>
              <w:t>68.09</w:t>
            </w:r>
          </w:p>
        </w:tc>
      </w:tr>
    </w:tbl>
    <w:p w:rsidR="00592786" w:rsidRDefault="00592786" w:rsidP="001C1538">
      <w:pPr>
        <w:spacing w:after="0" w:line="360" w:lineRule="auto"/>
        <w:ind w:firstLine="720"/>
        <w:jc w:val="both"/>
        <w:rPr>
          <w:rFonts w:ascii="Times New Roman" w:hAnsi="Times New Roman" w:cs="Times New Roman"/>
          <w:sz w:val="24"/>
          <w:szCs w:val="24"/>
          <w:lang w:val="id-ID"/>
        </w:rPr>
      </w:pPr>
    </w:p>
    <w:p w:rsidR="001C1538" w:rsidRPr="001C1538" w:rsidRDefault="001C1538" w:rsidP="001C1538">
      <w:pPr>
        <w:autoSpaceDE w:val="0"/>
        <w:autoSpaceDN w:val="0"/>
        <w:adjustRightInd w:val="0"/>
        <w:spacing w:after="0" w:line="360" w:lineRule="auto"/>
        <w:ind w:firstLine="720"/>
        <w:jc w:val="both"/>
        <w:rPr>
          <w:rFonts w:ascii="Times New Roman" w:hAnsi="Times New Roman" w:cs="Times New Roman"/>
          <w:iCs/>
          <w:sz w:val="24"/>
          <w:szCs w:val="24"/>
          <w:lang w:val="id-ID"/>
        </w:rPr>
      </w:pPr>
      <w:r w:rsidRPr="001C1538">
        <w:rPr>
          <w:rFonts w:ascii="Times New Roman" w:hAnsi="Times New Roman" w:cs="Times New Roman"/>
          <w:iCs/>
          <w:sz w:val="24"/>
          <w:szCs w:val="24"/>
          <w:lang w:val="id-ID"/>
        </w:rPr>
        <w:t>Beberapa penelitian dimasa lalu telah melaporkan adanya aktivitas anti inflamasi, anti oksidan, anti bakteri dan anti virus dari ekstrak berbagai spesies mangrove (</w:t>
      </w:r>
      <w:r w:rsidRPr="001C1538">
        <w:rPr>
          <w:rFonts w:ascii="Times New Roman" w:hAnsi="Times New Roman" w:cs="Times New Roman"/>
          <w:sz w:val="24"/>
          <w:szCs w:val="24"/>
          <w:lang w:val="id-ID"/>
        </w:rPr>
        <w:t>Withanawasam 2002)</w:t>
      </w:r>
      <w:r w:rsidRPr="001C1538">
        <w:rPr>
          <w:rFonts w:ascii="Times New Roman" w:hAnsi="Times New Roman" w:cs="Times New Roman"/>
          <w:iCs/>
          <w:sz w:val="24"/>
          <w:szCs w:val="24"/>
          <w:lang w:val="id-ID"/>
        </w:rPr>
        <w:t xml:space="preserve">.  Jenis </w:t>
      </w:r>
      <w:r w:rsidRPr="001C1538">
        <w:rPr>
          <w:rFonts w:ascii="Times New Roman" w:hAnsi="Times New Roman" w:cs="Times New Roman"/>
          <w:i/>
          <w:iCs/>
          <w:sz w:val="24"/>
          <w:szCs w:val="24"/>
          <w:lang w:val="id-ID"/>
        </w:rPr>
        <w:t xml:space="preserve">Avicennia </w:t>
      </w:r>
      <w:r w:rsidRPr="001C1538">
        <w:rPr>
          <w:rFonts w:ascii="Times New Roman" w:hAnsi="Times New Roman" w:cs="Times New Roman"/>
          <w:iCs/>
          <w:sz w:val="24"/>
          <w:szCs w:val="24"/>
          <w:lang w:val="id-ID"/>
        </w:rPr>
        <w:t xml:space="preserve">spp., dilaporkan digunakan untuk mengobati sakit </w:t>
      </w:r>
      <w:r w:rsidRPr="001C1538">
        <w:rPr>
          <w:rFonts w:ascii="Times New Roman" w:hAnsi="Times New Roman" w:cs="Times New Roman"/>
          <w:sz w:val="24"/>
          <w:szCs w:val="24"/>
          <w:lang w:val="id-ID"/>
        </w:rPr>
        <w:t>rematik, cacar, borok, hepatitis (buah), lepra, dan anti tumor (</w:t>
      </w:r>
      <w:r w:rsidRPr="001C1538">
        <w:rPr>
          <w:rFonts w:ascii="Times New Roman" w:hAnsi="Times New Roman" w:cs="Times New Roman"/>
          <w:iCs/>
          <w:sz w:val="24"/>
          <w:szCs w:val="24"/>
          <w:lang w:val="id-ID"/>
        </w:rPr>
        <w:t>Bandarayanake 1995)</w:t>
      </w:r>
      <w:r w:rsidRPr="001C1538">
        <w:rPr>
          <w:rFonts w:ascii="Times New Roman" w:hAnsi="Times New Roman" w:cs="Times New Roman"/>
          <w:sz w:val="24"/>
          <w:szCs w:val="24"/>
          <w:lang w:val="id-ID"/>
        </w:rPr>
        <w:t>.</w:t>
      </w:r>
    </w:p>
    <w:p w:rsidR="001C1538" w:rsidRPr="001C1538" w:rsidRDefault="001C1538" w:rsidP="001C1538">
      <w:pPr>
        <w:spacing w:after="0" w:line="360" w:lineRule="auto"/>
        <w:ind w:firstLine="720"/>
        <w:jc w:val="both"/>
        <w:rPr>
          <w:rFonts w:ascii="Times New Roman" w:hAnsi="Times New Roman" w:cs="Times New Roman"/>
          <w:sz w:val="24"/>
          <w:szCs w:val="24"/>
          <w:lang w:val="id-ID"/>
        </w:rPr>
      </w:pPr>
    </w:p>
    <w:p w:rsidR="001C1538" w:rsidRDefault="001C1538" w:rsidP="001C1538">
      <w:pPr>
        <w:spacing w:after="0" w:line="360" w:lineRule="auto"/>
        <w:rPr>
          <w:rFonts w:ascii="Times New Roman" w:hAnsi="Times New Roman" w:cs="Times New Roman"/>
          <w:b/>
          <w:sz w:val="24"/>
          <w:szCs w:val="24"/>
          <w:lang w:val="fi-FI"/>
        </w:rPr>
      </w:pPr>
      <w:r w:rsidRPr="001C1538">
        <w:rPr>
          <w:rFonts w:ascii="Times New Roman" w:hAnsi="Times New Roman" w:cs="Times New Roman"/>
          <w:b/>
          <w:sz w:val="24"/>
          <w:szCs w:val="24"/>
          <w:lang w:val="fi-FI"/>
        </w:rPr>
        <w:t xml:space="preserve">Analisis Potensi </w:t>
      </w:r>
      <w:r w:rsidRPr="001C1538">
        <w:rPr>
          <w:rFonts w:ascii="Times New Roman" w:hAnsi="Times New Roman" w:cs="Times New Roman"/>
          <w:b/>
          <w:i/>
          <w:sz w:val="24"/>
          <w:szCs w:val="24"/>
          <w:lang w:val="fi-FI"/>
        </w:rPr>
        <w:t xml:space="preserve">Avicennia </w:t>
      </w:r>
      <w:r w:rsidRPr="001C1538">
        <w:rPr>
          <w:rFonts w:ascii="Times New Roman" w:hAnsi="Times New Roman" w:cs="Times New Roman"/>
          <w:b/>
          <w:sz w:val="24"/>
          <w:szCs w:val="24"/>
          <w:lang w:val="fi-FI"/>
        </w:rPr>
        <w:t>spp. sebagai Bahan Pangan dan Pakan</w:t>
      </w:r>
    </w:p>
    <w:p w:rsidR="001C1538" w:rsidRPr="001C1538" w:rsidRDefault="001C1538" w:rsidP="001C1538">
      <w:pPr>
        <w:spacing w:after="0" w:line="360" w:lineRule="auto"/>
        <w:ind w:firstLine="720"/>
        <w:jc w:val="both"/>
        <w:rPr>
          <w:rFonts w:ascii="Times New Roman" w:hAnsi="Times New Roman" w:cs="Times New Roman"/>
          <w:sz w:val="24"/>
          <w:szCs w:val="24"/>
          <w:lang w:val="fi-FI"/>
        </w:rPr>
      </w:pPr>
      <w:r w:rsidRPr="001C1538">
        <w:rPr>
          <w:rFonts w:ascii="Times New Roman" w:hAnsi="Times New Roman" w:cs="Times New Roman"/>
          <w:sz w:val="24"/>
          <w:szCs w:val="24"/>
          <w:lang w:val="fi-FI"/>
        </w:rPr>
        <w:t xml:space="preserve">Untuk menganalisis potensi </w:t>
      </w:r>
      <w:r w:rsidRPr="001C1538">
        <w:rPr>
          <w:rFonts w:ascii="Times New Roman" w:hAnsi="Times New Roman" w:cs="Times New Roman"/>
          <w:i/>
          <w:sz w:val="24"/>
          <w:szCs w:val="24"/>
          <w:lang w:val="fi-FI"/>
        </w:rPr>
        <w:t>Avicennia</w:t>
      </w:r>
      <w:r w:rsidRPr="001C1538">
        <w:rPr>
          <w:rFonts w:ascii="Times New Roman" w:hAnsi="Times New Roman" w:cs="Times New Roman"/>
          <w:sz w:val="24"/>
          <w:szCs w:val="24"/>
          <w:lang w:val="fi-FI"/>
        </w:rPr>
        <w:t xml:space="preserve"> spp. sebagai bahan pangan dan pakan dilakukan analisis kandungan bahan yang berpotensi sebagai pangan dan pakan, yang hasilnya disajikan pada Tabel 5</w:t>
      </w:r>
      <w:r w:rsidRPr="001C1538">
        <w:rPr>
          <w:rFonts w:ascii="Times New Roman" w:hAnsi="Times New Roman" w:cs="Times New Roman"/>
          <w:b/>
          <w:sz w:val="24"/>
          <w:szCs w:val="24"/>
          <w:lang w:val="fi-FI"/>
        </w:rPr>
        <w:t>.</w:t>
      </w:r>
    </w:p>
    <w:p w:rsid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 xml:space="preserve">Secara umum hasil analisis menunjukkan bahwa daun api-api memiliki kadar protein dan kadar serat serta karbohidrat yang cukup tinggi, dan cocok sebagai bahan hijauan ternak dengan nilai nutrisi yang cukup baik. Kadar abu yang tinggi juga mencerminkan adanya kandungan mineral yang cukup tinggi, seperti juga terlihat pada analisa kuantitatif mineral pada Tabel 5. </w:t>
      </w:r>
    </w:p>
    <w:p w:rsidR="00592786" w:rsidRDefault="00592786" w:rsidP="001C1538">
      <w:pPr>
        <w:spacing w:after="0" w:line="360" w:lineRule="auto"/>
        <w:ind w:firstLine="720"/>
        <w:jc w:val="both"/>
        <w:rPr>
          <w:rFonts w:ascii="Times New Roman" w:hAnsi="Times New Roman" w:cs="Times New Roman"/>
          <w:sz w:val="24"/>
          <w:szCs w:val="24"/>
          <w:lang w:val="id-ID"/>
        </w:rPr>
      </w:pPr>
    </w:p>
    <w:p w:rsidR="00592786" w:rsidRPr="001C1538" w:rsidRDefault="00592786" w:rsidP="000C6FF2">
      <w:pPr>
        <w:spacing w:after="120" w:line="240" w:lineRule="auto"/>
        <w:ind w:left="851" w:hanging="851"/>
        <w:rPr>
          <w:rFonts w:ascii="Times New Roman" w:hAnsi="Times New Roman" w:cs="Times New Roman"/>
          <w:i/>
          <w:sz w:val="24"/>
          <w:szCs w:val="24"/>
        </w:rPr>
      </w:pPr>
      <w:r w:rsidRPr="001C1538">
        <w:rPr>
          <w:rFonts w:ascii="Times New Roman" w:hAnsi="Times New Roman" w:cs="Times New Roman"/>
          <w:sz w:val="24"/>
          <w:szCs w:val="24"/>
          <w:lang w:val="id-ID"/>
        </w:rPr>
        <w:lastRenderedPageBreak/>
        <w:t>Tabel 5</w:t>
      </w:r>
      <w:r w:rsidRPr="001C1538">
        <w:rPr>
          <w:rFonts w:ascii="Times New Roman" w:hAnsi="Times New Roman" w:cs="Times New Roman"/>
          <w:b/>
          <w:sz w:val="24"/>
          <w:szCs w:val="24"/>
          <w:lang w:val="id-ID"/>
        </w:rPr>
        <w:t xml:space="preserve">. </w:t>
      </w:r>
      <w:r w:rsidRPr="001C1538">
        <w:rPr>
          <w:rFonts w:ascii="Times New Roman" w:hAnsi="Times New Roman" w:cs="Times New Roman"/>
          <w:sz w:val="24"/>
          <w:szCs w:val="24"/>
          <w:lang w:val="id-ID"/>
        </w:rPr>
        <w:t xml:space="preserve">Kandungan bahan berpotensi pangan / pakan pada berbagai jenis jaringan             </w:t>
      </w:r>
      <w:r w:rsidRPr="001C1538">
        <w:rPr>
          <w:rFonts w:ascii="Times New Roman" w:hAnsi="Times New Roman" w:cs="Times New Roman"/>
          <w:i/>
          <w:sz w:val="24"/>
          <w:szCs w:val="24"/>
          <w:lang w:val="id-ID"/>
        </w:rPr>
        <w:t>Avicennia.</w:t>
      </w:r>
    </w:p>
    <w:tbl>
      <w:tblPr>
        <w:tblW w:w="4980" w:type="pct"/>
        <w:jc w:val="center"/>
        <w:tblInd w:w="333" w:type="dxa"/>
        <w:tblLayout w:type="fixed"/>
        <w:tblCellMar>
          <w:left w:w="85" w:type="dxa"/>
          <w:right w:w="57" w:type="dxa"/>
        </w:tblCellMar>
        <w:tblLook w:val="01E0"/>
      </w:tblPr>
      <w:tblGrid>
        <w:gridCol w:w="430"/>
        <w:gridCol w:w="1260"/>
        <w:gridCol w:w="721"/>
        <w:gridCol w:w="831"/>
        <w:gridCol w:w="893"/>
        <w:gridCol w:w="1000"/>
        <w:gridCol w:w="898"/>
        <w:gridCol w:w="2015"/>
      </w:tblGrid>
      <w:tr w:rsidR="00592786" w:rsidRPr="00E56B31">
        <w:trPr>
          <w:jc w:val="center"/>
        </w:trPr>
        <w:tc>
          <w:tcPr>
            <w:tcW w:w="267" w:type="pct"/>
            <w:vMerge w:val="restart"/>
            <w:tcBorders>
              <w:top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No</w:t>
            </w:r>
          </w:p>
        </w:tc>
        <w:tc>
          <w:tcPr>
            <w:tcW w:w="783" w:type="pct"/>
            <w:vMerge w:val="restart"/>
            <w:tcBorders>
              <w:top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Parameter</w:t>
            </w:r>
          </w:p>
        </w:tc>
        <w:tc>
          <w:tcPr>
            <w:tcW w:w="448" w:type="pct"/>
            <w:vMerge w:val="restart"/>
            <w:tcBorders>
              <w:top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Satuan</w:t>
            </w:r>
          </w:p>
        </w:tc>
        <w:tc>
          <w:tcPr>
            <w:tcW w:w="2250" w:type="pct"/>
            <w:gridSpan w:val="4"/>
            <w:tcBorders>
              <w:top w:val="single" w:sz="4" w:space="0" w:color="auto"/>
              <w:bottom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lang w:val="fi-FI"/>
              </w:rPr>
            </w:pPr>
            <w:r w:rsidRPr="00E56B31">
              <w:rPr>
                <w:rFonts w:ascii="Times New Roman" w:hAnsi="Times New Roman" w:cs="Times New Roman"/>
                <w:sz w:val="20"/>
                <w:szCs w:val="20"/>
              </w:rPr>
              <w:t>Jenis jaringan</w:t>
            </w:r>
          </w:p>
        </w:tc>
        <w:tc>
          <w:tcPr>
            <w:tcW w:w="1253" w:type="pct"/>
            <w:vMerge w:val="restart"/>
            <w:tcBorders>
              <w:top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Metoda</w:t>
            </w:r>
          </w:p>
        </w:tc>
      </w:tr>
      <w:tr w:rsidR="00592786" w:rsidRPr="00E56B31">
        <w:trPr>
          <w:jc w:val="center"/>
        </w:trPr>
        <w:tc>
          <w:tcPr>
            <w:tcW w:w="267" w:type="pct"/>
            <w:vMerge/>
            <w:tcBorders>
              <w:bottom w:val="single" w:sz="4" w:space="0" w:color="auto"/>
            </w:tcBorders>
          </w:tcPr>
          <w:p w:rsidR="00592786" w:rsidRPr="00E56B31" w:rsidRDefault="00592786" w:rsidP="00A41887">
            <w:pPr>
              <w:spacing w:after="0" w:line="240" w:lineRule="auto"/>
              <w:jc w:val="center"/>
              <w:rPr>
                <w:rFonts w:ascii="Times New Roman" w:hAnsi="Times New Roman" w:cs="Times New Roman"/>
                <w:b/>
                <w:sz w:val="20"/>
                <w:szCs w:val="20"/>
              </w:rPr>
            </w:pPr>
          </w:p>
        </w:tc>
        <w:tc>
          <w:tcPr>
            <w:tcW w:w="783" w:type="pct"/>
            <w:vMerge/>
            <w:tcBorders>
              <w:bottom w:val="single" w:sz="4" w:space="0" w:color="auto"/>
            </w:tcBorders>
          </w:tcPr>
          <w:p w:rsidR="00592786" w:rsidRPr="00E56B31" w:rsidRDefault="00592786" w:rsidP="00A41887">
            <w:pPr>
              <w:spacing w:after="0" w:line="240" w:lineRule="auto"/>
              <w:jc w:val="center"/>
              <w:rPr>
                <w:rFonts w:ascii="Times New Roman" w:hAnsi="Times New Roman" w:cs="Times New Roman"/>
                <w:b/>
                <w:sz w:val="20"/>
                <w:szCs w:val="20"/>
              </w:rPr>
            </w:pPr>
          </w:p>
        </w:tc>
        <w:tc>
          <w:tcPr>
            <w:tcW w:w="448" w:type="pct"/>
            <w:vMerge/>
            <w:tcBorders>
              <w:bottom w:val="single" w:sz="4" w:space="0" w:color="auto"/>
            </w:tcBorders>
          </w:tcPr>
          <w:p w:rsidR="00592786" w:rsidRPr="00E56B31" w:rsidRDefault="00592786" w:rsidP="00A41887">
            <w:pPr>
              <w:spacing w:after="0" w:line="240" w:lineRule="auto"/>
              <w:jc w:val="center"/>
              <w:rPr>
                <w:rFonts w:ascii="Times New Roman" w:hAnsi="Times New Roman" w:cs="Times New Roman"/>
                <w:b/>
                <w:sz w:val="20"/>
                <w:szCs w:val="20"/>
              </w:rPr>
            </w:pPr>
          </w:p>
        </w:tc>
        <w:tc>
          <w:tcPr>
            <w:tcW w:w="516" w:type="pct"/>
            <w:tcBorders>
              <w:top w:val="single" w:sz="4" w:space="0" w:color="auto"/>
              <w:bottom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Daun</w:t>
            </w:r>
          </w:p>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i/>
                <w:sz w:val="20"/>
                <w:szCs w:val="20"/>
              </w:rPr>
              <w:t>A. alba</w:t>
            </w:r>
          </w:p>
        </w:tc>
        <w:tc>
          <w:tcPr>
            <w:tcW w:w="555" w:type="pct"/>
            <w:tcBorders>
              <w:top w:val="single" w:sz="4" w:space="0" w:color="auto"/>
              <w:bottom w:val="single" w:sz="4" w:space="0" w:color="auto"/>
            </w:tcBorders>
          </w:tcPr>
          <w:p w:rsidR="00592786" w:rsidRPr="00E56B31" w:rsidRDefault="00592786" w:rsidP="00A41887">
            <w:pPr>
              <w:spacing w:after="0" w:line="240" w:lineRule="auto"/>
              <w:jc w:val="center"/>
              <w:rPr>
                <w:rFonts w:ascii="Times New Roman" w:hAnsi="Times New Roman" w:cs="Times New Roman"/>
                <w:b/>
                <w:sz w:val="20"/>
                <w:szCs w:val="20"/>
              </w:rPr>
            </w:pPr>
            <w:r w:rsidRPr="00E56B31">
              <w:rPr>
                <w:rFonts w:ascii="Times New Roman" w:hAnsi="Times New Roman" w:cs="Times New Roman"/>
                <w:sz w:val="20"/>
                <w:szCs w:val="20"/>
                <w:lang w:val="sv-SE"/>
              </w:rPr>
              <w:t xml:space="preserve">Daun </w:t>
            </w:r>
            <w:r w:rsidRPr="00E56B31">
              <w:rPr>
                <w:rFonts w:ascii="Times New Roman" w:hAnsi="Times New Roman" w:cs="Times New Roman"/>
                <w:i/>
                <w:sz w:val="20"/>
                <w:szCs w:val="20"/>
                <w:lang w:val="id-ID"/>
              </w:rPr>
              <w:t>A. marina</w:t>
            </w:r>
          </w:p>
        </w:tc>
        <w:tc>
          <w:tcPr>
            <w:tcW w:w="621" w:type="pct"/>
            <w:tcBorders>
              <w:top w:val="single" w:sz="4" w:space="0" w:color="auto"/>
              <w:bottom w:val="single" w:sz="4" w:space="0" w:color="auto"/>
            </w:tcBorders>
          </w:tcPr>
          <w:p w:rsidR="00592786" w:rsidRPr="00E56B31" w:rsidRDefault="00592786" w:rsidP="00A41887">
            <w:pPr>
              <w:spacing w:after="0" w:line="240" w:lineRule="auto"/>
              <w:jc w:val="center"/>
              <w:rPr>
                <w:rFonts w:ascii="Times New Roman" w:hAnsi="Times New Roman" w:cs="Times New Roman"/>
                <w:b/>
                <w:sz w:val="20"/>
                <w:szCs w:val="20"/>
              </w:rPr>
            </w:pPr>
            <w:r w:rsidRPr="00E56B31">
              <w:rPr>
                <w:rFonts w:ascii="Times New Roman" w:hAnsi="Times New Roman" w:cs="Times New Roman"/>
                <w:sz w:val="20"/>
                <w:szCs w:val="20"/>
                <w:lang w:val="sv-SE"/>
              </w:rPr>
              <w:t xml:space="preserve">Daun </w:t>
            </w:r>
            <w:r w:rsidRPr="00E56B31">
              <w:rPr>
                <w:rFonts w:ascii="Times New Roman" w:hAnsi="Times New Roman" w:cs="Times New Roman"/>
                <w:i/>
                <w:sz w:val="20"/>
                <w:szCs w:val="20"/>
                <w:lang w:val="id-ID"/>
              </w:rPr>
              <w:t>A.  lanata</w:t>
            </w:r>
          </w:p>
        </w:tc>
        <w:tc>
          <w:tcPr>
            <w:tcW w:w="557" w:type="pct"/>
            <w:tcBorders>
              <w:top w:val="single" w:sz="4" w:space="0" w:color="auto"/>
              <w:bottom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Biji</w:t>
            </w:r>
          </w:p>
          <w:p w:rsidR="00592786" w:rsidRPr="00E56B31" w:rsidRDefault="00592786" w:rsidP="00A41887">
            <w:pPr>
              <w:spacing w:after="0" w:line="240" w:lineRule="auto"/>
              <w:jc w:val="center"/>
              <w:rPr>
                <w:rFonts w:ascii="Times New Roman" w:hAnsi="Times New Roman" w:cs="Times New Roman"/>
                <w:sz w:val="20"/>
                <w:szCs w:val="20"/>
              </w:rPr>
            </w:pPr>
            <w:r w:rsidRPr="00E56B31">
              <w:rPr>
                <w:rFonts w:ascii="Times New Roman" w:hAnsi="Times New Roman" w:cs="Times New Roman"/>
                <w:sz w:val="20"/>
                <w:szCs w:val="20"/>
              </w:rPr>
              <w:t>A. marina</w:t>
            </w:r>
          </w:p>
        </w:tc>
        <w:tc>
          <w:tcPr>
            <w:tcW w:w="1253" w:type="pct"/>
            <w:vMerge/>
            <w:tcBorders>
              <w:bottom w:val="single" w:sz="4" w:space="0" w:color="auto"/>
            </w:tcBorders>
          </w:tcPr>
          <w:p w:rsidR="00592786" w:rsidRPr="00E56B31" w:rsidRDefault="00592786" w:rsidP="00A41887">
            <w:pPr>
              <w:spacing w:after="0" w:line="240" w:lineRule="auto"/>
              <w:jc w:val="center"/>
              <w:rPr>
                <w:rFonts w:ascii="Times New Roman" w:hAnsi="Times New Roman" w:cs="Times New Roman"/>
                <w:sz w:val="20"/>
                <w:szCs w:val="20"/>
              </w:rPr>
            </w:pPr>
          </w:p>
        </w:tc>
      </w:tr>
      <w:tr w:rsidR="00592786" w:rsidRPr="00E56B31">
        <w:trPr>
          <w:jc w:val="center"/>
        </w:trPr>
        <w:tc>
          <w:tcPr>
            <w:tcW w:w="267"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w:t>
            </w:r>
          </w:p>
        </w:tc>
        <w:tc>
          <w:tcPr>
            <w:tcW w:w="783"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Protein</w:t>
            </w:r>
          </w:p>
        </w:tc>
        <w:tc>
          <w:tcPr>
            <w:tcW w:w="448"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 b.b</w:t>
            </w:r>
          </w:p>
        </w:tc>
        <w:tc>
          <w:tcPr>
            <w:tcW w:w="516"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7.50</w:t>
            </w:r>
          </w:p>
        </w:tc>
        <w:tc>
          <w:tcPr>
            <w:tcW w:w="555"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5.09</w:t>
            </w:r>
          </w:p>
        </w:tc>
        <w:tc>
          <w:tcPr>
            <w:tcW w:w="621"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9.08</w:t>
            </w:r>
          </w:p>
        </w:tc>
        <w:tc>
          <w:tcPr>
            <w:tcW w:w="557"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lang w:val="fi-FI"/>
              </w:rPr>
            </w:pPr>
            <w:r w:rsidRPr="00E56B31">
              <w:rPr>
                <w:rFonts w:ascii="Times New Roman" w:hAnsi="Times New Roman" w:cs="Times New Roman"/>
                <w:sz w:val="20"/>
                <w:szCs w:val="20"/>
                <w:lang w:val="fi-FI"/>
              </w:rPr>
              <w:t>10.85</w:t>
            </w:r>
          </w:p>
        </w:tc>
        <w:tc>
          <w:tcPr>
            <w:tcW w:w="1253" w:type="pct"/>
            <w:tcBorders>
              <w:top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AOAC.991.20.1999</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Kadar Lemak</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 b.b</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0.60</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0.34</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0.068</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lang w:val="fi-FI"/>
              </w:rPr>
              <w:t>0</w:t>
            </w:r>
            <w:r w:rsidRPr="00E56B31">
              <w:rPr>
                <w:rFonts w:ascii="Times New Roman" w:hAnsi="Times New Roman" w:cs="Times New Roman"/>
                <w:sz w:val="20"/>
                <w:szCs w:val="20"/>
              </w:rPr>
              <w:t>.04</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AOAC, 1999</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3.</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Kadar Air</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 b.b</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6.43</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70.59</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53.54</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61.95</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AOAC.950.46.1999</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4.</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Serat Kasar</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 b.b</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15.84</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8.76</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14.81</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4.09</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AOAC, 1970</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5.</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Karbohidrat</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 b.b</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69.63</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13.17</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6.94</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21.43</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AOAC, 1970</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6.</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 Abu</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 b.b</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19.10</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4.59</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15.56</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1.27</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AOAC, 1970</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7.</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Besi (Fe)</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mg/kg (b.k)</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47.35</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107.76</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101.66</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30.11</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APHA ed. 20</w:t>
            </w:r>
            <w:r w:rsidRPr="00E56B31">
              <w:rPr>
                <w:rFonts w:ascii="Times New Roman" w:hAnsi="Times New Roman" w:cs="Times New Roman"/>
                <w:sz w:val="20"/>
                <w:szCs w:val="20"/>
                <w:vertAlign w:val="superscript"/>
              </w:rPr>
              <w:t>th</w:t>
            </w:r>
            <w:r w:rsidRPr="00E56B31">
              <w:rPr>
                <w:rFonts w:ascii="Times New Roman" w:hAnsi="Times New Roman" w:cs="Times New Roman"/>
                <w:sz w:val="20"/>
                <w:szCs w:val="20"/>
              </w:rPr>
              <w:t xml:space="preserve"> 3111 B, 1998</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8.</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Magnesium (Mg)</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mg/kg (b.k)</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2164.68</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57.27</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2134.44</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76.22</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APHA ed. 20</w:t>
            </w:r>
            <w:r w:rsidRPr="00E56B31">
              <w:rPr>
                <w:rFonts w:ascii="Times New Roman" w:hAnsi="Times New Roman" w:cs="Times New Roman"/>
                <w:sz w:val="20"/>
                <w:szCs w:val="20"/>
                <w:vertAlign w:val="superscript"/>
              </w:rPr>
              <w:t>th</w:t>
            </w:r>
            <w:r w:rsidRPr="00E56B31">
              <w:rPr>
                <w:rFonts w:ascii="Times New Roman" w:hAnsi="Times New Roman" w:cs="Times New Roman"/>
                <w:sz w:val="20"/>
                <w:szCs w:val="20"/>
              </w:rPr>
              <w:t xml:space="preserve"> 3111 B, 1998</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9.</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Calsium (Ca)</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mg/kg (b.k)</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8945.34</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4027.14</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10147.33</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383.63</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APHA ed. 20</w:t>
            </w:r>
            <w:r w:rsidRPr="00E56B31">
              <w:rPr>
                <w:rFonts w:ascii="Times New Roman" w:hAnsi="Times New Roman" w:cs="Times New Roman"/>
                <w:sz w:val="20"/>
                <w:szCs w:val="20"/>
                <w:vertAlign w:val="superscript"/>
              </w:rPr>
              <w:t>th</w:t>
            </w:r>
            <w:r w:rsidRPr="00E56B31">
              <w:rPr>
                <w:rFonts w:ascii="Times New Roman" w:hAnsi="Times New Roman" w:cs="Times New Roman"/>
                <w:sz w:val="20"/>
                <w:szCs w:val="20"/>
              </w:rPr>
              <w:t xml:space="preserve"> 3111 B, 1998</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10.</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Kalium (K)</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mg/kg (b.k)</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2.79</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1136.70</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22302.03</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5689.13</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APHA ed. 20</w:t>
            </w:r>
            <w:r w:rsidRPr="00E56B31">
              <w:rPr>
                <w:rFonts w:ascii="Times New Roman" w:hAnsi="Times New Roman" w:cs="Times New Roman"/>
                <w:sz w:val="20"/>
                <w:szCs w:val="20"/>
                <w:vertAlign w:val="superscript"/>
              </w:rPr>
              <w:t>th</w:t>
            </w:r>
            <w:r w:rsidRPr="00E56B31">
              <w:rPr>
                <w:rFonts w:ascii="Times New Roman" w:hAnsi="Times New Roman" w:cs="Times New Roman"/>
                <w:sz w:val="20"/>
                <w:szCs w:val="20"/>
              </w:rPr>
              <w:t xml:space="preserve"> 3111 B, 1998</w:t>
            </w:r>
          </w:p>
        </w:tc>
      </w:tr>
      <w:tr w:rsidR="00592786" w:rsidRPr="00E56B31">
        <w:trPr>
          <w:jc w:val="center"/>
        </w:trPr>
        <w:tc>
          <w:tcPr>
            <w:tcW w:w="26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11.</w:t>
            </w:r>
          </w:p>
        </w:tc>
        <w:tc>
          <w:tcPr>
            <w:tcW w:w="78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Natrium (Na)</w:t>
            </w:r>
          </w:p>
        </w:tc>
        <w:tc>
          <w:tcPr>
            <w:tcW w:w="448"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mg/kg (b.k)</w:t>
            </w:r>
          </w:p>
        </w:tc>
        <w:tc>
          <w:tcPr>
            <w:tcW w:w="516"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277.75</w:t>
            </w:r>
          </w:p>
        </w:tc>
        <w:tc>
          <w:tcPr>
            <w:tcW w:w="555"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696.07</w:t>
            </w:r>
          </w:p>
        </w:tc>
        <w:tc>
          <w:tcPr>
            <w:tcW w:w="621"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5513.81</w:t>
            </w:r>
          </w:p>
        </w:tc>
        <w:tc>
          <w:tcPr>
            <w:tcW w:w="557"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173.07</w:t>
            </w:r>
          </w:p>
        </w:tc>
        <w:tc>
          <w:tcPr>
            <w:tcW w:w="1253" w:type="pct"/>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APHA ed. 20</w:t>
            </w:r>
            <w:r w:rsidRPr="00E56B31">
              <w:rPr>
                <w:rFonts w:ascii="Times New Roman" w:hAnsi="Times New Roman" w:cs="Times New Roman"/>
                <w:sz w:val="20"/>
                <w:szCs w:val="20"/>
                <w:vertAlign w:val="superscript"/>
              </w:rPr>
              <w:t>th</w:t>
            </w:r>
            <w:r w:rsidRPr="00E56B31">
              <w:rPr>
                <w:rFonts w:ascii="Times New Roman" w:hAnsi="Times New Roman" w:cs="Times New Roman"/>
                <w:sz w:val="20"/>
                <w:szCs w:val="20"/>
              </w:rPr>
              <w:t xml:space="preserve"> 3111 B, 1998</w:t>
            </w:r>
          </w:p>
        </w:tc>
      </w:tr>
      <w:tr w:rsidR="00592786" w:rsidRPr="00E56B31">
        <w:trPr>
          <w:jc w:val="center"/>
        </w:trPr>
        <w:tc>
          <w:tcPr>
            <w:tcW w:w="267"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12</w:t>
            </w:r>
          </w:p>
        </w:tc>
        <w:tc>
          <w:tcPr>
            <w:tcW w:w="783"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Kalori</w:t>
            </w:r>
          </w:p>
        </w:tc>
        <w:tc>
          <w:tcPr>
            <w:tcW w:w="448"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Kal / g</w:t>
            </w:r>
          </w:p>
        </w:tc>
        <w:tc>
          <w:tcPr>
            <w:tcW w:w="516"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w:t>
            </w:r>
          </w:p>
        </w:tc>
        <w:tc>
          <w:tcPr>
            <w:tcW w:w="555"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3632</w:t>
            </w:r>
          </w:p>
        </w:tc>
        <w:tc>
          <w:tcPr>
            <w:tcW w:w="621"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w:t>
            </w:r>
          </w:p>
        </w:tc>
        <w:tc>
          <w:tcPr>
            <w:tcW w:w="557"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3802</w:t>
            </w:r>
          </w:p>
        </w:tc>
        <w:tc>
          <w:tcPr>
            <w:tcW w:w="1253" w:type="pct"/>
            <w:tcBorders>
              <w:bottom w:val="single" w:sz="4" w:space="0" w:color="auto"/>
            </w:tcBorders>
          </w:tcPr>
          <w:p w:rsidR="00592786" w:rsidRPr="00E56B31" w:rsidRDefault="00592786" w:rsidP="00A41887">
            <w:pPr>
              <w:spacing w:after="0" w:line="240" w:lineRule="auto"/>
              <w:rPr>
                <w:rFonts w:ascii="Times New Roman" w:hAnsi="Times New Roman" w:cs="Times New Roman"/>
                <w:sz w:val="20"/>
                <w:szCs w:val="20"/>
              </w:rPr>
            </w:pPr>
            <w:r w:rsidRPr="00E56B31">
              <w:rPr>
                <w:rFonts w:ascii="Times New Roman" w:hAnsi="Times New Roman" w:cs="Times New Roman"/>
                <w:sz w:val="20"/>
                <w:szCs w:val="20"/>
              </w:rPr>
              <w:t>Calory meter</w:t>
            </w:r>
          </w:p>
        </w:tc>
      </w:tr>
    </w:tbl>
    <w:p w:rsidR="00592786" w:rsidRPr="001C1538" w:rsidRDefault="00592786" w:rsidP="00592786">
      <w:pPr>
        <w:spacing w:before="120"/>
        <w:rPr>
          <w:rFonts w:ascii="Times New Roman" w:hAnsi="Times New Roman" w:cs="Times New Roman"/>
          <w:sz w:val="24"/>
          <w:szCs w:val="24"/>
          <w:lang w:val="id-ID"/>
        </w:rPr>
      </w:pPr>
      <w:r w:rsidRPr="001C1538">
        <w:rPr>
          <w:rFonts w:ascii="Times New Roman" w:hAnsi="Times New Roman" w:cs="Times New Roman"/>
          <w:sz w:val="24"/>
          <w:szCs w:val="24"/>
          <w:lang w:val="pt-BR"/>
        </w:rPr>
        <w:t>Ket : Preparasi Logam : APHA ed. 20</w:t>
      </w:r>
      <w:r w:rsidRPr="001C1538">
        <w:rPr>
          <w:rFonts w:ascii="Times New Roman" w:hAnsi="Times New Roman" w:cs="Times New Roman"/>
          <w:sz w:val="24"/>
          <w:szCs w:val="24"/>
          <w:vertAlign w:val="superscript"/>
          <w:lang w:val="pt-BR"/>
        </w:rPr>
        <w:t>th</w:t>
      </w:r>
      <w:r w:rsidRPr="001C1538">
        <w:rPr>
          <w:rFonts w:ascii="Times New Roman" w:hAnsi="Times New Roman" w:cs="Times New Roman"/>
          <w:sz w:val="24"/>
          <w:szCs w:val="24"/>
          <w:lang w:val="pt-BR"/>
        </w:rPr>
        <w:t xml:space="preserve"> 3030H, 1998</w:t>
      </w:r>
    </w:p>
    <w:p w:rsid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Berdasarkan analisis proximate dari daun dan biji tanaman api-api (</w:t>
      </w:r>
      <w:r w:rsidRPr="001C1538">
        <w:rPr>
          <w:rFonts w:ascii="Times New Roman" w:hAnsi="Times New Roman" w:cs="Times New Roman"/>
          <w:i/>
          <w:sz w:val="24"/>
          <w:szCs w:val="24"/>
          <w:lang w:val="id-ID"/>
        </w:rPr>
        <w:t>Avicennia marina</w:t>
      </w:r>
      <w:r w:rsidRPr="001C1538">
        <w:rPr>
          <w:rFonts w:ascii="Times New Roman" w:hAnsi="Times New Roman" w:cs="Times New Roman"/>
          <w:sz w:val="24"/>
          <w:szCs w:val="24"/>
          <w:lang w:val="id-ID"/>
        </w:rPr>
        <w:t xml:space="preserve">), khususnya kadar lemak yang terlihat cukup rendah, maka kuat dugaan bahwa dalam bahan tersebut tidak banyak mengandung vitamin-vitamin yang sifatnya larut dalam lemak (A,D,E,K), tetapi diduga kuat ada kandungan vitamin yang sifatnya larut dalam air seperti vitamin B dan C. Hasil uji terhadap Kadar vitamin B dan C pada jaringan daun dan biji </w:t>
      </w:r>
      <w:r w:rsidRPr="001C1538">
        <w:rPr>
          <w:rFonts w:ascii="Times New Roman" w:hAnsi="Times New Roman" w:cs="Times New Roman"/>
          <w:i/>
          <w:sz w:val="24"/>
          <w:szCs w:val="24"/>
          <w:lang w:val="id-ID"/>
        </w:rPr>
        <w:t>Avicennia marina</w:t>
      </w:r>
      <w:r w:rsidRPr="001C1538">
        <w:rPr>
          <w:rFonts w:ascii="Times New Roman" w:hAnsi="Times New Roman" w:cs="Times New Roman"/>
          <w:sz w:val="24"/>
          <w:szCs w:val="24"/>
          <w:lang w:val="id-ID"/>
        </w:rPr>
        <w:t xml:space="preserve">  ditunjukkan Tabel 6.</w:t>
      </w:r>
    </w:p>
    <w:p w:rsidR="00E56B31" w:rsidRDefault="00E56B31" w:rsidP="000C6FF2">
      <w:pPr>
        <w:spacing w:after="120" w:line="240" w:lineRule="auto"/>
        <w:ind w:left="958" w:hanging="958"/>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Tabel 6.</w:t>
      </w:r>
      <w:r>
        <w:rPr>
          <w:rFonts w:ascii="Times New Roman" w:hAnsi="Times New Roman" w:cs="Times New Roman"/>
          <w:sz w:val="24"/>
          <w:szCs w:val="24"/>
          <w:lang w:val="id-ID"/>
        </w:rPr>
        <w:tab/>
      </w:r>
      <w:r w:rsidRPr="001C1538">
        <w:rPr>
          <w:rFonts w:ascii="Times New Roman" w:hAnsi="Times New Roman" w:cs="Times New Roman"/>
          <w:sz w:val="24"/>
          <w:szCs w:val="24"/>
          <w:lang w:val="id-ID"/>
        </w:rPr>
        <w:t xml:space="preserve">Hasil analisis Kadar Vitamin B dan C (dalam 100g bahan) pada daun dan biji </w:t>
      </w:r>
      <w:r w:rsidRPr="001C1538">
        <w:rPr>
          <w:rFonts w:ascii="Times New Roman" w:hAnsi="Times New Roman" w:cs="Times New Roman"/>
          <w:i/>
          <w:sz w:val="24"/>
          <w:szCs w:val="24"/>
          <w:lang w:val="id-ID"/>
        </w:rPr>
        <w:t xml:space="preserve">Avicennia marina,  </w:t>
      </w:r>
      <w:r w:rsidRPr="001C1538">
        <w:rPr>
          <w:rFonts w:ascii="Times New Roman" w:hAnsi="Times New Roman" w:cs="Times New Roman"/>
          <w:sz w:val="24"/>
          <w:szCs w:val="24"/>
          <w:lang w:val="id-ID"/>
        </w:rPr>
        <w:t xml:space="preserve">dengan cara titrasi untuk vitamin C,  dan  HPLC untuk vitamn B. </w:t>
      </w:r>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1E0"/>
      </w:tblPr>
      <w:tblGrid>
        <w:gridCol w:w="570"/>
        <w:gridCol w:w="1795"/>
        <w:gridCol w:w="1595"/>
        <w:gridCol w:w="2464"/>
        <w:gridCol w:w="1622"/>
      </w:tblGrid>
      <w:tr w:rsidR="00E56B31">
        <w:tc>
          <w:tcPr>
            <w:tcW w:w="570" w:type="dxa"/>
            <w:tcBorders>
              <w:top w:val="single" w:sz="4" w:space="0" w:color="auto"/>
              <w:bottom w:val="single" w:sz="4" w:space="0" w:color="auto"/>
            </w:tcBorders>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No.</w:t>
            </w:r>
          </w:p>
        </w:tc>
        <w:tc>
          <w:tcPr>
            <w:tcW w:w="1795" w:type="dxa"/>
            <w:tcBorders>
              <w:top w:val="single" w:sz="4" w:space="0" w:color="auto"/>
              <w:bottom w:val="single" w:sz="4" w:space="0" w:color="auto"/>
            </w:tcBorders>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Analisis</w:t>
            </w:r>
          </w:p>
        </w:tc>
        <w:tc>
          <w:tcPr>
            <w:tcW w:w="1595" w:type="dxa"/>
            <w:tcBorders>
              <w:top w:val="single" w:sz="4" w:space="0" w:color="auto"/>
              <w:bottom w:val="single" w:sz="4" w:space="0" w:color="auto"/>
            </w:tcBorders>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Satuan</w:t>
            </w:r>
          </w:p>
        </w:tc>
        <w:tc>
          <w:tcPr>
            <w:tcW w:w="2464" w:type="dxa"/>
            <w:tcBorders>
              <w:top w:val="single" w:sz="4" w:space="0" w:color="auto"/>
              <w:bottom w:val="single" w:sz="4" w:space="0" w:color="auto"/>
            </w:tcBorders>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 xml:space="preserve">Daun </w:t>
            </w:r>
            <w:r w:rsidRPr="001C1538">
              <w:rPr>
                <w:rFonts w:ascii="Times New Roman" w:hAnsi="Times New Roman" w:cs="Times New Roman"/>
                <w:i/>
                <w:sz w:val="24"/>
                <w:szCs w:val="24"/>
                <w:lang w:val="pt-BR"/>
              </w:rPr>
              <w:t xml:space="preserve"> A. marina</w:t>
            </w:r>
          </w:p>
        </w:tc>
        <w:tc>
          <w:tcPr>
            <w:tcW w:w="1622" w:type="dxa"/>
            <w:tcBorders>
              <w:top w:val="single" w:sz="4" w:space="0" w:color="auto"/>
              <w:bottom w:val="single" w:sz="4" w:space="0" w:color="auto"/>
            </w:tcBorders>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i/>
                <w:sz w:val="24"/>
                <w:szCs w:val="24"/>
                <w:lang w:val="pt-BR"/>
              </w:rPr>
              <w:t>Biji A. marina</w:t>
            </w:r>
          </w:p>
        </w:tc>
      </w:tr>
      <w:tr w:rsidR="00E56B31">
        <w:tc>
          <w:tcPr>
            <w:tcW w:w="570" w:type="dxa"/>
            <w:tcBorders>
              <w:top w:val="single" w:sz="4" w:space="0" w:color="auto"/>
            </w:tcBorders>
          </w:tcPr>
          <w:p w:rsidR="00E56B31" w:rsidRPr="001C1538" w:rsidRDefault="00E56B31" w:rsidP="00A41887">
            <w:pPr>
              <w:spacing w:after="0" w:line="240" w:lineRule="auto"/>
              <w:jc w:val="center"/>
              <w:rPr>
                <w:rFonts w:ascii="Times New Roman" w:hAnsi="Times New Roman" w:cs="Times New Roman"/>
                <w:sz w:val="24"/>
                <w:szCs w:val="24"/>
                <w:lang w:val="pt-BR"/>
              </w:rPr>
            </w:pPr>
            <w:r w:rsidRPr="001C1538">
              <w:rPr>
                <w:rFonts w:ascii="Times New Roman" w:hAnsi="Times New Roman" w:cs="Times New Roman"/>
                <w:sz w:val="24"/>
                <w:szCs w:val="24"/>
                <w:lang w:val="pt-BR"/>
              </w:rPr>
              <w:t>1.</w:t>
            </w:r>
          </w:p>
        </w:tc>
        <w:tc>
          <w:tcPr>
            <w:tcW w:w="1795" w:type="dxa"/>
            <w:tcBorders>
              <w:top w:val="single" w:sz="4" w:space="0" w:color="auto"/>
            </w:tcBorders>
          </w:tcPr>
          <w:p w:rsidR="00E56B31" w:rsidRPr="001C1538" w:rsidRDefault="00E56B31" w:rsidP="00A41887">
            <w:pPr>
              <w:spacing w:after="0" w:line="240" w:lineRule="auto"/>
              <w:jc w:val="center"/>
              <w:rPr>
                <w:rFonts w:ascii="Times New Roman" w:hAnsi="Times New Roman" w:cs="Times New Roman"/>
                <w:sz w:val="24"/>
                <w:szCs w:val="24"/>
                <w:lang w:val="pt-BR"/>
              </w:rPr>
            </w:pPr>
            <w:r w:rsidRPr="001C1538">
              <w:rPr>
                <w:rFonts w:ascii="Times New Roman" w:hAnsi="Times New Roman" w:cs="Times New Roman"/>
                <w:sz w:val="24"/>
                <w:szCs w:val="24"/>
                <w:lang w:val="pt-BR"/>
              </w:rPr>
              <w:t>Vitamin B</w:t>
            </w:r>
          </w:p>
        </w:tc>
        <w:tc>
          <w:tcPr>
            <w:tcW w:w="1595" w:type="dxa"/>
            <w:tcBorders>
              <w:top w:val="single" w:sz="4" w:space="0" w:color="auto"/>
            </w:tcBorders>
          </w:tcPr>
          <w:p w:rsidR="00E56B31" w:rsidRPr="001C1538" w:rsidRDefault="00E56B31" w:rsidP="00A41887">
            <w:pPr>
              <w:spacing w:after="0" w:line="240" w:lineRule="auto"/>
              <w:jc w:val="center"/>
              <w:rPr>
                <w:rFonts w:ascii="Times New Roman" w:hAnsi="Times New Roman" w:cs="Times New Roman"/>
                <w:sz w:val="24"/>
                <w:szCs w:val="24"/>
                <w:lang w:val="pt-BR"/>
              </w:rPr>
            </w:pPr>
            <w:r w:rsidRPr="001C1538">
              <w:rPr>
                <w:rFonts w:ascii="Times New Roman" w:hAnsi="Times New Roman" w:cs="Times New Roman"/>
                <w:sz w:val="24"/>
                <w:szCs w:val="24"/>
                <w:lang w:val="pt-BR"/>
              </w:rPr>
              <w:t>mg</w:t>
            </w:r>
          </w:p>
        </w:tc>
        <w:tc>
          <w:tcPr>
            <w:tcW w:w="2464" w:type="dxa"/>
            <w:tcBorders>
              <w:top w:val="single" w:sz="4" w:space="0" w:color="auto"/>
            </w:tcBorders>
          </w:tcPr>
          <w:p w:rsidR="00E56B31" w:rsidRPr="001C1538" w:rsidRDefault="00E56B31" w:rsidP="00A41887">
            <w:pPr>
              <w:spacing w:after="0" w:line="240" w:lineRule="auto"/>
              <w:jc w:val="center"/>
              <w:rPr>
                <w:rFonts w:ascii="Times New Roman" w:hAnsi="Times New Roman" w:cs="Times New Roman"/>
                <w:sz w:val="24"/>
                <w:szCs w:val="24"/>
                <w:lang w:val="pt-BR"/>
              </w:rPr>
            </w:pPr>
            <w:r w:rsidRPr="001C1538">
              <w:rPr>
                <w:rFonts w:ascii="Times New Roman" w:hAnsi="Times New Roman" w:cs="Times New Roman"/>
                <w:sz w:val="24"/>
                <w:szCs w:val="24"/>
                <w:lang w:val="pt-BR"/>
              </w:rPr>
              <w:t>2.64</w:t>
            </w:r>
          </w:p>
        </w:tc>
        <w:tc>
          <w:tcPr>
            <w:tcW w:w="1622" w:type="dxa"/>
            <w:tcBorders>
              <w:top w:val="single" w:sz="4" w:space="0" w:color="auto"/>
            </w:tcBorders>
          </w:tcPr>
          <w:p w:rsidR="00E56B31" w:rsidRPr="001C1538" w:rsidRDefault="00E56B31" w:rsidP="00A41887">
            <w:pPr>
              <w:spacing w:after="0" w:line="240" w:lineRule="auto"/>
              <w:jc w:val="center"/>
              <w:rPr>
                <w:rFonts w:ascii="Times New Roman" w:hAnsi="Times New Roman" w:cs="Times New Roman"/>
                <w:i/>
                <w:sz w:val="24"/>
                <w:szCs w:val="24"/>
                <w:lang w:val="pt-BR"/>
              </w:rPr>
            </w:pPr>
            <w:r w:rsidRPr="001C1538">
              <w:rPr>
                <w:rFonts w:ascii="Times New Roman" w:hAnsi="Times New Roman" w:cs="Times New Roman"/>
                <w:sz w:val="24"/>
                <w:szCs w:val="24"/>
                <w:lang w:val="pt-BR"/>
              </w:rPr>
              <w:t>3.74</w:t>
            </w:r>
          </w:p>
        </w:tc>
      </w:tr>
      <w:tr w:rsidR="00E56B31">
        <w:tc>
          <w:tcPr>
            <w:tcW w:w="570" w:type="dxa"/>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2.</w:t>
            </w:r>
          </w:p>
        </w:tc>
        <w:tc>
          <w:tcPr>
            <w:tcW w:w="1795" w:type="dxa"/>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Vitamin C</w:t>
            </w:r>
          </w:p>
        </w:tc>
        <w:tc>
          <w:tcPr>
            <w:tcW w:w="1595" w:type="dxa"/>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mg</w:t>
            </w:r>
          </w:p>
        </w:tc>
        <w:tc>
          <w:tcPr>
            <w:tcW w:w="2464" w:type="dxa"/>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15.32</w:t>
            </w:r>
          </w:p>
        </w:tc>
        <w:tc>
          <w:tcPr>
            <w:tcW w:w="1622" w:type="dxa"/>
          </w:tcPr>
          <w:p w:rsidR="00E56B31" w:rsidRDefault="00E56B31" w:rsidP="00A41887">
            <w:pPr>
              <w:spacing w:after="0" w:line="240" w:lineRule="auto"/>
              <w:jc w:val="center"/>
              <w:rPr>
                <w:rFonts w:ascii="Times New Roman" w:hAnsi="Times New Roman" w:cs="Times New Roman"/>
                <w:sz w:val="24"/>
                <w:szCs w:val="24"/>
                <w:lang w:val="id-ID"/>
              </w:rPr>
            </w:pPr>
            <w:r w:rsidRPr="001C1538">
              <w:rPr>
                <w:rFonts w:ascii="Times New Roman" w:hAnsi="Times New Roman" w:cs="Times New Roman"/>
                <w:sz w:val="24"/>
                <w:szCs w:val="24"/>
                <w:lang w:val="pt-BR"/>
              </w:rPr>
              <w:t>22.24</w:t>
            </w:r>
          </w:p>
        </w:tc>
      </w:tr>
    </w:tbl>
    <w:p w:rsidR="00E56B31" w:rsidRDefault="00E56B31" w:rsidP="00E56B31">
      <w:pPr>
        <w:ind w:left="960" w:hanging="960"/>
        <w:jc w:val="both"/>
        <w:rPr>
          <w:rFonts w:ascii="Times New Roman" w:hAnsi="Times New Roman" w:cs="Times New Roman"/>
          <w:sz w:val="24"/>
          <w:szCs w:val="24"/>
          <w:lang w:val="id-ID"/>
        </w:rPr>
      </w:pPr>
    </w:p>
    <w:p w:rsidR="001C1538" w:rsidRP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 xml:space="preserve">Menurut penelitian mengenai perilaku makan </w:t>
      </w:r>
      <w:r w:rsidRPr="001C1538">
        <w:rPr>
          <w:rFonts w:ascii="Times New Roman" w:hAnsi="Times New Roman" w:cs="Times New Roman"/>
          <w:i/>
          <w:sz w:val="24"/>
          <w:szCs w:val="24"/>
          <w:lang w:val="id-ID"/>
        </w:rPr>
        <w:t xml:space="preserve">Macaca </w:t>
      </w:r>
      <w:r w:rsidRPr="001C1538">
        <w:rPr>
          <w:rFonts w:ascii="Times New Roman" w:hAnsi="Times New Roman" w:cs="Times New Roman"/>
          <w:sz w:val="24"/>
          <w:szCs w:val="24"/>
          <w:lang w:val="id-ID"/>
        </w:rPr>
        <w:t>sp.</w:t>
      </w:r>
      <w:r w:rsidRPr="001C1538">
        <w:rPr>
          <w:rFonts w:ascii="Times New Roman" w:hAnsi="Times New Roman" w:cs="Times New Roman"/>
          <w:i/>
          <w:sz w:val="24"/>
          <w:szCs w:val="24"/>
          <w:lang w:val="id-ID"/>
        </w:rPr>
        <w:t xml:space="preserve"> </w:t>
      </w:r>
      <w:r w:rsidRPr="001C1538">
        <w:rPr>
          <w:rFonts w:ascii="Times New Roman" w:hAnsi="Times New Roman" w:cs="Times New Roman"/>
          <w:sz w:val="24"/>
          <w:szCs w:val="24"/>
          <w:lang w:val="id-ID"/>
        </w:rPr>
        <w:t xml:space="preserve">(sejenis monyet) yang dilakukan oleh Hill (1997), ternyata buah dan biji api-api juga menempati persentase konsumsi pakan tertinggi bagi  </w:t>
      </w:r>
      <w:r w:rsidRPr="001C1538">
        <w:rPr>
          <w:rFonts w:ascii="Times New Roman" w:hAnsi="Times New Roman" w:cs="Times New Roman"/>
          <w:i/>
          <w:sz w:val="24"/>
          <w:szCs w:val="24"/>
          <w:lang w:val="id-ID"/>
        </w:rPr>
        <w:t xml:space="preserve">Macaca sp </w:t>
      </w:r>
      <w:r w:rsidRPr="001C1538">
        <w:rPr>
          <w:rFonts w:ascii="Times New Roman" w:hAnsi="Times New Roman" w:cs="Times New Roman"/>
          <w:sz w:val="24"/>
          <w:szCs w:val="24"/>
          <w:lang w:val="id-ID"/>
        </w:rPr>
        <w:t xml:space="preserve"> (yang juga</w:t>
      </w:r>
      <w:r w:rsidRPr="001C1538">
        <w:rPr>
          <w:rFonts w:ascii="Times New Roman" w:hAnsi="Times New Roman" w:cs="Times New Roman"/>
          <w:i/>
          <w:sz w:val="24"/>
          <w:szCs w:val="24"/>
          <w:lang w:val="id-ID"/>
        </w:rPr>
        <w:t xml:space="preserve"> </w:t>
      </w:r>
      <w:r w:rsidRPr="001C1538">
        <w:rPr>
          <w:rFonts w:ascii="Times New Roman" w:hAnsi="Times New Roman" w:cs="Times New Roman"/>
          <w:sz w:val="24"/>
          <w:szCs w:val="24"/>
          <w:lang w:val="id-ID"/>
        </w:rPr>
        <w:t xml:space="preserve">pemakan kepiting ini) dengan tingkat keseringan 50 %. Dengan demikian buah dan biji </w:t>
      </w:r>
      <w:r w:rsidRPr="001C1538">
        <w:rPr>
          <w:rFonts w:ascii="Times New Roman" w:hAnsi="Times New Roman" w:cs="Times New Roman"/>
          <w:i/>
          <w:sz w:val="24"/>
          <w:szCs w:val="24"/>
          <w:lang w:val="id-ID"/>
        </w:rPr>
        <w:t xml:space="preserve">Avicennia </w:t>
      </w:r>
      <w:r w:rsidRPr="001C1538">
        <w:rPr>
          <w:rFonts w:ascii="Times New Roman" w:hAnsi="Times New Roman" w:cs="Times New Roman"/>
          <w:sz w:val="24"/>
          <w:szCs w:val="24"/>
          <w:lang w:val="id-ID"/>
        </w:rPr>
        <w:t xml:space="preserve">spp. juga bisa menjadi alternatif pangan, karena kandungan karbohidrat </w:t>
      </w:r>
      <w:r w:rsidRPr="001C1538">
        <w:rPr>
          <w:rFonts w:ascii="Times New Roman" w:hAnsi="Times New Roman" w:cs="Times New Roman"/>
          <w:sz w:val="24"/>
          <w:szCs w:val="24"/>
          <w:lang w:val="id-ID"/>
        </w:rPr>
        <w:lastRenderedPageBreak/>
        <w:t xml:space="preserve">dan protein yang tinggi, sesuai dengan data-data proksimat kandungan nutrisi biji </w:t>
      </w:r>
      <w:r w:rsidRPr="001C1538">
        <w:rPr>
          <w:rFonts w:ascii="Times New Roman" w:hAnsi="Times New Roman" w:cs="Times New Roman"/>
          <w:i/>
          <w:sz w:val="24"/>
          <w:szCs w:val="24"/>
          <w:lang w:val="id-ID"/>
        </w:rPr>
        <w:t xml:space="preserve">Avicennia </w:t>
      </w:r>
      <w:r w:rsidRPr="001C1538">
        <w:rPr>
          <w:rFonts w:ascii="Times New Roman" w:hAnsi="Times New Roman" w:cs="Times New Roman"/>
          <w:sz w:val="24"/>
          <w:szCs w:val="24"/>
          <w:lang w:val="id-ID"/>
        </w:rPr>
        <w:t>spp pada Tabel 5.</w:t>
      </w:r>
    </w:p>
    <w:p w:rsidR="001C1538" w:rsidRPr="001C1538" w:rsidRDefault="001C1538" w:rsidP="001C1538">
      <w:pPr>
        <w:spacing w:after="0" w:line="360" w:lineRule="auto"/>
        <w:ind w:firstLine="720"/>
        <w:jc w:val="both"/>
        <w:rPr>
          <w:rFonts w:ascii="Times New Roman" w:hAnsi="Times New Roman" w:cs="Times New Roman"/>
          <w:b/>
          <w:sz w:val="24"/>
          <w:szCs w:val="24"/>
          <w:lang w:val="id-ID"/>
        </w:rPr>
      </w:pPr>
      <w:r w:rsidRPr="001C1538">
        <w:rPr>
          <w:rFonts w:ascii="Times New Roman" w:hAnsi="Times New Roman" w:cs="Times New Roman"/>
          <w:sz w:val="24"/>
          <w:szCs w:val="24"/>
          <w:lang w:val="id-ID"/>
        </w:rPr>
        <w:t xml:space="preserve">Kandungan asam amino (% w/w) pada daun dan biji </w:t>
      </w:r>
      <w:r w:rsidRPr="001C1538">
        <w:rPr>
          <w:rFonts w:ascii="Times New Roman" w:hAnsi="Times New Roman" w:cs="Times New Roman"/>
          <w:i/>
          <w:sz w:val="24"/>
          <w:szCs w:val="24"/>
          <w:lang w:val="id-ID"/>
        </w:rPr>
        <w:t>Avicennia</w:t>
      </w:r>
      <w:r w:rsidRPr="001C1538">
        <w:rPr>
          <w:rFonts w:ascii="Times New Roman" w:hAnsi="Times New Roman" w:cs="Times New Roman"/>
          <w:sz w:val="24"/>
          <w:szCs w:val="24"/>
          <w:lang w:val="id-ID"/>
        </w:rPr>
        <w:t xml:space="preserve"> spp yang terdeteksi dengan teknik HPLC adalah </w:t>
      </w:r>
      <w:r w:rsidRPr="001C1538">
        <w:rPr>
          <w:rFonts w:ascii="Times New Roman" w:hAnsi="Times New Roman" w:cs="Times New Roman"/>
          <w:i/>
          <w:sz w:val="24"/>
          <w:szCs w:val="24"/>
          <w:lang w:val="id-ID"/>
        </w:rPr>
        <w:t xml:space="preserve">aspartic acid, glutamic acid, serine, histidine, glysine, threonine, arginine, alanine, tyrosine, methionine, valine, phenylalanine, isoleucine, leucine </w:t>
      </w:r>
      <w:r w:rsidRPr="001C1538">
        <w:rPr>
          <w:rFonts w:ascii="Times New Roman" w:hAnsi="Times New Roman" w:cs="Times New Roman"/>
          <w:sz w:val="24"/>
          <w:szCs w:val="24"/>
          <w:lang w:val="id-ID"/>
        </w:rPr>
        <w:t xml:space="preserve">dan </w:t>
      </w:r>
      <w:r w:rsidRPr="001C1538">
        <w:rPr>
          <w:rFonts w:ascii="Times New Roman" w:hAnsi="Times New Roman" w:cs="Times New Roman"/>
          <w:i/>
          <w:sz w:val="24"/>
          <w:szCs w:val="24"/>
          <w:lang w:val="id-ID"/>
        </w:rPr>
        <w:t xml:space="preserve">lysine  </w:t>
      </w:r>
      <w:r w:rsidRPr="001C1538">
        <w:rPr>
          <w:rFonts w:ascii="Times New Roman" w:hAnsi="Times New Roman" w:cs="Times New Roman"/>
          <w:sz w:val="24"/>
          <w:szCs w:val="24"/>
          <w:lang w:val="id-ID"/>
        </w:rPr>
        <w:t>dengan kisaran kandungan  0.14 % sampai  0.86 % untuk daun, dan 0.04 % sampai 0.43 % untuk biji.  Secara umum konsentrasi asam amino pada daun lebih tinggi dibanding yang pada biji</w:t>
      </w:r>
      <w:r w:rsidRPr="001C1538">
        <w:rPr>
          <w:rFonts w:ascii="Times New Roman" w:hAnsi="Times New Roman" w:cs="Times New Roman"/>
          <w:b/>
          <w:sz w:val="24"/>
          <w:szCs w:val="24"/>
          <w:lang w:val="id-ID"/>
        </w:rPr>
        <w:t xml:space="preserve">. </w:t>
      </w:r>
    </w:p>
    <w:p w:rsidR="001C1538" w:rsidRDefault="001C1538" w:rsidP="00A41887">
      <w:pPr>
        <w:spacing w:after="0" w:line="360" w:lineRule="auto"/>
        <w:rPr>
          <w:rFonts w:ascii="Times New Roman" w:hAnsi="Times New Roman" w:cs="Times New Roman"/>
          <w:b/>
          <w:sz w:val="24"/>
          <w:szCs w:val="24"/>
          <w:lang w:val="id-ID"/>
        </w:rPr>
      </w:pPr>
    </w:p>
    <w:p w:rsidR="001C1538" w:rsidRPr="001C1538" w:rsidRDefault="001C1538" w:rsidP="00A41887">
      <w:pPr>
        <w:spacing w:after="0" w:line="360" w:lineRule="auto"/>
        <w:jc w:val="center"/>
        <w:rPr>
          <w:rFonts w:ascii="Times New Roman" w:hAnsi="Times New Roman" w:cs="Times New Roman"/>
          <w:b/>
          <w:sz w:val="24"/>
          <w:szCs w:val="24"/>
          <w:lang w:val="id-ID"/>
        </w:rPr>
      </w:pPr>
      <w:r w:rsidRPr="001C1538">
        <w:rPr>
          <w:rFonts w:ascii="Times New Roman" w:hAnsi="Times New Roman" w:cs="Times New Roman"/>
          <w:b/>
          <w:sz w:val="24"/>
          <w:szCs w:val="24"/>
          <w:lang w:val="id-ID"/>
        </w:rPr>
        <w:t>KESIMPULAN</w:t>
      </w:r>
    </w:p>
    <w:p w:rsidR="001C1538" w:rsidRPr="001C1538" w:rsidRDefault="001C1538" w:rsidP="00A41887">
      <w:pPr>
        <w:spacing w:after="0" w:line="360" w:lineRule="auto"/>
        <w:jc w:val="center"/>
        <w:rPr>
          <w:rFonts w:ascii="Times New Roman" w:hAnsi="Times New Roman" w:cs="Times New Roman"/>
          <w:b/>
          <w:sz w:val="24"/>
          <w:szCs w:val="24"/>
          <w:lang w:val="id-ID"/>
        </w:rPr>
      </w:pPr>
    </w:p>
    <w:p w:rsidR="001C1538" w:rsidRPr="001C1538" w:rsidRDefault="001C1538" w:rsidP="001C1538">
      <w:pPr>
        <w:spacing w:after="0" w:line="360" w:lineRule="auto"/>
        <w:ind w:firstLine="720"/>
        <w:jc w:val="both"/>
        <w:rPr>
          <w:rFonts w:ascii="Times New Roman" w:hAnsi="Times New Roman" w:cs="Times New Roman"/>
          <w:iCs/>
          <w:sz w:val="24"/>
          <w:szCs w:val="24"/>
          <w:lang w:val="id-ID"/>
        </w:rPr>
      </w:pPr>
      <w:r w:rsidRPr="001C1538">
        <w:rPr>
          <w:rFonts w:ascii="Times New Roman" w:hAnsi="Times New Roman" w:cs="Times New Roman"/>
          <w:sz w:val="24"/>
          <w:szCs w:val="24"/>
          <w:lang w:val="id-ID"/>
        </w:rPr>
        <w:t xml:space="preserve">Senyawa aktif yang ditemukan pada daun api-api adalah </w:t>
      </w:r>
      <w:r w:rsidRPr="001C1538">
        <w:rPr>
          <w:rFonts w:ascii="Times New Roman" w:hAnsi="Times New Roman" w:cs="Times New Roman"/>
          <w:iCs/>
          <w:sz w:val="24"/>
          <w:szCs w:val="24"/>
          <w:lang w:val="id-ID"/>
        </w:rPr>
        <w:t xml:space="preserve">1,2 propadiene, naftalen, dimetiltetrametil suksinat, lucidol, isofilokladen, dioksepan, dan nafto, yang umumnya bersifat toksik pada dosis tertentu, serta  memiliki sifat antibiotik dan anti serangga. </w:t>
      </w:r>
    </w:p>
    <w:p w:rsidR="001C1538" w:rsidRPr="001C1538" w:rsidRDefault="001C1538" w:rsidP="001C1538">
      <w:pPr>
        <w:spacing w:after="0" w:line="360" w:lineRule="auto"/>
        <w:ind w:firstLine="720"/>
        <w:jc w:val="both"/>
        <w:rPr>
          <w:rFonts w:ascii="Times New Roman" w:hAnsi="Times New Roman" w:cs="Times New Roman"/>
          <w:iCs/>
          <w:sz w:val="24"/>
          <w:szCs w:val="24"/>
          <w:lang w:val="id-ID"/>
        </w:rPr>
      </w:pPr>
      <w:r w:rsidRPr="001C1538">
        <w:rPr>
          <w:rFonts w:ascii="Times New Roman" w:hAnsi="Times New Roman" w:cs="Times New Roman"/>
          <w:iCs/>
          <w:sz w:val="24"/>
          <w:szCs w:val="24"/>
          <w:lang w:val="id-ID"/>
        </w:rPr>
        <w:t xml:space="preserve">Senyawa aktif pada berbagai jaringan tanaman api-api, yaitu </w:t>
      </w:r>
      <w:r w:rsidRPr="001C1538">
        <w:rPr>
          <w:rFonts w:ascii="Times New Roman" w:hAnsi="Times New Roman" w:cs="Times New Roman"/>
          <w:sz w:val="24"/>
          <w:szCs w:val="24"/>
          <w:lang w:val="id-ID"/>
        </w:rPr>
        <w:t xml:space="preserve">alkaloid, flavonoid, tannin, dan saponin merupakan senyawa potensial yang dapat dimanfaatkan sebagai bahan baku industri obat-obatan. Karena itu jaringan tanaman api-api </w:t>
      </w:r>
      <w:r w:rsidRPr="001C1538">
        <w:rPr>
          <w:rFonts w:ascii="Times New Roman" w:hAnsi="Times New Roman" w:cs="Times New Roman"/>
          <w:iCs/>
          <w:sz w:val="24"/>
          <w:szCs w:val="24"/>
          <w:lang w:val="id-ID"/>
        </w:rPr>
        <w:t>berpotensi sebagai antibiotik untuk membantu penyembuhan luka.</w:t>
      </w:r>
    </w:p>
    <w:p w:rsidR="001C1538" w:rsidRPr="001C1538" w:rsidRDefault="001C1538" w:rsidP="001C1538">
      <w:pPr>
        <w:spacing w:after="0" w:line="360" w:lineRule="auto"/>
        <w:ind w:firstLine="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Sebagian besar jaringan biji  tanaman mangrove mengandung protein dan karbohidrat sehingga dapat dimanfaatkan sebagai bahan pangan. Sebagian besar daun tanaman mangrove mengandung serat dan karbohidrat, sehingga pemanfaatannya sesuai untuk bahan pakan ternak.</w:t>
      </w:r>
    </w:p>
    <w:p w:rsidR="00A41887" w:rsidRDefault="00A41887" w:rsidP="001C1538">
      <w:pPr>
        <w:spacing w:after="0" w:line="360" w:lineRule="auto"/>
        <w:ind w:firstLine="360"/>
        <w:jc w:val="both"/>
        <w:rPr>
          <w:rFonts w:ascii="Times New Roman" w:hAnsi="Times New Roman" w:cs="Times New Roman"/>
          <w:sz w:val="24"/>
          <w:szCs w:val="24"/>
          <w:lang w:val="id-ID"/>
        </w:rPr>
      </w:pPr>
    </w:p>
    <w:p w:rsidR="00A41887" w:rsidRPr="001C1538" w:rsidRDefault="00A41887" w:rsidP="001C1538">
      <w:pPr>
        <w:spacing w:after="0" w:line="360" w:lineRule="auto"/>
        <w:ind w:firstLine="360"/>
        <w:jc w:val="both"/>
        <w:rPr>
          <w:rFonts w:ascii="Times New Roman" w:hAnsi="Times New Roman" w:cs="Times New Roman"/>
          <w:sz w:val="24"/>
          <w:szCs w:val="24"/>
          <w:lang w:val="id-ID"/>
        </w:rPr>
      </w:pPr>
    </w:p>
    <w:p w:rsidR="001C1538" w:rsidRDefault="001C1538" w:rsidP="001C1538">
      <w:pPr>
        <w:spacing w:after="0" w:line="360" w:lineRule="auto"/>
        <w:jc w:val="center"/>
        <w:rPr>
          <w:rFonts w:ascii="Times New Roman" w:hAnsi="Times New Roman" w:cs="Times New Roman"/>
          <w:b/>
          <w:sz w:val="24"/>
          <w:szCs w:val="24"/>
          <w:lang w:val="id-ID"/>
        </w:rPr>
      </w:pPr>
      <w:r w:rsidRPr="001C1538">
        <w:rPr>
          <w:rFonts w:ascii="Times New Roman" w:hAnsi="Times New Roman" w:cs="Times New Roman"/>
          <w:b/>
          <w:sz w:val="24"/>
          <w:szCs w:val="24"/>
          <w:lang w:val="id-ID"/>
        </w:rPr>
        <w:t>DAFTAR PUSTAKA</w:t>
      </w:r>
    </w:p>
    <w:p w:rsidR="001C1538" w:rsidRPr="001C1538" w:rsidRDefault="001C1538" w:rsidP="001C1538">
      <w:pPr>
        <w:spacing w:after="0" w:line="360" w:lineRule="auto"/>
        <w:jc w:val="center"/>
        <w:rPr>
          <w:rFonts w:ascii="Times New Roman" w:hAnsi="Times New Roman" w:cs="Times New Roman"/>
          <w:b/>
          <w:sz w:val="24"/>
          <w:szCs w:val="24"/>
        </w:rPr>
      </w:pPr>
    </w:p>
    <w:p w:rsidR="001C1538" w:rsidRDefault="001C1538" w:rsidP="001C1538">
      <w:pPr>
        <w:autoSpaceDE w:val="0"/>
        <w:autoSpaceDN w:val="0"/>
        <w:adjustRightInd w:val="0"/>
        <w:spacing w:after="0" w:line="240" w:lineRule="auto"/>
        <w:ind w:left="720" w:hanging="720"/>
        <w:jc w:val="both"/>
        <w:rPr>
          <w:rFonts w:ascii="Times New Roman" w:hAnsi="Times New Roman" w:cs="Times New Roman"/>
          <w:sz w:val="24"/>
          <w:szCs w:val="24"/>
        </w:rPr>
      </w:pPr>
      <w:r w:rsidRPr="001C1538">
        <w:rPr>
          <w:rFonts w:ascii="Times New Roman" w:hAnsi="Times New Roman" w:cs="Times New Roman"/>
          <w:sz w:val="24"/>
          <w:szCs w:val="24"/>
        </w:rPr>
        <w:t xml:space="preserve">Bandaranayake,  WM. 1998. </w:t>
      </w:r>
      <w:r w:rsidRPr="001C1538">
        <w:rPr>
          <w:rFonts w:ascii="Times New Roman" w:hAnsi="Times New Roman" w:cs="Times New Roman"/>
          <w:i/>
          <w:sz w:val="24"/>
          <w:szCs w:val="24"/>
        </w:rPr>
        <w:t>Traditional and Medicinal Uses of Mangroves</w:t>
      </w:r>
      <w:r w:rsidRPr="001C1538">
        <w:rPr>
          <w:rFonts w:ascii="Times New Roman" w:hAnsi="Times New Roman" w:cs="Times New Roman"/>
          <w:sz w:val="24"/>
          <w:szCs w:val="24"/>
        </w:rPr>
        <w:t>. Mangroves and Salt Marshes. 2:133-148.</w:t>
      </w:r>
    </w:p>
    <w:p w:rsidR="001C1538" w:rsidRPr="001C1538" w:rsidRDefault="001C1538" w:rsidP="001C1538">
      <w:pPr>
        <w:autoSpaceDE w:val="0"/>
        <w:autoSpaceDN w:val="0"/>
        <w:adjustRightInd w:val="0"/>
        <w:spacing w:after="0" w:line="240" w:lineRule="auto"/>
        <w:ind w:left="720" w:hanging="720"/>
        <w:jc w:val="both"/>
        <w:rPr>
          <w:rFonts w:ascii="Times New Roman" w:hAnsi="Times New Roman" w:cs="Times New Roman"/>
          <w:sz w:val="24"/>
          <w:szCs w:val="24"/>
        </w:rPr>
      </w:pPr>
    </w:p>
    <w:p w:rsidR="001C1538" w:rsidRDefault="001C1538" w:rsidP="001C1538">
      <w:pPr>
        <w:spacing w:after="0" w:line="240" w:lineRule="auto"/>
        <w:ind w:left="720" w:hanging="720"/>
        <w:jc w:val="both"/>
        <w:rPr>
          <w:rFonts w:ascii="Times New Roman" w:hAnsi="Times New Roman" w:cs="Times New Roman"/>
          <w:sz w:val="24"/>
          <w:szCs w:val="24"/>
          <w:lang w:val="id-ID"/>
        </w:rPr>
      </w:pPr>
      <w:r w:rsidRPr="001C1538">
        <w:rPr>
          <w:rFonts w:ascii="Times New Roman" w:hAnsi="Times New Roman" w:cs="Times New Roman"/>
          <w:sz w:val="24"/>
          <w:szCs w:val="24"/>
          <w:lang w:val="id-ID"/>
        </w:rPr>
        <w:t>Harborne, JB. 1987.  Metode Fitokimia: Penuntun Cara Modern Menganalisis Tumbuhan, diterjemahkan oleh Kosasih Padmawinata.  ITB Bandung.</w:t>
      </w:r>
    </w:p>
    <w:p w:rsidR="001C1538" w:rsidRPr="001C1538" w:rsidRDefault="001C1538" w:rsidP="001C1538">
      <w:pPr>
        <w:spacing w:after="0" w:line="240" w:lineRule="auto"/>
        <w:ind w:left="720" w:hanging="720"/>
        <w:jc w:val="both"/>
        <w:rPr>
          <w:rFonts w:ascii="Times New Roman" w:hAnsi="Times New Roman" w:cs="Times New Roman"/>
          <w:sz w:val="24"/>
          <w:szCs w:val="24"/>
        </w:rPr>
      </w:pPr>
    </w:p>
    <w:p w:rsidR="001C1538" w:rsidRPr="001C1538" w:rsidRDefault="001C1538" w:rsidP="001C1538">
      <w:pPr>
        <w:spacing w:after="0" w:line="240" w:lineRule="auto"/>
        <w:jc w:val="both"/>
        <w:rPr>
          <w:rFonts w:ascii="Times New Roman" w:hAnsi="Times New Roman" w:cs="Times New Roman"/>
          <w:bCs/>
          <w:iCs/>
          <w:sz w:val="24"/>
          <w:szCs w:val="24"/>
          <w:lang w:val="id-ID"/>
        </w:rPr>
      </w:pPr>
      <w:r w:rsidRPr="001C1538">
        <w:rPr>
          <w:rFonts w:ascii="Times New Roman" w:hAnsi="Times New Roman" w:cs="Times New Roman"/>
          <w:bCs/>
          <w:iCs/>
          <w:sz w:val="24"/>
          <w:szCs w:val="24"/>
          <w:lang w:val="id-ID"/>
        </w:rPr>
        <w:lastRenderedPageBreak/>
        <w:t xml:space="preserve">Hill, DA. 1997. Seasonal variation in the feeding behavior and diet of Japanese </w:t>
      </w:r>
    </w:p>
    <w:p w:rsidR="001C1538" w:rsidRDefault="001C1538" w:rsidP="001C1538">
      <w:pPr>
        <w:spacing w:after="0" w:line="240" w:lineRule="auto"/>
        <w:ind w:left="709" w:hanging="709"/>
        <w:jc w:val="both"/>
        <w:rPr>
          <w:rFonts w:ascii="Times New Roman" w:hAnsi="Times New Roman" w:cs="Times New Roman"/>
          <w:bCs/>
          <w:iCs/>
          <w:sz w:val="24"/>
          <w:szCs w:val="24"/>
          <w:lang w:val="id-ID"/>
        </w:rPr>
      </w:pPr>
      <w:r w:rsidRPr="001C1538">
        <w:rPr>
          <w:rFonts w:ascii="Times New Roman" w:hAnsi="Times New Roman" w:cs="Times New Roman"/>
          <w:bCs/>
          <w:iCs/>
          <w:sz w:val="24"/>
          <w:szCs w:val="24"/>
          <w:lang w:val="id-ID"/>
        </w:rPr>
        <w:t xml:space="preserve">             macaques (</w:t>
      </w:r>
      <w:r w:rsidRPr="001C1538">
        <w:rPr>
          <w:rFonts w:ascii="Times New Roman" w:hAnsi="Times New Roman" w:cs="Times New Roman"/>
          <w:bCs/>
          <w:i/>
          <w:iCs/>
          <w:sz w:val="24"/>
          <w:szCs w:val="24"/>
          <w:lang w:val="id-ID"/>
        </w:rPr>
        <w:t>Macaca fuscata</w:t>
      </w:r>
      <w:r w:rsidRPr="001C1538">
        <w:rPr>
          <w:rFonts w:ascii="Times New Roman" w:hAnsi="Times New Roman" w:cs="Times New Roman"/>
          <w:bCs/>
          <w:iCs/>
          <w:sz w:val="24"/>
          <w:szCs w:val="24"/>
          <w:lang w:val="id-ID"/>
        </w:rPr>
        <w:t xml:space="preserve"> </w:t>
      </w:r>
      <w:r w:rsidRPr="001C1538">
        <w:rPr>
          <w:rFonts w:ascii="Times New Roman" w:hAnsi="Times New Roman" w:cs="Times New Roman"/>
          <w:bCs/>
          <w:i/>
          <w:iCs/>
          <w:sz w:val="24"/>
          <w:szCs w:val="24"/>
          <w:lang w:val="id-ID"/>
        </w:rPr>
        <w:t>yakui</w:t>
      </w:r>
      <w:r w:rsidRPr="001C1538">
        <w:rPr>
          <w:rFonts w:ascii="Times New Roman" w:hAnsi="Times New Roman" w:cs="Times New Roman"/>
          <w:bCs/>
          <w:iCs/>
          <w:sz w:val="24"/>
          <w:szCs w:val="24"/>
          <w:lang w:val="id-ID"/>
        </w:rPr>
        <w:t>) in lowland forest of Yakushima.</w:t>
      </w:r>
      <w:r w:rsidRPr="001C1538">
        <w:rPr>
          <w:rFonts w:ascii="Times New Roman" w:hAnsi="Times New Roman" w:cs="Times New Roman"/>
          <w:bCs/>
          <w:iCs/>
          <w:sz w:val="24"/>
          <w:szCs w:val="24"/>
        </w:rPr>
        <w:t xml:space="preserve"> </w:t>
      </w:r>
      <w:r w:rsidRPr="001C1538">
        <w:rPr>
          <w:rFonts w:ascii="Times New Roman" w:hAnsi="Times New Roman" w:cs="Times New Roman"/>
          <w:bCs/>
          <w:iCs/>
          <w:sz w:val="24"/>
          <w:szCs w:val="24"/>
          <w:lang w:val="id-ID"/>
        </w:rPr>
        <w:t>American Journal of Primatology, 43,</w:t>
      </w:r>
      <w:r w:rsidRPr="001C1538">
        <w:rPr>
          <w:rFonts w:ascii="Times New Roman" w:hAnsi="Times New Roman" w:cs="Times New Roman"/>
          <w:bCs/>
          <w:i/>
          <w:iCs/>
          <w:sz w:val="24"/>
          <w:szCs w:val="24"/>
          <w:lang w:val="id-ID"/>
        </w:rPr>
        <w:t xml:space="preserve"> </w:t>
      </w:r>
      <w:r w:rsidRPr="001C1538">
        <w:rPr>
          <w:rFonts w:ascii="Times New Roman" w:hAnsi="Times New Roman" w:cs="Times New Roman"/>
          <w:bCs/>
          <w:iCs/>
          <w:sz w:val="24"/>
          <w:szCs w:val="24"/>
          <w:lang w:val="id-ID"/>
        </w:rPr>
        <w:t>305-322</w:t>
      </w:r>
    </w:p>
    <w:p w:rsidR="001C1538" w:rsidRPr="001C1538" w:rsidRDefault="001C1538" w:rsidP="001C1538">
      <w:pPr>
        <w:spacing w:after="0" w:line="240" w:lineRule="auto"/>
        <w:ind w:left="709" w:hanging="709"/>
        <w:jc w:val="both"/>
        <w:rPr>
          <w:rFonts w:ascii="Times New Roman" w:hAnsi="Times New Roman" w:cs="Times New Roman"/>
          <w:bCs/>
          <w:iCs/>
          <w:sz w:val="24"/>
          <w:szCs w:val="24"/>
        </w:rPr>
      </w:pPr>
    </w:p>
    <w:p w:rsidR="001C1538" w:rsidRDefault="001C1538" w:rsidP="001C1538">
      <w:pPr>
        <w:spacing w:after="0" w:line="240" w:lineRule="auto"/>
        <w:ind w:left="720" w:hanging="720"/>
        <w:jc w:val="both"/>
        <w:rPr>
          <w:rFonts w:ascii="Times New Roman" w:hAnsi="Times New Roman" w:cs="Times New Roman"/>
          <w:sz w:val="24"/>
          <w:szCs w:val="24"/>
        </w:rPr>
      </w:pPr>
      <w:r w:rsidRPr="001C1538">
        <w:rPr>
          <w:rFonts w:ascii="Times New Roman" w:hAnsi="Times New Roman" w:cs="Times New Roman"/>
          <w:sz w:val="24"/>
          <w:szCs w:val="24"/>
        </w:rPr>
        <w:t xml:space="preserve">Hosettmann, K. 1991. Methods in Plant Biochemistry. Vol 6, Academic Press. </w:t>
      </w:r>
      <w:smartTag w:uri="urn:schemas-microsoft-com:office:smarttags" w:element="place">
        <w:smartTag w:uri="urn:schemas-microsoft-com:office:smarttags" w:element="State">
          <w:r w:rsidRPr="001C1538">
            <w:rPr>
              <w:rFonts w:ascii="Times New Roman" w:hAnsi="Times New Roman" w:cs="Times New Roman"/>
              <w:sz w:val="24"/>
              <w:szCs w:val="24"/>
            </w:rPr>
            <w:t>New York</w:t>
          </w:r>
        </w:smartTag>
      </w:smartTag>
      <w:r w:rsidRPr="001C1538">
        <w:rPr>
          <w:rFonts w:ascii="Times New Roman" w:hAnsi="Times New Roman" w:cs="Times New Roman"/>
          <w:sz w:val="24"/>
          <w:szCs w:val="24"/>
        </w:rPr>
        <w:t>.</w:t>
      </w:r>
    </w:p>
    <w:p w:rsidR="001C1538" w:rsidRPr="001C1538" w:rsidRDefault="001C1538" w:rsidP="001C1538">
      <w:pPr>
        <w:spacing w:after="0" w:line="240" w:lineRule="auto"/>
        <w:ind w:left="720" w:hanging="720"/>
        <w:jc w:val="both"/>
        <w:rPr>
          <w:rFonts w:ascii="Times New Roman" w:hAnsi="Times New Roman" w:cs="Times New Roman"/>
          <w:sz w:val="24"/>
          <w:szCs w:val="24"/>
        </w:rPr>
      </w:pPr>
    </w:p>
    <w:p w:rsidR="001C1538" w:rsidRPr="001C1538" w:rsidRDefault="001C1538" w:rsidP="001C1538">
      <w:pPr>
        <w:autoSpaceDE w:val="0"/>
        <w:autoSpaceDN w:val="0"/>
        <w:adjustRightInd w:val="0"/>
        <w:spacing w:after="0" w:line="240" w:lineRule="auto"/>
        <w:ind w:left="720" w:hanging="720"/>
        <w:jc w:val="both"/>
        <w:rPr>
          <w:rFonts w:ascii="Times New Roman" w:hAnsi="Times New Roman" w:cs="Times New Roman"/>
          <w:sz w:val="24"/>
          <w:szCs w:val="24"/>
        </w:rPr>
      </w:pPr>
      <w:r w:rsidRPr="001C1538">
        <w:rPr>
          <w:rFonts w:ascii="Times New Roman" w:hAnsi="Times New Roman" w:cs="Times New Roman"/>
          <w:sz w:val="24"/>
          <w:szCs w:val="24"/>
        </w:rPr>
        <w:t>Withanawasam, DM. 2002. Preliminary in Vitro Screening of Antibacterial and Anti-Fungal Compounds of Mangrove Plant Extracts for Pathogens from Different Sources.</w:t>
      </w:r>
    </w:p>
    <w:p w:rsidR="00BC33FD" w:rsidRDefault="00BC33FD" w:rsidP="001C1538">
      <w:pPr>
        <w:spacing w:after="0" w:line="240" w:lineRule="auto"/>
        <w:ind w:left="990" w:hanging="990"/>
        <w:rPr>
          <w:rFonts w:ascii="Times New Roman" w:hAnsi="Times New Roman" w:cs="Times New Roman"/>
          <w:sz w:val="24"/>
          <w:szCs w:val="24"/>
        </w:rPr>
      </w:pPr>
    </w:p>
    <w:p w:rsidR="001C1538" w:rsidRDefault="001C1538" w:rsidP="001C1538">
      <w:pPr>
        <w:spacing w:after="0" w:line="240" w:lineRule="auto"/>
        <w:ind w:left="990" w:hanging="990"/>
        <w:rPr>
          <w:rFonts w:ascii="Times New Roman" w:hAnsi="Times New Roman" w:cs="Times New Roman"/>
          <w:sz w:val="24"/>
          <w:szCs w:val="24"/>
        </w:rPr>
      </w:pPr>
    </w:p>
    <w:p w:rsidR="001C1538" w:rsidRPr="00B92D87" w:rsidRDefault="001C1538"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Pr="00B92D87" w:rsidRDefault="00A41887" w:rsidP="001C1538">
      <w:pPr>
        <w:spacing w:line="360" w:lineRule="auto"/>
        <w:ind w:firstLine="720"/>
        <w:rPr>
          <w:rFonts w:ascii="Times New Roman" w:hAnsi="Times New Roman" w:cs="Times New Roman"/>
          <w:sz w:val="24"/>
          <w:szCs w:val="24"/>
        </w:rPr>
      </w:pPr>
    </w:p>
    <w:p w:rsidR="00A41887" w:rsidRDefault="00A41887" w:rsidP="001C1538">
      <w:pPr>
        <w:spacing w:line="360" w:lineRule="auto"/>
        <w:ind w:firstLine="720"/>
        <w:rPr>
          <w:rFonts w:ascii="Times New Roman" w:hAnsi="Times New Roman" w:cs="Times New Roman"/>
          <w:sz w:val="24"/>
          <w:szCs w:val="24"/>
        </w:rPr>
      </w:pPr>
    </w:p>
    <w:p w:rsidR="00737147" w:rsidRDefault="00737147" w:rsidP="001C1538">
      <w:pPr>
        <w:spacing w:line="360" w:lineRule="auto"/>
        <w:ind w:firstLine="720"/>
        <w:rPr>
          <w:rFonts w:ascii="Times New Roman" w:hAnsi="Times New Roman" w:cs="Times New Roman"/>
          <w:sz w:val="24"/>
          <w:szCs w:val="24"/>
        </w:rPr>
      </w:pPr>
    </w:p>
    <w:p w:rsidR="00737147" w:rsidRDefault="00737147" w:rsidP="001C1538">
      <w:pPr>
        <w:spacing w:line="360" w:lineRule="auto"/>
        <w:ind w:firstLine="720"/>
        <w:rPr>
          <w:rFonts w:ascii="Times New Roman" w:hAnsi="Times New Roman" w:cs="Times New Roman"/>
          <w:sz w:val="24"/>
          <w:szCs w:val="24"/>
        </w:rPr>
      </w:pPr>
    </w:p>
    <w:p w:rsidR="00737147" w:rsidRDefault="00737147" w:rsidP="001C1538">
      <w:pPr>
        <w:spacing w:line="360" w:lineRule="auto"/>
        <w:ind w:firstLine="720"/>
        <w:rPr>
          <w:rFonts w:ascii="Times New Roman" w:hAnsi="Times New Roman" w:cs="Times New Roman"/>
          <w:sz w:val="24"/>
          <w:szCs w:val="24"/>
        </w:rPr>
      </w:pPr>
    </w:p>
    <w:p w:rsidR="00737147" w:rsidRPr="00B92D87" w:rsidRDefault="00737147" w:rsidP="001C1538">
      <w:pPr>
        <w:spacing w:line="360" w:lineRule="auto"/>
        <w:ind w:firstLine="720"/>
        <w:rPr>
          <w:rFonts w:ascii="Times New Roman" w:hAnsi="Times New Roman" w:cs="Times New Roman"/>
          <w:sz w:val="24"/>
          <w:szCs w:val="24"/>
        </w:rPr>
      </w:pPr>
    </w:p>
    <w:p w:rsidR="00175B09" w:rsidRDefault="00175B09" w:rsidP="005000BC">
      <w:pPr>
        <w:spacing w:after="0" w:line="240" w:lineRule="auto"/>
        <w:jc w:val="center"/>
        <w:rPr>
          <w:rFonts w:ascii="Times New Roman" w:hAnsi="Times New Roman"/>
          <w:b/>
          <w:sz w:val="24"/>
          <w:lang w:val="fi-FI"/>
        </w:rPr>
      </w:pPr>
      <w:r w:rsidRPr="00396CF3">
        <w:rPr>
          <w:rFonts w:ascii="Times New Roman" w:hAnsi="Times New Roman"/>
          <w:b/>
          <w:sz w:val="24"/>
          <w:lang w:val="fi-FI"/>
        </w:rPr>
        <w:lastRenderedPageBreak/>
        <w:t>UJI MULTILOKASI MELON HIBRIDA POTENSIAL DAN PERAKITAN VARIETAS MELON HIBRIDA UNGGUL</w:t>
      </w:r>
    </w:p>
    <w:p w:rsidR="005000BC" w:rsidRPr="00E56B31" w:rsidRDefault="005000BC" w:rsidP="005000BC">
      <w:pPr>
        <w:spacing w:after="0" w:line="240" w:lineRule="auto"/>
        <w:jc w:val="center"/>
        <w:rPr>
          <w:rFonts w:ascii="Times New Roman" w:hAnsi="Times New Roman"/>
          <w:sz w:val="24"/>
        </w:rPr>
      </w:pPr>
      <w:r w:rsidRPr="00E56B31">
        <w:rPr>
          <w:rStyle w:val="longtext"/>
          <w:rFonts w:ascii="Times New Roman" w:hAnsi="Times New Roman"/>
          <w:sz w:val="24"/>
          <w:shd w:val="clear" w:color="auto" w:fill="FFFFFF"/>
        </w:rPr>
        <w:t xml:space="preserve">(Multilocation Test </w:t>
      </w:r>
      <w:r w:rsidR="00716747">
        <w:rPr>
          <w:rStyle w:val="longtext"/>
          <w:rFonts w:ascii="Times New Roman" w:hAnsi="Times New Roman"/>
          <w:sz w:val="24"/>
          <w:shd w:val="clear" w:color="auto" w:fill="FFFFFF"/>
        </w:rPr>
        <w:t>o</w:t>
      </w:r>
      <w:r w:rsidRPr="00E56B31">
        <w:rPr>
          <w:rStyle w:val="longtext"/>
          <w:rFonts w:ascii="Times New Roman" w:hAnsi="Times New Roman"/>
          <w:sz w:val="24"/>
          <w:shd w:val="clear" w:color="auto" w:fill="FFFFFF"/>
        </w:rPr>
        <w:t xml:space="preserve">f Potential Hybrid Melon </w:t>
      </w:r>
      <w:r w:rsidR="00716747">
        <w:rPr>
          <w:rStyle w:val="longtext"/>
          <w:rFonts w:ascii="Times New Roman" w:hAnsi="Times New Roman"/>
          <w:sz w:val="24"/>
          <w:shd w:val="clear" w:color="auto" w:fill="FFFFFF"/>
        </w:rPr>
        <w:t>a</w:t>
      </w:r>
      <w:r w:rsidRPr="00E56B31">
        <w:rPr>
          <w:rStyle w:val="longtext"/>
          <w:rFonts w:ascii="Times New Roman" w:hAnsi="Times New Roman"/>
          <w:sz w:val="24"/>
          <w:shd w:val="clear" w:color="auto" w:fill="FFFFFF"/>
        </w:rPr>
        <w:t xml:space="preserve">nd Assembly </w:t>
      </w:r>
      <w:r w:rsidR="00716747">
        <w:rPr>
          <w:rStyle w:val="longtext"/>
          <w:rFonts w:ascii="Times New Roman" w:hAnsi="Times New Roman"/>
          <w:sz w:val="24"/>
          <w:shd w:val="clear" w:color="auto" w:fill="FFFFFF"/>
        </w:rPr>
        <w:t>o</w:t>
      </w:r>
      <w:r w:rsidRPr="00E56B31">
        <w:rPr>
          <w:rStyle w:val="longtext"/>
          <w:rFonts w:ascii="Times New Roman" w:hAnsi="Times New Roman"/>
          <w:sz w:val="24"/>
          <w:shd w:val="clear" w:color="auto" w:fill="FFFFFF"/>
        </w:rPr>
        <w:t xml:space="preserve">f </w:t>
      </w:r>
      <w:smartTag w:uri="urn:schemas-microsoft-com:office:smarttags" w:element="place">
        <w:r w:rsidRPr="00E56B31">
          <w:rPr>
            <w:rStyle w:val="longtext"/>
            <w:rFonts w:ascii="Times New Roman" w:hAnsi="Times New Roman"/>
            <w:sz w:val="24"/>
            <w:shd w:val="clear" w:color="auto" w:fill="FFFFFF"/>
          </w:rPr>
          <w:t>Superior</w:t>
        </w:r>
      </w:smartTag>
      <w:r w:rsidRPr="00E56B31">
        <w:rPr>
          <w:rStyle w:val="longtext"/>
          <w:rFonts w:ascii="Times New Roman" w:hAnsi="Times New Roman"/>
          <w:sz w:val="24"/>
          <w:shd w:val="clear" w:color="auto" w:fill="FFFFFF"/>
        </w:rPr>
        <w:t xml:space="preserve"> Hybrid Melon Variety)</w:t>
      </w:r>
      <w:r w:rsidRPr="00E56B31">
        <w:rPr>
          <w:rFonts w:ascii="Times New Roman" w:hAnsi="Times New Roman"/>
          <w:sz w:val="24"/>
          <w:shd w:val="clear" w:color="auto" w:fill="FFFFFF"/>
        </w:rPr>
        <w:br/>
      </w:r>
    </w:p>
    <w:p w:rsidR="00175B09" w:rsidRPr="00E65C13" w:rsidRDefault="00175B09" w:rsidP="005000BC">
      <w:pPr>
        <w:spacing w:after="0" w:line="240" w:lineRule="auto"/>
        <w:jc w:val="center"/>
        <w:rPr>
          <w:rStyle w:val="longtext"/>
          <w:rFonts w:ascii="Times New Roman" w:hAnsi="Times New Roman"/>
          <w:b/>
          <w:sz w:val="24"/>
          <w:shd w:val="clear" w:color="auto" w:fill="FFFFFF"/>
          <w:vertAlign w:val="superscript"/>
        </w:rPr>
      </w:pPr>
      <w:r w:rsidRPr="00E65C13">
        <w:rPr>
          <w:rStyle w:val="longtext"/>
          <w:rFonts w:ascii="Times New Roman" w:hAnsi="Times New Roman"/>
          <w:b/>
          <w:sz w:val="24"/>
          <w:shd w:val="clear" w:color="auto" w:fill="FFFFFF"/>
        </w:rPr>
        <w:t>Sobir</w:t>
      </w:r>
      <w:r w:rsidR="008A6B20">
        <w:rPr>
          <w:rStyle w:val="longtext"/>
          <w:rFonts w:ascii="Times New Roman" w:hAnsi="Times New Roman"/>
          <w:b/>
          <w:sz w:val="24"/>
          <w:shd w:val="clear" w:color="auto" w:fill="FFFFFF"/>
        </w:rPr>
        <w:fldChar w:fldCharType="begin"/>
      </w:r>
      <w:r w:rsidR="00552352">
        <w:instrText xml:space="preserve"> XE "</w:instrText>
      </w:r>
      <w:r w:rsidR="00552352" w:rsidRPr="00D006B1">
        <w:rPr>
          <w:rStyle w:val="longtext"/>
          <w:rFonts w:ascii="Times New Roman" w:hAnsi="Times New Roman"/>
          <w:b/>
          <w:sz w:val="24"/>
          <w:shd w:val="clear" w:color="auto" w:fill="FFFFFF"/>
        </w:rPr>
        <w:instrText>Sobir</w:instrText>
      </w:r>
      <w:r w:rsidR="00552352">
        <w:instrText xml:space="preserve">" </w:instrText>
      </w:r>
      <w:r w:rsidR="008A6B20">
        <w:rPr>
          <w:rStyle w:val="longtext"/>
          <w:rFonts w:ascii="Times New Roman" w:hAnsi="Times New Roman"/>
          <w:b/>
          <w:sz w:val="24"/>
          <w:shd w:val="clear" w:color="auto" w:fill="FFFFFF"/>
        </w:rPr>
        <w:fldChar w:fldCharType="end"/>
      </w:r>
      <w:r w:rsidRPr="00E65C13">
        <w:rPr>
          <w:rStyle w:val="longtext"/>
          <w:rFonts w:ascii="Times New Roman" w:hAnsi="Times New Roman"/>
          <w:b/>
          <w:sz w:val="24"/>
          <w:shd w:val="clear" w:color="auto" w:fill="FFFFFF"/>
        </w:rPr>
        <w:t>, Willy B.Suwarno</w:t>
      </w:r>
      <w:r w:rsidR="008A6B20">
        <w:rPr>
          <w:rStyle w:val="longtext"/>
          <w:rFonts w:ascii="Times New Roman" w:hAnsi="Times New Roman"/>
          <w:b/>
          <w:sz w:val="24"/>
          <w:shd w:val="clear" w:color="auto" w:fill="FFFFFF"/>
        </w:rPr>
        <w:fldChar w:fldCharType="begin"/>
      </w:r>
      <w:r w:rsidR="00552352">
        <w:instrText xml:space="preserve"> XE "</w:instrText>
      </w:r>
      <w:r w:rsidR="00552352" w:rsidRPr="00D006B1">
        <w:rPr>
          <w:rStyle w:val="longtext"/>
          <w:rFonts w:ascii="Times New Roman" w:hAnsi="Times New Roman"/>
          <w:b/>
          <w:sz w:val="24"/>
          <w:shd w:val="clear" w:color="auto" w:fill="FFFFFF"/>
        </w:rPr>
        <w:instrText>Willy B.Suwarno</w:instrText>
      </w:r>
      <w:r w:rsidR="00552352">
        <w:instrText xml:space="preserve">" </w:instrText>
      </w:r>
      <w:r w:rsidR="008A6B20">
        <w:rPr>
          <w:rStyle w:val="longtext"/>
          <w:rFonts w:ascii="Times New Roman" w:hAnsi="Times New Roman"/>
          <w:b/>
          <w:sz w:val="24"/>
          <w:shd w:val="clear" w:color="auto" w:fill="FFFFFF"/>
        </w:rPr>
        <w:fldChar w:fldCharType="end"/>
      </w:r>
      <w:r w:rsidRPr="00E65C13">
        <w:rPr>
          <w:rStyle w:val="longtext"/>
          <w:rFonts w:ascii="Times New Roman" w:hAnsi="Times New Roman"/>
          <w:b/>
          <w:sz w:val="24"/>
          <w:shd w:val="clear" w:color="auto" w:fill="FFFFFF"/>
        </w:rPr>
        <w:t>, Endang Gunawan</w:t>
      </w:r>
      <w:r w:rsidR="008A6B20">
        <w:rPr>
          <w:rStyle w:val="longtext"/>
          <w:rFonts w:ascii="Times New Roman" w:hAnsi="Times New Roman"/>
          <w:b/>
          <w:sz w:val="24"/>
          <w:shd w:val="clear" w:color="auto" w:fill="FFFFFF"/>
        </w:rPr>
        <w:fldChar w:fldCharType="begin"/>
      </w:r>
      <w:r w:rsidR="00552352">
        <w:instrText xml:space="preserve"> XE "</w:instrText>
      </w:r>
      <w:r w:rsidR="00552352" w:rsidRPr="00D006B1">
        <w:rPr>
          <w:rStyle w:val="longtext"/>
          <w:rFonts w:ascii="Times New Roman" w:hAnsi="Times New Roman"/>
          <w:b/>
          <w:sz w:val="24"/>
          <w:shd w:val="clear" w:color="auto" w:fill="FFFFFF"/>
        </w:rPr>
        <w:instrText>Endang Gunawan</w:instrText>
      </w:r>
      <w:r w:rsidR="00552352">
        <w:instrText xml:space="preserve">" </w:instrText>
      </w:r>
      <w:r w:rsidR="008A6B20">
        <w:rPr>
          <w:rStyle w:val="longtext"/>
          <w:rFonts w:ascii="Times New Roman" w:hAnsi="Times New Roman"/>
          <w:b/>
          <w:sz w:val="24"/>
          <w:shd w:val="clear" w:color="auto" w:fill="FFFFFF"/>
        </w:rPr>
        <w:fldChar w:fldCharType="end"/>
      </w:r>
    </w:p>
    <w:p w:rsidR="00175B09" w:rsidRPr="00AD621E" w:rsidRDefault="00175B09" w:rsidP="005000BC">
      <w:pPr>
        <w:pStyle w:val="ListParagraph"/>
        <w:ind w:left="0"/>
        <w:jc w:val="center"/>
        <w:rPr>
          <w:rStyle w:val="longtext"/>
          <w:shd w:val="clear" w:color="auto" w:fill="FFFFFF"/>
          <w:lang w:val="sv-SE"/>
        </w:rPr>
      </w:pPr>
      <w:r w:rsidRPr="00AD621E">
        <w:rPr>
          <w:rStyle w:val="longtext"/>
          <w:shd w:val="clear" w:color="auto" w:fill="FFFFFF"/>
          <w:lang w:val="sv-SE"/>
        </w:rPr>
        <w:t>Pusat Kajian Buah-Buahan Tropika LPPM IPB</w:t>
      </w:r>
    </w:p>
    <w:p w:rsidR="00175B09" w:rsidRPr="00AD621E" w:rsidRDefault="00175B09" w:rsidP="005000BC">
      <w:pPr>
        <w:spacing w:after="0" w:line="240" w:lineRule="auto"/>
        <w:jc w:val="both"/>
        <w:rPr>
          <w:rStyle w:val="longtext"/>
          <w:rFonts w:ascii="Times New Roman" w:hAnsi="Times New Roman"/>
          <w:b/>
          <w:sz w:val="24"/>
          <w:shd w:val="clear" w:color="auto" w:fill="FFFFFF"/>
          <w:lang w:val="sv-SE"/>
        </w:rPr>
      </w:pPr>
    </w:p>
    <w:p w:rsidR="00175B09" w:rsidRPr="00AD621E" w:rsidRDefault="00175B09" w:rsidP="005000BC">
      <w:pPr>
        <w:spacing w:after="0" w:line="240" w:lineRule="auto"/>
        <w:jc w:val="center"/>
        <w:rPr>
          <w:rStyle w:val="longtext"/>
          <w:rFonts w:ascii="Times New Roman" w:hAnsi="Times New Roman"/>
          <w:b/>
          <w:sz w:val="24"/>
          <w:shd w:val="clear" w:color="auto" w:fill="FFFFFF"/>
          <w:lang w:val="sv-SE"/>
        </w:rPr>
      </w:pPr>
      <w:r w:rsidRPr="00AD621E">
        <w:rPr>
          <w:rStyle w:val="longtext"/>
          <w:rFonts w:ascii="Times New Roman" w:hAnsi="Times New Roman"/>
          <w:b/>
          <w:sz w:val="24"/>
          <w:shd w:val="clear" w:color="auto" w:fill="FFFFFF"/>
          <w:lang w:val="sv-SE"/>
        </w:rPr>
        <w:t>ABSTRAK</w:t>
      </w:r>
    </w:p>
    <w:p w:rsidR="00175B09" w:rsidRPr="00AD621E" w:rsidRDefault="00175B09" w:rsidP="005000BC">
      <w:pPr>
        <w:spacing w:after="0" w:line="240" w:lineRule="auto"/>
        <w:jc w:val="both"/>
        <w:rPr>
          <w:rFonts w:ascii="Times New Roman" w:hAnsi="Times New Roman"/>
          <w:b/>
          <w:sz w:val="24"/>
          <w:shd w:val="clear" w:color="auto" w:fill="FFFFFF"/>
          <w:lang w:val="sv-SE"/>
        </w:rPr>
      </w:pPr>
    </w:p>
    <w:p w:rsidR="00175B09" w:rsidRPr="00AD621E" w:rsidRDefault="00175B09" w:rsidP="00E56B31">
      <w:pPr>
        <w:spacing w:after="0" w:line="240" w:lineRule="auto"/>
        <w:jc w:val="both"/>
        <w:rPr>
          <w:rFonts w:ascii="Times New Roman" w:hAnsi="Times New Roman"/>
          <w:lang w:val="sv-SE"/>
        </w:rPr>
      </w:pPr>
      <w:r w:rsidRPr="00AD621E">
        <w:rPr>
          <w:rFonts w:ascii="Times New Roman" w:hAnsi="Times New Roman"/>
          <w:lang w:val="sv-SE"/>
        </w:rPr>
        <w:t>Melon (</w:t>
      </w:r>
      <w:r w:rsidRPr="00AD621E">
        <w:rPr>
          <w:rFonts w:ascii="Times New Roman" w:hAnsi="Times New Roman"/>
          <w:i/>
          <w:lang w:val="sv-SE"/>
        </w:rPr>
        <w:t>Cucumis melo</w:t>
      </w:r>
      <w:r w:rsidRPr="00AD621E">
        <w:rPr>
          <w:rFonts w:ascii="Times New Roman" w:hAnsi="Times New Roman"/>
          <w:lang w:val="sv-SE"/>
        </w:rPr>
        <w:t xml:space="preserve"> L.) merupakan salah satu dari buah-buahan yang memiliki keunggulan komparatif yaitu umur pendek dan bernilai ekonomi tinggi. Ketersediaan buah melon sangat erat kaitannya dengan ketersediaan benih. Sebagian besar benih melon yang ditanam petani diimpor dari luar negeri dan harganya sangat tinggi.  Pusat Kajian Buah Tropika (PKBT) LPPM IPB telah melakukan serangkaian kegiatan pemuliaan tanaman melon ke arah pembentukan varietas hibrida unggul.  Pada tahun 2008 telah dirakit lebih dari 20 hibrida.  Dua hibrida terpilih, yakni Sunrise Meta dan Orange Meta telah melalui tahap uji adaptasi pada musim hujan 2008/2009.  Melon ‘Sunrise Meta’ ditujukan untuk pasar khusus melon tidak berjala dengan keunggulan: 1) Kulit buah putih bersih, 2) Daging buah yang berwarna jingga, 3) Rasanya manis (potensi kadar PTT: 14.8 </w:t>
      </w:r>
      <w:r w:rsidRPr="00AD621E">
        <w:rPr>
          <w:rFonts w:ascii="Times New Roman" w:hAnsi="Times New Roman"/>
          <w:vertAlign w:val="superscript"/>
          <w:lang w:val="sv-SE"/>
        </w:rPr>
        <w:t>o</w:t>
      </w:r>
      <w:r w:rsidRPr="00AD621E">
        <w:rPr>
          <w:rFonts w:ascii="Times New Roman" w:hAnsi="Times New Roman"/>
          <w:lang w:val="sv-SE"/>
        </w:rPr>
        <w:t xml:space="preserve">Brix), 4) Teksturnya agak renyah, 5) Bobot buah tidak berbeda dengan varietas pembanding, 6) Tidak adanya </w:t>
      </w:r>
      <w:r w:rsidRPr="00AD621E">
        <w:rPr>
          <w:rFonts w:ascii="Times New Roman" w:hAnsi="Times New Roman"/>
          <w:i/>
          <w:lang w:val="sv-SE"/>
        </w:rPr>
        <w:t>after-taste</w:t>
      </w:r>
      <w:r w:rsidRPr="00AD621E">
        <w:rPr>
          <w:rFonts w:ascii="Times New Roman" w:hAnsi="Times New Roman"/>
          <w:lang w:val="sv-SE"/>
        </w:rPr>
        <w:t xml:space="preserve"> yang kurang baik setelah dikonsumsi. Sedangkan Melon ‘Orange Meta’ mempunyai keunggulan: 1) Kulit buah kuning menarik, 2) Daging buah yang berwarna jingga 3) Rasanya manis (potensi kadar PTT: 14.8 </w:t>
      </w:r>
      <w:r w:rsidRPr="00AD621E">
        <w:rPr>
          <w:rFonts w:ascii="Times New Roman" w:hAnsi="Times New Roman"/>
          <w:vertAlign w:val="superscript"/>
          <w:lang w:val="sv-SE"/>
        </w:rPr>
        <w:t>o</w:t>
      </w:r>
      <w:r w:rsidRPr="00AD621E">
        <w:rPr>
          <w:rFonts w:ascii="Times New Roman" w:hAnsi="Times New Roman"/>
          <w:lang w:val="sv-SE"/>
        </w:rPr>
        <w:t xml:space="preserve">Brix), 4) Teksturnya renyah, 4) Bobot buah tidak berbeda dengan varietas pembanding dan 5) Tidak ada </w:t>
      </w:r>
      <w:r w:rsidRPr="00AD621E">
        <w:rPr>
          <w:rFonts w:ascii="Times New Roman" w:hAnsi="Times New Roman"/>
          <w:i/>
          <w:lang w:val="sv-SE"/>
        </w:rPr>
        <w:t>after-taste</w:t>
      </w:r>
      <w:r w:rsidRPr="00AD621E">
        <w:rPr>
          <w:rFonts w:ascii="Times New Roman" w:hAnsi="Times New Roman"/>
          <w:lang w:val="sv-SE"/>
        </w:rPr>
        <w:t xml:space="preserve"> yang kurang baik setelah dikonsumsi. Hasil uji preferensi konsumen menunjukkan Sunrise Meta dan Orange Meta lebih disukai panelis dibandingkan varietas pembanding. Untuk antisipasi perubahan selera konsumen dipersiapkan calon varietas unggul baru hasil persilangan tahun 2009.  Varietas hybrid Orange Meta dan Sunrise Meta direkomendasikan untuk dilepas sebagai varietas komersial. Didukung oleh sertifikat pendaftaran Varietas Hasil Pemuliaan Nomor 207/PVHP/2009.</w:t>
      </w:r>
    </w:p>
    <w:p w:rsidR="00175B09" w:rsidRPr="00AD621E" w:rsidRDefault="00175B09" w:rsidP="005000BC">
      <w:pPr>
        <w:spacing w:after="0" w:line="240" w:lineRule="auto"/>
        <w:jc w:val="both"/>
        <w:rPr>
          <w:rFonts w:ascii="Times New Roman" w:hAnsi="Times New Roman"/>
          <w:color w:val="000000"/>
          <w:lang w:val="sv-SE"/>
        </w:rPr>
      </w:pPr>
    </w:p>
    <w:p w:rsidR="00175B09" w:rsidRPr="00B92D87" w:rsidRDefault="00175B09" w:rsidP="005000BC">
      <w:pPr>
        <w:spacing w:after="0" w:line="240" w:lineRule="auto"/>
        <w:jc w:val="both"/>
        <w:rPr>
          <w:rFonts w:ascii="Times New Roman" w:hAnsi="Times New Roman"/>
          <w:color w:val="000000"/>
          <w:lang w:val="sv-SE"/>
        </w:rPr>
      </w:pPr>
      <w:r w:rsidRPr="00E56B31">
        <w:rPr>
          <w:rFonts w:ascii="Times New Roman" w:hAnsi="Times New Roman"/>
          <w:color w:val="000000"/>
          <w:lang w:val="id-ID"/>
        </w:rPr>
        <w:t>Kata kunci</w:t>
      </w:r>
      <w:r w:rsidRPr="00B72BF6">
        <w:rPr>
          <w:rFonts w:ascii="Times New Roman" w:hAnsi="Times New Roman"/>
          <w:color w:val="000000"/>
          <w:lang w:val="id-ID"/>
        </w:rPr>
        <w:t xml:space="preserve">: </w:t>
      </w:r>
      <w:r w:rsidRPr="00B92D87">
        <w:rPr>
          <w:rFonts w:ascii="Times New Roman" w:hAnsi="Times New Roman"/>
          <w:color w:val="000000"/>
          <w:lang w:val="sv-SE"/>
        </w:rPr>
        <w:t>Melon</w:t>
      </w:r>
      <w:r w:rsidRPr="00B72BF6">
        <w:rPr>
          <w:rFonts w:ascii="Times New Roman" w:hAnsi="Times New Roman"/>
          <w:color w:val="000000"/>
          <w:lang w:val="id-ID"/>
        </w:rPr>
        <w:t xml:space="preserve">, </w:t>
      </w:r>
      <w:r w:rsidR="00506C74">
        <w:rPr>
          <w:rFonts w:ascii="Times New Roman" w:hAnsi="Times New Roman"/>
          <w:color w:val="000000"/>
          <w:lang w:val="id-ID"/>
        </w:rPr>
        <w:t>v</w:t>
      </w:r>
      <w:r w:rsidRPr="00B92D87">
        <w:rPr>
          <w:rFonts w:ascii="Times New Roman" w:hAnsi="Times New Roman"/>
          <w:color w:val="000000"/>
          <w:lang w:val="sv-SE"/>
        </w:rPr>
        <w:t xml:space="preserve">arietas </w:t>
      </w:r>
      <w:r w:rsidR="00506C74" w:rsidRPr="00B92D87">
        <w:rPr>
          <w:rFonts w:ascii="Times New Roman" w:hAnsi="Times New Roman"/>
          <w:color w:val="000000"/>
          <w:lang w:val="sv-SE"/>
        </w:rPr>
        <w:t>h</w:t>
      </w:r>
      <w:r w:rsidRPr="00B92D87">
        <w:rPr>
          <w:rFonts w:ascii="Times New Roman" w:hAnsi="Times New Roman"/>
          <w:color w:val="000000"/>
          <w:lang w:val="sv-SE"/>
        </w:rPr>
        <w:t>ibrida</w:t>
      </w:r>
      <w:r w:rsidRPr="00B72BF6">
        <w:rPr>
          <w:rFonts w:ascii="Times New Roman" w:hAnsi="Times New Roman"/>
          <w:color w:val="000000"/>
          <w:lang w:val="id-ID"/>
        </w:rPr>
        <w:t xml:space="preserve">, </w:t>
      </w:r>
      <w:r w:rsidR="00506C74">
        <w:rPr>
          <w:rFonts w:ascii="Times New Roman" w:hAnsi="Times New Roman"/>
          <w:color w:val="000000"/>
          <w:lang w:val="id-ID"/>
        </w:rPr>
        <w:t>u</w:t>
      </w:r>
      <w:r w:rsidRPr="00B92D87">
        <w:rPr>
          <w:rFonts w:ascii="Times New Roman" w:hAnsi="Times New Roman"/>
          <w:color w:val="000000"/>
          <w:lang w:val="sv-SE"/>
        </w:rPr>
        <w:t xml:space="preserve">ji </w:t>
      </w:r>
      <w:r w:rsidR="00506C74" w:rsidRPr="00B92D87">
        <w:rPr>
          <w:rFonts w:ascii="Times New Roman" w:hAnsi="Times New Roman"/>
          <w:color w:val="000000"/>
          <w:lang w:val="sv-SE"/>
        </w:rPr>
        <w:t>m</w:t>
      </w:r>
      <w:r w:rsidRPr="00B92D87">
        <w:rPr>
          <w:rFonts w:ascii="Times New Roman" w:hAnsi="Times New Roman"/>
          <w:color w:val="000000"/>
          <w:lang w:val="sv-SE"/>
        </w:rPr>
        <w:t>ultilokasi</w:t>
      </w:r>
      <w:r w:rsidRPr="00B72BF6">
        <w:rPr>
          <w:rFonts w:ascii="Times New Roman" w:hAnsi="Times New Roman"/>
          <w:color w:val="000000"/>
          <w:lang w:val="id-ID"/>
        </w:rPr>
        <w:t xml:space="preserve"> </w:t>
      </w:r>
    </w:p>
    <w:p w:rsidR="00175B09" w:rsidRPr="00B92D87" w:rsidRDefault="00175B09" w:rsidP="005000BC">
      <w:pPr>
        <w:spacing w:after="0" w:line="240" w:lineRule="auto"/>
        <w:jc w:val="center"/>
        <w:rPr>
          <w:rStyle w:val="longtext"/>
          <w:rFonts w:ascii="Times New Roman" w:hAnsi="Times New Roman"/>
          <w:b/>
          <w:sz w:val="24"/>
          <w:shd w:val="clear" w:color="auto" w:fill="FFFFFF"/>
          <w:lang w:val="sv-SE"/>
        </w:rPr>
      </w:pPr>
    </w:p>
    <w:p w:rsidR="00175B09" w:rsidRPr="00B92D87" w:rsidRDefault="00175B09" w:rsidP="005000BC">
      <w:pPr>
        <w:spacing w:after="0" w:line="240" w:lineRule="auto"/>
        <w:jc w:val="center"/>
        <w:rPr>
          <w:rFonts w:ascii="Times New Roman" w:hAnsi="Times New Roman"/>
          <w:sz w:val="24"/>
          <w:shd w:val="clear" w:color="auto" w:fill="FFFFFF"/>
          <w:lang w:val="sv-SE"/>
        </w:rPr>
      </w:pPr>
    </w:p>
    <w:p w:rsidR="00175B09" w:rsidRPr="00E56B31" w:rsidRDefault="00175B09" w:rsidP="005000BC">
      <w:pPr>
        <w:spacing w:after="0" w:line="240" w:lineRule="auto"/>
        <w:jc w:val="center"/>
        <w:rPr>
          <w:rFonts w:ascii="Times New Roman" w:hAnsi="Times New Roman"/>
          <w:b/>
          <w:sz w:val="24"/>
          <w:shd w:val="clear" w:color="auto" w:fill="FFFFFF"/>
        </w:rPr>
      </w:pPr>
      <w:r w:rsidRPr="00E56B31">
        <w:rPr>
          <w:rFonts w:ascii="Times New Roman" w:hAnsi="Times New Roman"/>
          <w:b/>
          <w:sz w:val="24"/>
          <w:shd w:val="clear" w:color="auto" w:fill="FFFFFF"/>
        </w:rPr>
        <w:t>ABSTRACT</w:t>
      </w:r>
    </w:p>
    <w:p w:rsidR="005000BC" w:rsidRDefault="005000BC" w:rsidP="005000BC">
      <w:pPr>
        <w:spacing w:after="0" w:line="240" w:lineRule="auto"/>
        <w:jc w:val="center"/>
        <w:rPr>
          <w:rFonts w:ascii="Times New Roman" w:hAnsi="Times New Roman"/>
          <w:b/>
          <w:i/>
          <w:sz w:val="24"/>
          <w:shd w:val="clear" w:color="auto" w:fill="FFFFFF"/>
        </w:rPr>
      </w:pPr>
    </w:p>
    <w:p w:rsidR="00175B09" w:rsidRPr="005000BC" w:rsidRDefault="00175B09" w:rsidP="00E56B31">
      <w:pPr>
        <w:spacing w:after="0" w:line="240" w:lineRule="auto"/>
        <w:jc w:val="both"/>
        <w:rPr>
          <w:rFonts w:ascii="Times New Roman" w:hAnsi="Times New Roman"/>
          <w:shd w:val="clear" w:color="auto" w:fill="FFFFFF"/>
        </w:rPr>
      </w:pPr>
      <w:r w:rsidRPr="005000BC">
        <w:rPr>
          <w:rStyle w:val="longtext"/>
          <w:rFonts w:ascii="Times New Roman" w:hAnsi="Times New Roman"/>
          <w:shd w:val="clear" w:color="auto" w:fill="FFFFFF"/>
        </w:rPr>
        <w:t>Melon (</w:t>
      </w:r>
      <w:r w:rsidRPr="005000BC">
        <w:rPr>
          <w:rStyle w:val="longtext"/>
          <w:rFonts w:ascii="Times New Roman" w:hAnsi="Times New Roman"/>
          <w:i/>
          <w:shd w:val="clear" w:color="auto" w:fill="FFFFFF"/>
        </w:rPr>
        <w:t>Cucumis melo</w:t>
      </w:r>
      <w:r w:rsidRPr="005000BC">
        <w:rPr>
          <w:rStyle w:val="longtext"/>
          <w:rFonts w:ascii="Times New Roman" w:hAnsi="Times New Roman"/>
          <w:shd w:val="clear" w:color="auto" w:fill="FFFFFF"/>
        </w:rPr>
        <w:t xml:space="preserve"> L.) is one of the fruits that have a comparative advantage of the short life and high economic value. Availability of melon is very related close to the availability of seeds. Most of the seeds planted by farmers melons is imported with the very high price. Center for Tropical Fruit Studies (PKBT) LPPM IPB has conducted a series of melon plant breeding activities to the superior hybrid varieties formation and has assembled more than 20 hybrids in 2008. Sunrise Meta and Orange Meta, the two hybrid elected, has been through the adaptation test in rainy season at 2008/2009. Melon 'Sunrise Meta' is directed for special market of smooth skin melon which have the superior characters : 1) clean white skin, 2) orange fruit flesh, 3) sweet taste (PTT: 14.8 </w:t>
      </w:r>
      <w:r w:rsidRPr="005000BC">
        <w:rPr>
          <w:rStyle w:val="longtext"/>
          <w:rFonts w:ascii="Times New Roman" w:hAnsi="Times New Roman"/>
          <w:shd w:val="clear" w:color="auto" w:fill="FFFFFF"/>
          <w:vertAlign w:val="superscript"/>
        </w:rPr>
        <w:t>o</w:t>
      </w:r>
      <w:r w:rsidRPr="005000BC">
        <w:rPr>
          <w:rStyle w:val="longtext"/>
          <w:rFonts w:ascii="Times New Roman" w:hAnsi="Times New Roman"/>
          <w:shd w:val="clear" w:color="auto" w:fill="FFFFFF"/>
        </w:rPr>
        <w:t xml:space="preserve">Brix), 4) slightly crunchy texture, 5 ) the fruit weight is not different with the comparator varieties, 6) have not poorly </w:t>
      </w:r>
      <w:r w:rsidRPr="005000BC">
        <w:rPr>
          <w:rStyle w:val="longtext"/>
          <w:rFonts w:ascii="Times New Roman" w:hAnsi="Times New Roman"/>
          <w:i/>
          <w:shd w:val="clear" w:color="auto" w:fill="FFFFFF"/>
        </w:rPr>
        <w:t>after-taste</w:t>
      </w:r>
      <w:r w:rsidRPr="005000BC">
        <w:rPr>
          <w:rStyle w:val="longtext"/>
          <w:rFonts w:ascii="Times New Roman" w:hAnsi="Times New Roman"/>
          <w:shd w:val="clear" w:color="auto" w:fill="FFFFFF"/>
        </w:rPr>
        <w:t xml:space="preserve"> after consumed. While Melon 'Orange Meta' has the advantages: 1) pull the yellow fruit skin, 2) orange fruit flesh 3) sweet taste (PTT: 14.8 </w:t>
      </w:r>
      <w:r w:rsidRPr="005000BC">
        <w:rPr>
          <w:rStyle w:val="longtext"/>
          <w:rFonts w:ascii="Times New Roman" w:hAnsi="Times New Roman"/>
          <w:shd w:val="clear" w:color="auto" w:fill="FFFFFF"/>
          <w:vertAlign w:val="superscript"/>
        </w:rPr>
        <w:t>o</w:t>
      </w:r>
      <w:r w:rsidRPr="005000BC">
        <w:rPr>
          <w:rStyle w:val="longtext"/>
          <w:rFonts w:ascii="Times New Roman" w:hAnsi="Times New Roman"/>
          <w:shd w:val="clear" w:color="auto" w:fill="FFFFFF"/>
        </w:rPr>
        <w:t xml:space="preserve">Brix), 4) crunchy texture, 4) the fruit weight is not different with the comparator varieties </w:t>
      </w:r>
      <w:r w:rsidRPr="005000BC">
        <w:rPr>
          <w:rStyle w:val="longtext"/>
          <w:rFonts w:ascii="Times New Roman" w:hAnsi="Times New Roman"/>
        </w:rPr>
        <w:t xml:space="preserve">and 5) </w:t>
      </w:r>
      <w:r w:rsidRPr="005000BC">
        <w:rPr>
          <w:rStyle w:val="longtext"/>
          <w:rFonts w:ascii="Times New Roman" w:hAnsi="Times New Roman"/>
          <w:shd w:val="clear" w:color="auto" w:fill="FFFFFF"/>
        </w:rPr>
        <w:t xml:space="preserve">have not poorly </w:t>
      </w:r>
      <w:r w:rsidRPr="005000BC">
        <w:rPr>
          <w:rStyle w:val="longtext"/>
          <w:rFonts w:ascii="Times New Roman" w:hAnsi="Times New Roman"/>
          <w:i/>
          <w:shd w:val="clear" w:color="auto" w:fill="FFFFFF"/>
        </w:rPr>
        <w:t>after-taste</w:t>
      </w:r>
      <w:r w:rsidRPr="005000BC">
        <w:rPr>
          <w:rStyle w:val="longtext"/>
          <w:rFonts w:ascii="Times New Roman" w:hAnsi="Times New Roman"/>
          <w:shd w:val="clear" w:color="auto" w:fill="FFFFFF"/>
        </w:rPr>
        <w:t xml:space="preserve"> after consumed.</w:t>
      </w:r>
      <w:r w:rsidRPr="005000BC">
        <w:rPr>
          <w:rStyle w:val="longtext"/>
          <w:rFonts w:ascii="Times New Roman" w:hAnsi="Times New Roman"/>
        </w:rPr>
        <w:t xml:space="preserve"> </w:t>
      </w:r>
      <w:r w:rsidRPr="005000BC">
        <w:rPr>
          <w:rStyle w:val="longtext"/>
          <w:rFonts w:ascii="Times New Roman" w:hAnsi="Times New Roman"/>
          <w:shd w:val="clear" w:color="auto" w:fill="FFFFFF"/>
        </w:rPr>
        <w:t xml:space="preserve">Both candidates have an </w:t>
      </w:r>
      <w:r w:rsidRPr="005000BC">
        <w:rPr>
          <w:rStyle w:val="longtext"/>
          <w:rFonts w:ascii="Times New Roman" w:hAnsi="Times New Roman"/>
          <w:shd w:val="clear" w:color="auto" w:fill="FFFFFF"/>
        </w:rPr>
        <w:lastRenderedPageBreak/>
        <w:t>opportunity to produce better at the dry season which is the optimum period planting for melons. Consumer preference test results showed that Sunrise Meta and Orange Meta are prefer than the comparator varieties. In 2009 has prepared candidate superior variety  to anticipate consumer tastes changing. This research was conducted to find F-1 hybrid melon that need to be developed in the future. Sunrise Meta and Orange Meta are recommended to released as commercial varieties. Supported by a certificate of registration of Plant Breeding Variety Results 207/PVHP/2009.</w:t>
      </w:r>
    </w:p>
    <w:p w:rsidR="00175B09" w:rsidRPr="005000BC" w:rsidRDefault="00175B09" w:rsidP="005000BC">
      <w:pPr>
        <w:spacing w:after="0" w:line="240" w:lineRule="auto"/>
        <w:jc w:val="both"/>
        <w:rPr>
          <w:rFonts w:ascii="Times New Roman" w:hAnsi="Times New Roman"/>
        </w:rPr>
      </w:pPr>
    </w:p>
    <w:p w:rsidR="00175B09" w:rsidRPr="005000BC" w:rsidRDefault="00175B09" w:rsidP="005000BC">
      <w:pPr>
        <w:spacing w:after="0" w:line="240" w:lineRule="auto"/>
        <w:jc w:val="both"/>
        <w:rPr>
          <w:rFonts w:ascii="Times New Roman" w:hAnsi="Times New Roman"/>
          <w:color w:val="000000"/>
          <w:lang w:val="id-ID"/>
        </w:rPr>
      </w:pPr>
      <w:r w:rsidRPr="00E56B31">
        <w:rPr>
          <w:rFonts w:ascii="Times New Roman" w:hAnsi="Times New Roman"/>
          <w:color w:val="000000"/>
        </w:rPr>
        <w:t>Keywords</w:t>
      </w:r>
      <w:r w:rsidRPr="00E56B31">
        <w:rPr>
          <w:rFonts w:ascii="Times New Roman" w:hAnsi="Times New Roman"/>
          <w:color w:val="000000"/>
          <w:lang w:val="id-ID"/>
        </w:rPr>
        <w:t>:</w:t>
      </w:r>
      <w:r w:rsidRPr="005000BC">
        <w:rPr>
          <w:rFonts w:ascii="Times New Roman" w:hAnsi="Times New Roman"/>
          <w:color w:val="000000"/>
          <w:lang w:val="id-ID"/>
        </w:rPr>
        <w:t xml:space="preserve"> </w:t>
      </w:r>
      <w:r w:rsidRPr="005000BC">
        <w:rPr>
          <w:rFonts w:ascii="Times New Roman" w:hAnsi="Times New Roman"/>
          <w:color w:val="000000"/>
        </w:rPr>
        <w:t>Melon</w:t>
      </w:r>
      <w:r w:rsidRPr="005000BC">
        <w:rPr>
          <w:rFonts w:ascii="Times New Roman" w:hAnsi="Times New Roman"/>
          <w:color w:val="000000"/>
          <w:lang w:val="id-ID"/>
        </w:rPr>
        <w:t xml:space="preserve">, </w:t>
      </w:r>
      <w:r w:rsidR="00506C74">
        <w:rPr>
          <w:rFonts w:ascii="Times New Roman" w:hAnsi="Times New Roman"/>
          <w:color w:val="000000"/>
          <w:lang w:val="id-ID"/>
        </w:rPr>
        <w:t>h</w:t>
      </w:r>
      <w:r w:rsidRPr="005000BC">
        <w:rPr>
          <w:rFonts w:ascii="Times New Roman" w:hAnsi="Times New Roman"/>
          <w:color w:val="000000"/>
        </w:rPr>
        <w:t xml:space="preserve">ybrid </w:t>
      </w:r>
      <w:r w:rsidR="00506C74">
        <w:rPr>
          <w:rFonts w:ascii="Times New Roman" w:hAnsi="Times New Roman"/>
          <w:color w:val="000000"/>
        </w:rPr>
        <w:t>v</w:t>
      </w:r>
      <w:r w:rsidRPr="005000BC">
        <w:rPr>
          <w:rFonts w:ascii="Times New Roman" w:hAnsi="Times New Roman"/>
          <w:color w:val="000000"/>
        </w:rPr>
        <w:t>arieties</w:t>
      </w:r>
      <w:r w:rsidRPr="005000BC">
        <w:rPr>
          <w:rFonts w:ascii="Times New Roman" w:hAnsi="Times New Roman"/>
          <w:color w:val="000000"/>
          <w:lang w:val="id-ID"/>
        </w:rPr>
        <w:t xml:space="preserve">, </w:t>
      </w:r>
      <w:r w:rsidR="00506C74">
        <w:rPr>
          <w:rFonts w:ascii="Times New Roman" w:hAnsi="Times New Roman"/>
          <w:color w:val="000000"/>
          <w:lang w:val="id-ID"/>
        </w:rPr>
        <w:t>m</w:t>
      </w:r>
      <w:r w:rsidRPr="005000BC">
        <w:rPr>
          <w:rFonts w:ascii="Times New Roman" w:hAnsi="Times New Roman"/>
          <w:color w:val="000000"/>
        </w:rPr>
        <w:t>ultilocation test</w:t>
      </w:r>
      <w:r w:rsidRPr="005000BC">
        <w:rPr>
          <w:rFonts w:ascii="Times New Roman" w:hAnsi="Times New Roman"/>
          <w:color w:val="000000"/>
          <w:lang w:val="id-ID"/>
        </w:rPr>
        <w:t xml:space="preserve"> </w:t>
      </w:r>
    </w:p>
    <w:p w:rsidR="00175B09" w:rsidRDefault="00175B09" w:rsidP="005000BC">
      <w:pPr>
        <w:spacing w:after="0" w:line="240" w:lineRule="auto"/>
        <w:jc w:val="both"/>
        <w:rPr>
          <w:rFonts w:ascii="Times New Roman" w:hAnsi="Times New Roman"/>
          <w:b/>
          <w:sz w:val="24"/>
        </w:rPr>
      </w:pPr>
    </w:p>
    <w:p w:rsidR="00175B09" w:rsidRPr="00D86701" w:rsidRDefault="00175B09" w:rsidP="005000BC">
      <w:pPr>
        <w:spacing w:after="0" w:line="240" w:lineRule="auto"/>
        <w:jc w:val="both"/>
        <w:rPr>
          <w:rFonts w:ascii="Times New Roman" w:hAnsi="Times New Roman"/>
          <w:b/>
          <w:sz w:val="24"/>
        </w:rPr>
      </w:pPr>
    </w:p>
    <w:p w:rsidR="00175B09" w:rsidRDefault="00E56B31" w:rsidP="00175B09">
      <w:pPr>
        <w:jc w:val="center"/>
        <w:rPr>
          <w:rFonts w:ascii="Times New Roman" w:hAnsi="Times New Roman"/>
          <w:b/>
          <w:sz w:val="24"/>
        </w:rPr>
      </w:pPr>
      <w:r>
        <w:rPr>
          <w:rFonts w:ascii="Times New Roman" w:hAnsi="Times New Roman"/>
          <w:b/>
          <w:sz w:val="24"/>
        </w:rPr>
        <w:t>PENDAHULUAN</w:t>
      </w:r>
    </w:p>
    <w:p w:rsidR="00175B09" w:rsidRPr="00D86701" w:rsidRDefault="00175B09" w:rsidP="005000BC">
      <w:pPr>
        <w:spacing w:after="0" w:line="360" w:lineRule="auto"/>
        <w:jc w:val="both"/>
        <w:rPr>
          <w:rFonts w:ascii="Times New Roman" w:hAnsi="Times New Roman"/>
          <w:b/>
          <w:sz w:val="24"/>
        </w:rPr>
      </w:pPr>
    </w:p>
    <w:p w:rsidR="00175B09" w:rsidRPr="00D86701" w:rsidRDefault="00175B09" w:rsidP="005000BC">
      <w:pPr>
        <w:spacing w:after="0" w:line="360" w:lineRule="auto"/>
        <w:ind w:firstLine="720"/>
        <w:jc w:val="both"/>
        <w:rPr>
          <w:rFonts w:ascii="Times New Roman" w:hAnsi="Times New Roman"/>
          <w:sz w:val="24"/>
        </w:rPr>
      </w:pPr>
      <w:r w:rsidRPr="00D86701">
        <w:rPr>
          <w:rFonts w:ascii="Times New Roman" w:hAnsi="Times New Roman"/>
          <w:sz w:val="24"/>
        </w:rPr>
        <w:t>Melon (</w:t>
      </w:r>
      <w:r w:rsidRPr="00D86701">
        <w:rPr>
          <w:rFonts w:ascii="Times New Roman" w:hAnsi="Times New Roman"/>
          <w:i/>
          <w:sz w:val="24"/>
        </w:rPr>
        <w:t>Cucumis melo</w:t>
      </w:r>
      <w:r w:rsidRPr="00D86701">
        <w:rPr>
          <w:rFonts w:ascii="Times New Roman" w:hAnsi="Times New Roman"/>
          <w:sz w:val="24"/>
        </w:rPr>
        <w:t xml:space="preserve"> L.) merupakan salah satu dari buah-buahan yang memiliki keunggulan komparatif yaitu umur pendek (antara 60 - 70 hari), harga jual cukup tinggi. Melon yang berkualitas prima pada saat ini telah menjadi bagian dari pasar dengan potensi ekonomi tinggi seperti pasar swalayan, hotel, dan katering. Sentra produksi melon telah meluas pada beberapa dataran rendah di Jawa, seperti Ngawi, Madiun, Klaten, Solo, Pekalongan, dan kawasan lain walaupun masih terfragmentasi.</w:t>
      </w:r>
    </w:p>
    <w:p w:rsidR="00175B09" w:rsidRPr="00AD621E" w:rsidRDefault="00175B09" w:rsidP="005000BC">
      <w:pPr>
        <w:spacing w:after="0" w:line="360" w:lineRule="auto"/>
        <w:ind w:firstLine="720"/>
        <w:jc w:val="both"/>
        <w:rPr>
          <w:rFonts w:ascii="Times New Roman" w:hAnsi="Times New Roman"/>
          <w:sz w:val="24"/>
        </w:rPr>
      </w:pPr>
      <w:r w:rsidRPr="00AD621E">
        <w:rPr>
          <w:rFonts w:ascii="Times New Roman" w:hAnsi="Times New Roman"/>
          <w:sz w:val="24"/>
        </w:rPr>
        <w:t xml:space="preserve">Popularitas melon di </w:t>
      </w:r>
      <w:smartTag w:uri="urn:schemas-microsoft-com:office:smarttags" w:element="place">
        <w:smartTag w:uri="urn:schemas-microsoft-com:office:smarttags" w:element="country-region">
          <w:r w:rsidRPr="00AD621E">
            <w:rPr>
              <w:rFonts w:ascii="Times New Roman" w:hAnsi="Times New Roman"/>
              <w:sz w:val="24"/>
            </w:rPr>
            <w:t>Indonesia</w:t>
          </w:r>
        </w:smartTag>
      </w:smartTag>
      <w:r w:rsidRPr="00AD621E">
        <w:rPr>
          <w:rFonts w:ascii="Times New Roman" w:hAnsi="Times New Roman"/>
          <w:sz w:val="24"/>
        </w:rPr>
        <w:t xml:space="preserve"> harus diimbangi dengan produksi dan kualitas buah yang tinggi.  Pada tahun 2005 – 2007, produksi melon </w:t>
      </w:r>
      <w:smartTag w:uri="urn:schemas-microsoft-com:office:smarttags" w:element="place">
        <w:smartTag w:uri="urn:schemas-microsoft-com:office:smarttags" w:element="country-region">
          <w:r w:rsidRPr="00AD621E">
            <w:rPr>
              <w:rFonts w:ascii="Times New Roman" w:hAnsi="Times New Roman"/>
              <w:sz w:val="24"/>
            </w:rPr>
            <w:t>Indonesia</w:t>
          </w:r>
        </w:smartTag>
      </w:smartTag>
      <w:r w:rsidRPr="00AD621E">
        <w:rPr>
          <w:rFonts w:ascii="Times New Roman" w:hAnsi="Times New Roman"/>
          <w:sz w:val="24"/>
        </w:rPr>
        <w:t xml:space="preserve"> cenderung stagnan, masing-masing 58,440; 55,370; dan 59,814 ton.  Padahal, pada tahun 2003 produksi melon sempat mencapai 70,560 ton (Deptan, 2009).  Ketersediaan buah melon berkaitan erat dengan ketersediaan benih, baik jumlah maupun kontinuitasnya.  Permasalahannya, sebagian besar benih melon diimpor dari luar negeri dan harganya sangat tinggi. </w:t>
      </w:r>
      <w:r w:rsidRPr="00D86701">
        <w:rPr>
          <w:rFonts w:ascii="Times New Roman" w:hAnsi="Times New Roman"/>
          <w:sz w:val="24"/>
        </w:rPr>
        <w:t>Sampai saat ini varietas u</w:t>
      </w:r>
      <w:r>
        <w:rPr>
          <w:rFonts w:ascii="Times New Roman" w:hAnsi="Times New Roman"/>
          <w:sz w:val="24"/>
        </w:rPr>
        <w:t xml:space="preserve">nggul </w:t>
      </w:r>
      <w:r w:rsidRPr="00D86701">
        <w:rPr>
          <w:rFonts w:ascii="Times New Roman" w:hAnsi="Times New Roman"/>
          <w:sz w:val="24"/>
        </w:rPr>
        <w:t xml:space="preserve">diimpor dari </w:t>
      </w:r>
      <w:smartTag w:uri="urn:schemas-microsoft-com:office:smarttags" w:element="place">
        <w:smartTag w:uri="urn:schemas-microsoft-com:office:smarttags" w:element="country-region">
          <w:r w:rsidRPr="00D86701">
            <w:rPr>
              <w:rFonts w:ascii="Times New Roman" w:hAnsi="Times New Roman"/>
              <w:sz w:val="24"/>
            </w:rPr>
            <w:t>Taiwan</w:t>
          </w:r>
        </w:smartTag>
      </w:smartTag>
      <w:r w:rsidRPr="00D86701">
        <w:rPr>
          <w:rFonts w:ascii="Times New Roman" w:hAnsi="Times New Roman"/>
          <w:sz w:val="24"/>
        </w:rPr>
        <w:t xml:space="preserve"> dan Jepang </w:t>
      </w:r>
      <w:r>
        <w:rPr>
          <w:rFonts w:ascii="Times New Roman" w:hAnsi="Times New Roman"/>
          <w:sz w:val="24"/>
        </w:rPr>
        <w:t>dengan nilai</w:t>
      </w:r>
      <w:r w:rsidRPr="00D86701">
        <w:rPr>
          <w:rFonts w:ascii="Times New Roman" w:hAnsi="Times New Roman"/>
          <w:sz w:val="24"/>
        </w:rPr>
        <w:t xml:space="preserve"> mencapai 12 juta rupi</w:t>
      </w:r>
      <w:r>
        <w:rPr>
          <w:rFonts w:ascii="Times New Roman" w:hAnsi="Times New Roman"/>
          <w:sz w:val="24"/>
        </w:rPr>
        <w:t xml:space="preserve">ah per kilogram tergantung kultivarnya. </w:t>
      </w:r>
      <w:r w:rsidRPr="00D86701">
        <w:rPr>
          <w:rFonts w:ascii="Times New Roman" w:hAnsi="Times New Roman"/>
          <w:sz w:val="24"/>
        </w:rPr>
        <w:t xml:space="preserve">Benih yang beredar saat ini merupakan hibrida F1 hasil persilangan terkendali.  Penggunaan F2 tidak diajurkan karena akan menghasilkan buah dengan mutu yang sangat rendah.  </w:t>
      </w:r>
    </w:p>
    <w:p w:rsidR="00175B09" w:rsidRDefault="00175B09" w:rsidP="005000BC">
      <w:pPr>
        <w:spacing w:after="0" w:line="360" w:lineRule="auto"/>
        <w:jc w:val="both"/>
        <w:rPr>
          <w:rFonts w:ascii="Times New Roman" w:hAnsi="Times New Roman"/>
          <w:sz w:val="24"/>
          <w:lang w:val="fi-FI"/>
        </w:rPr>
      </w:pPr>
      <w:r w:rsidRPr="00AD621E">
        <w:rPr>
          <w:rFonts w:ascii="Times New Roman" w:hAnsi="Times New Roman"/>
          <w:sz w:val="24"/>
        </w:rPr>
        <w:tab/>
      </w:r>
      <w:r w:rsidRPr="00AD621E">
        <w:rPr>
          <w:rFonts w:ascii="Times New Roman" w:hAnsi="Times New Roman"/>
          <w:sz w:val="24"/>
          <w:lang w:val="fi-FI"/>
        </w:rPr>
        <w:t xml:space="preserve">Di sisi lain tipe melon yang banyak di pasaran saat ini kurang variatif.  Sebenarnya, keragaman buah melon sangat besar (Nayar and Singh, 1994; Robinson and Walters, 1999).  Mulai dari kulit buah, warna daging buah, dan tekstur daging buah.  Melalui kegiatan pemuliaan tanaman, diharapkan dapat dihasilkan melon yang lebih bervariasi dan menarik minat konsumen.  </w:t>
      </w:r>
      <w:r w:rsidRPr="00AD621E">
        <w:rPr>
          <w:rFonts w:ascii="Times New Roman" w:hAnsi="Times New Roman"/>
          <w:sz w:val="24"/>
          <w:lang w:val="fi-FI"/>
        </w:rPr>
        <w:lastRenderedPageBreak/>
        <w:tab/>
        <w:t>Melalui  pendekatan pemuliaan berdasarkan keinginan konsumen (</w:t>
      </w:r>
      <w:r w:rsidRPr="00AD621E">
        <w:rPr>
          <w:rFonts w:ascii="Times New Roman" w:hAnsi="Times New Roman"/>
          <w:i/>
          <w:sz w:val="24"/>
          <w:lang w:val="fi-FI"/>
        </w:rPr>
        <w:t>consumer-driven breeding approach</w:t>
      </w:r>
      <w:r w:rsidRPr="00AD621E">
        <w:rPr>
          <w:rFonts w:ascii="Times New Roman" w:hAnsi="Times New Roman"/>
          <w:sz w:val="24"/>
          <w:lang w:val="fi-FI"/>
        </w:rPr>
        <w:t>), diharapkan hasilnya akan menguntungkan petani, konsumen, dan industri benih.  Kaitannya dengan ketersediaan benih dan peningkatan kualitas buah, hasil-hasil pemuliaan melon diharapkan dapat: (a) mengurangi ketergantungan pasokan (</w:t>
      </w:r>
      <w:r w:rsidRPr="00AD621E">
        <w:rPr>
          <w:rFonts w:ascii="Times New Roman" w:hAnsi="Times New Roman"/>
          <w:i/>
          <w:sz w:val="24"/>
          <w:lang w:val="fi-FI"/>
        </w:rPr>
        <w:t>supply</w:t>
      </w:r>
      <w:r w:rsidRPr="00AD621E">
        <w:rPr>
          <w:rFonts w:ascii="Times New Roman" w:hAnsi="Times New Roman"/>
          <w:sz w:val="24"/>
          <w:lang w:val="fi-FI"/>
        </w:rPr>
        <w:t>) benih pada negara lain serta menjamin ketersediaan dan kontinuitas pasokan benih, (b) memungkinkan adanya benih yang harganya lebih murah, dan (c) memperoleh produktivitas dan kualitas buah yang lebih baik, karena varietasnya lebih adaptif dengan kondisi agroklimat di Indonesia.</w:t>
      </w:r>
    </w:p>
    <w:p w:rsidR="00175B09" w:rsidRPr="00AD621E" w:rsidRDefault="00175B09" w:rsidP="005000BC">
      <w:pPr>
        <w:spacing w:after="0" w:line="360" w:lineRule="auto"/>
        <w:jc w:val="both"/>
        <w:rPr>
          <w:rFonts w:ascii="Times New Roman" w:hAnsi="Times New Roman"/>
          <w:sz w:val="24"/>
          <w:lang w:val="fi-FI"/>
        </w:rPr>
      </w:pPr>
      <w:r w:rsidRPr="00AD621E">
        <w:rPr>
          <w:rFonts w:ascii="Times New Roman" w:hAnsi="Times New Roman"/>
          <w:sz w:val="24"/>
          <w:lang w:val="fi-FI"/>
        </w:rPr>
        <w:tab/>
        <w:t>Penelitian ini bertujuan untuk menguji daya adaptasi beberapa genotipe melon hibrida PKBT IPB di tiga lokasi dan merakit sejumlah hibrida melon baru dari galur-galur murni yang telah dihasilkan.</w:t>
      </w:r>
    </w:p>
    <w:p w:rsidR="00175B09" w:rsidRPr="00AD621E" w:rsidRDefault="00175B09" w:rsidP="005000BC">
      <w:pPr>
        <w:spacing w:after="0" w:line="360" w:lineRule="auto"/>
        <w:jc w:val="both"/>
        <w:rPr>
          <w:rFonts w:ascii="Times New Roman" w:hAnsi="Times New Roman"/>
          <w:b/>
          <w:sz w:val="24"/>
          <w:lang w:val="fi-FI"/>
        </w:rPr>
      </w:pPr>
    </w:p>
    <w:p w:rsidR="00175B09" w:rsidRPr="00AD621E" w:rsidRDefault="00175B09" w:rsidP="005000BC">
      <w:pPr>
        <w:spacing w:after="0" w:line="360" w:lineRule="auto"/>
        <w:jc w:val="center"/>
        <w:rPr>
          <w:rFonts w:ascii="Times New Roman" w:hAnsi="Times New Roman"/>
          <w:b/>
          <w:sz w:val="24"/>
          <w:lang w:val="fi-FI"/>
        </w:rPr>
      </w:pPr>
      <w:r w:rsidRPr="00AD621E">
        <w:rPr>
          <w:rFonts w:ascii="Times New Roman" w:hAnsi="Times New Roman"/>
          <w:b/>
          <w:sz w:val="24"/>
          <w:lang w:val="fi-FI"/>
        </w:rPr>
        <w:t>METOD</w:t>
      </w:r>
      <w:r w:rsidR="00BF660D">
        <w:rPr>
          <w:rFonts w:ascii="Times New Roman" w:hAnsi="Times New Roman"/>
          <w:b/>
          <w:sz w:val="24"/>
          <w:lang w:val="fi-FI"/>
        </w:rPr>
        <w:t>E</w:t>
      </w:r>
      <w:r w:rsidRPr="00AD621E">
        <w:rPr>
          <w:rFonts w:ascii="Times New Roman" w:hAnsi="Times New Roman"/>
          <w:b/>
          <w:sz w:val="24"/>
          <w:lang w:val="fi-FI"/>
        </w:rPr>
        <w:t xml:space="preserve"> PENELITIAN</w:t>
      </w:r>
    </w:p>
    <w:p w:rsidR="00175B09" w:rsidRPr="00AD621E" w:rsidRDefault="00175B09" w:rsidP="005000BC">
      <w:pPr>
        <w:spacing w:after="0" w:line="360" w:lineRule="auto"/>
        <w:jc w:val="both"/>
        <w:rPr>
          <w:rFonts w:ascii="Times New Roman" w:hAnsi="Times New Roman"/>
          <w:b/>
          <w:sz w:val="24"/>
          <w:lang w:val="fi-FI"/>
        </w:rPr>
      </w:pPr>
      <w:r w:rsidRPr="00AD621E">
        <w:rPr>
          <w:rFonts w:ascii="Times New Roman" w:hAnsi="Times New Roman"/>
          <w:b/>
          <w:sz w:val="24"/>
          <w:lang w:val="fi-FI"/>
        </w:rPr>
        <w:t>Perancangan Percobaan</w:t>
      </w:r>
    </w:p>
    <w:p w:rsidR="00175B09" w:rsidRPr="00AD621E" w:rsidRDefault="00175B09" w:rsidP="005000BC">
      <w:pPr>
        <w:pStyle w:val="Heading3"/>
        <w:numPr>
          <w:ilvl w:val="2"/>
          <w:numId w:val="0"/>
        </w:numPr>
        <w:tabs>
          <w:tab w:val="num" w:pos="720"/>
        </w:tabs>
        <w:ind w:left="720" w:hanging="720"/>
        <w:jc w:val="both"/>
        <w:rPr>
          <w:szCs w:val="24"/>
          <w:lang w:val="fi-FI"/>
        </w:rPr>
      </w:pPr>
      <w:r w:rsidRPr="00AD621E">
        <w:rPr>
          <w:szCs w:val="24"/>
          <w:lang w:val="fi-FI"/>
        </w:rPr>
        <w:t>Uji Multilokasi</w:t>
      </w:r>
    </w:p>
    <w:p w:rsidR="00175B09" w:rsidRPr="00AD621E" w:rsidRDefault="00175B09" w:rsidP="005000BC">
      <w:pPr>
        <w:spacing w:after="0" w:line="360" w:lineRule="auto"/>
        <w:jc w:val="both"/>
        <w:rPr>
          <w:rFonts w:ascii="Times New Roman" w:hAnsi="Times New Roman"/>
          <w:sz w:val="24"/>
          <w:lang w:val="fi-FI"/>
        </w:rPr>
      </w:pPr>
      <w:r w:rsidRPr="00AD621E">
        <w:rPr>
          <w:rFonts w:ascii="Times New Roman" w:hAnsi="Times New Roman"/>
          <w:sz w:val="24"/>
          <w:lang w:val="fi-FI"/>
        </w:rPr>
        <w:tab/>
        <w:t>Percobaan di tiap lokasi menggunakan Rancangan Kelompok Lengkap Teracak (RKLT) faktor tunggal dengan tiga ulangan.  Satu satuan percobaan terdiri dari 20 tanaman.  Untuk dapat mengidentifikasi pengaruh sumber-sumber keragaman secara menyeluruh, dilakukan analisis ragam gabungan antar lokasi.  Model linier analisis gabungan adalah sebagai berikut:</w:t>
      </w:r>
    </w:p>
    <w:p w:rsidR="00175B09" w:rsidRPr="00D86701" w:rsidRDefault="00175B09" w:rsidP="005000BC">
      <w:pPr>
        <w:spacing w:after="0" w:line="360" w:lineRule="auto"/>
        <w:jc w:val="both"/>
        <w:rPr>
          <w:rFonts w:ascii="Times New Roman" w:hAnsi="Times New Roman"/>
          <w:sz w:val="24"/>
          <w:lang w:val="nl-NL"/>
        </w:rPr>
      </w:pPr>
      <w:r w:rsidRPr="00D86701">
        <w:rPr>
          <w:rFonts w:ascii="Times New Roman" w:hAnsi="Times New Roman"/>
          <w:sz w:val="24"/>
          <w:lang w:val="nl-NL"/>
        </w:rPr>
        <w:t>Y</w:t>
      </w:r>
      <w:r w:rsidRPr="00D86701">
        <w:rPr>
          <w:rFonts w:ascii="Times New Roman" w:hAnsi="Times New Roman"/>
          <w:sz w:val="24"/>
          <w:vertAlign w:val="subscript"/>
          <w:lang w:val="nl-NL"/>
        </w:rPr>
        <w:t>ijk</w:t>
      </w:r>
      <w:r w:rsidRPr="00D86701">
        <w:rPr>
          <w:rFonts w:ascii="Times New Roman" w:hAnsi="Times New Roman"/>
          <w:sz w:val="24"/>
          <w:lang w:val="nl-NL"/>
        </w:rPr>
        <w:t xml:space="preserve"> = m + L</w:t>
      </w:r>
      <w:r w:rsidRPr="00D86701">
        <w:rPr>
          <w:rFonts w:ascii="Times New Roman" w:hAnsi="Times New Roman"/>
          <w:sz w:val="24"/>
          <w:vertAlign w:val="subscript"/>
          <w:lang w:val="nl-NL"/>
        </w:rPr>
        <w:t>j</w:t>
      </w:r>
      <w:r w:rsidRPr="00D86701">
        <w:rPr>
          <w:rFonts w:ascii="Times New Roman" w:hAnsi="Times New Roman"/>
          <w:sz w:val="24"/>
          <w:lang w:val="nl-NL"/>
        </w:rPr>
        <w:t xml:space="preserve"> + U(L)</w:t>
      </w:r>
      <w:r w:rsidRPr="00D86701">
        <w:rPr>
          <w:rFonts w:ascii="Times New Roman" w:hAnsi="Times New Roman"/>
          <w:sz w:val="24"/>
          <w:vertAlign w:val="subscript"/>
          <w:lang w:val="nl-NL"/>
        </w:rPr>
        <w:t>kj</w:t>
      </w:r>
      <w:r w:rsidRPr="00D86701">
        <w:rPr>
          <w:rFonts w:ascii="Times New Roman" w:hAnsi="Times New Roman"/>
          <w:sz w:val="24"/>
          <w:lang w:val="nl-NL"/>
        </w:rPr>
        <w:t xml:space="preserve"> + G</w:t>
      </w:r>
      <w:r w:rsidRPr="00D86701">
        <w:rPr>
          <w:rFonts w:ascii="Times New Roman" w:hAnsi="Times New Roman"/>
          <w:sz w:val="24"/>
          <w:vertAlign w:val="subscript"/>
          <w:lang w:val="nl-NL"/>
        </w:rPr>
        <w:t>i</w:t>
      </w:r>
      <w:r w:rsidRPr="00D86701">
        <w:rPr>
          <w:rFonts w:ascii="Times New Roman" w:hAnsi="Times New Roman"/>
          <w:sz w:val="24"/>
          <w:lang w:val="nl-NL"/>
        </w:rPr>
        <w:t xml:space="preserve"> + (GL)</w:t>
      </w:r>
      <w:r w:rsidRPr="00D86701">
        <w:rPr>
          <w:rFonts w:ascii="Times New Roman" w:hAnsi="Times New Roman"/>
          <w:sz w:val="24"/>
          <w:vertAlign w:val="subscript"/>
          <w:lang w:val="nl-NL"/>
        </w:rPr>
        <w:t>ij</w:t>
      </w:r>
      <w:r w:rsidRPr="00D86701">
        <w:rPr>
          <w:rFonts w:ascii="Times New Roman" w:hAnsi="Times New Roman"/>
          <w:sz w:val="24"/>
          <w:lang w:val="nl-NL"/>
        </w:rPr>
        <w:t xml:space="preserve"> + E</w:t>
      </w:r>
      <w:r w:rsidRPr="00D86701">
        <w:rPr>
          <w:rFonts w:ascii="Times New Roman" w:hAnsi="Times New Roman"/>
          <w:sz w:val="24"/>
          <w:vertAlign w:val="subscript"/>
          <w:lang w:val="nl-NL"/>
        </w:rPr>
        <w:t>ijk</w:t>
      </w:r>
      <w:r w:rsidR="005000BC">
        <w:rPr>
          <w:rFonts w:ascii="Times New Roman" w:hAnsi="Times New Roman"/>
          <w:sz w:val="24"/>
          <w:vertAlign w:val="subscript"/>
          <w:lang w:val="nl-NL"/>
        </w:rPr>
        <w:t xml:space="preserve"> </w:t>
      </w:r>
      <w:r w:rsidRPr="00D86701">
        <w:rPr>
          <w:rFonts w:ascii="Times New Roman" w:hAnsi="Times New Roman"/>
          <w:sz w:val="24"/>
          <w:lang w:val="nl-NL"/>
        </w:rPr>
        <w:t>dimana,</w:t>
      </w:r>
    </w:p>
    <w:p w:rsidR="00175B09" w:rsidRPr="00D86701" w:rsidRDefault="00175B09" w:rsidP="005000BC">
      <w:pPr>
        <w:tabs>
          <w:tab w:val="left" w:pos="709"/>
          <w:tab w:val="left" w:pos="993"/>
        </w:tabs>
        <w:spacing w:after="0" w:line="360" w:lineRule="auto"/>
        <w:jc w:val="both"/>
        <w:rPr>
          <w:rFonts w:ascii="Times New Roman" w:hAnsi="Times New Roman"/>
          <w:sz w:val="24"/>
          <w:lang w:val="nl-NL"/>
        </w:rPr>
      </w:pPr>
      <w:r w:rsidRPr="00D86701">
        <w:rPr>
          <w:rFonts w:ascii="Times New Roman" w:hAnsi="Times New Roman"/>
          <w:sz w:val="24"/>
          <w:lang w:val="nl-NL"/>
        </w:rPr>
        <w:t>Y</w:t>
      </w:r>
      <w:r w:rsidRPr="00D86701">
        <w:rPr>
          <w:rFonts w:ascii="Times New Roman" w:hAnsi="Times New Roman"/>
          <w:sz w:val="24"/>
          <w:vertAlign w:val="subscript"/>
          <w:lang w:val="nl-NL"/>
        </w:rPr>
        <w:t>ijk</w:t>
      </w:r>
      <w:r w:rsidRPr="00D86701">
        <w:rPr>
          <w:rFonts w:ascii="Times New Roman" w:hAnsi="Times New Roman"/>
          <w:sz w:val="24"/>
          <w:lang w:val="nl-NL"/>
        </w:rPr>
        <w:tab/>
        <w:t>=</w:t>
      </w:r>
      <w:r w:rsidRPr="00D86701">
        <w:rPr>
          <w:rFonts w:ascii="Times New Roman" w:hAnsi="Times New Roman"/>
          <w:sz w:val="24"/>
          <w:lang w:val="nl-NL"/>
        </w:rPr>
        <w:tab/>
        <w:t>Nilai pengamatan pada genotipe ke-i, lokasi ke-j, ulangan ke-k</w:t>
      </w:r>
    </w:p>
    <w:p w:rsidR="00175B09" w:rsidRPr="00D86701" w:rsidRDefault="00175B09" w:rsidP="005000BC">
      <w:pPr>
        <w:tabs>
          <w:tab w:val="left" w:pos="709"/>
          <w:tab w:val="left" w:pos="993"/>
        </w:tabs>
        <w:spacing w:after="0" w:line="360" w:lineRule="auto"/>
        <w:jc w:val="both"/>
        <w:rPr>
          <w:rFonts w:ascii="Times New Roman" w:hAnsi="Times New Roman"/>
          <w:sz w:val="24"/>
          <w:lang w:val="nl-NL"/>
        </w:rPr>
      </w:pPr>
      <w:r w:rsidRPr="00D86701">
        <w:rPr>
          <w:rFonts w:ascii="Times New Roman" w:hAnsi="Times New Roman"/>
          <w:sz w:val="24"/>
          <w:lang w:val="nl-NL"/>
        </w:rPr>
        <w:t xml:space="preserve">m </w:t>
      </w:r>
      <w:r w:rsidRPr="00D86701">
        <w:rPr>
          <w:rFonts w:ascii="Times New Roman" w:hAnsi="Times New Roman"/>
          <w:sz w:val="24"/>
          <w:lang w:val="nl-NL"/>
        </w:rPr>
        <w:tab/>
        <w:t>=</w:t>
      </w:r>
      <w:r w:rsidRPr="00D86701">
        <w:rPr>
          <w:rFonts w:ascii="Times New Roman" w:hAnsi="Times New Roman"/>
          <w:sz w:val="24"/>
          <w:lang w:val="nl-NL"/>
        </w:rPr>
        <w:tab/>
        <w:t>Rataan umum</w:t>
      </w:r>
    </w:p>
    <w:p w:rsidR="00175B09" w:rsidRPr="00B92D87" w:rsidRDefault="00175B09" w:rsidP="005000BC">
      <w:pPr>
        <w:tabs>
          <w:tab w:val="left" w:pos="709"/>
          <w:tab w:val="left" w:pos="993"/>
        </w:tabs>
        <w:spacing w:after="0" w:line="360" w:lineRule="auto"/>
        <w:jc w:val="both"/>
        <w:rPr>
          <w:rFonts w:ascii="Times New Roman" w:hAnsi="Times New Roman"/>
          <w:sz w:val="24"/>
          <w:lang w:val="nl-NL"/>
        </w:rPr>
      </w:pPr>
      <w:r w:rsidRPr="00B92D87">
        <w:rPr>
          <w:rFonts w:ascii="Times New Roman" w:hAnsi="Times New Roman"/>
          <w:sz w:val="24"/>
          <w:lang w:val="nl-NL"/>
        </w:rPr>
        <w:t>L</w:t>
      </w:r>
      <w:r w:rsidRPr="00B92D87">
        <w:rPr>
          <w:rFonts w:ascii="Times New Roman" w:hAnsi="Times New Roman"/>
          <w:sz w:val="24"/>
          <w:vertAlign w:val="subscript"/>
          <w:lang w:val="nl-NL"/>
        </w:rPr>
        <w:t>j</w:t>
      </w:r>
      <w:r w:rsidRPr="00B92D87">
        <w:rPr>
          <w:rFonts w:ascii="Times New Roman" w:hAnsi="Times New Roman"/>
          <w:sz w:val="24"/>
          <w:lang w:val="nl-NL"/>
        </w:rPr>
        <w:tab/>
        <w:t>=</w:t>
      </w:r>
      <w:r w:rsidRPr="00B92D87">
        <w:rPr>
          <w:rFonts w:ascii="Times New Roman" w:hAnsi="Times New Roman"/>
          <w:sz w:val="24"/>
          <w:lang w:val="nl-NL"/>
        </w:rPr>
        <w:tab/>
        <w:t xml:space="preserve">Pengaruh lokasi ke-j, dimana </w:t>
      </w:r>
      <w:r w:rsidRPr="00D86701">
        <w:rPr>
          <w:rFonts w:ascii="Times New Roman" w:hAnsi="Times New Roman"/>
          <w:sz w:val="24"/>
          <w:lang w:val="nl-NL"/>
        </w:rPr>
        <w:t>j = 1,2,3.</w:t>
      </w:r>
    </w:p>
    <w:p w:rsidR="00175B09" w:rsidRPr="00B92D87" w:rsidRDefault="00175B09" w:rsidP="005000BC">
      <w:pPr>
        <w:tabs>
          <w:tab w:val="left" w:pos="709"/>
          <w:tab w:val="left" w:pos="993"/>
        </w:tabs>
        <w:spacing w:after="0" w:line="360" w:lineRule="auto"/>
        <w:jc w:val="both"/>
        <w:rPr>
          <w:rFonts w:ascii="Times New Roman" w:hAnsi="Times New Roman"/>
          <w:sz w:val="24"/>
          <w:lang w:val="nl-NL"/>
        </w:rPr>
      </w:pPr>
      <w:r w:rsidRPr="00B92D87">
        <w:rPr>
          <w:rFonts w:ascii="Times New Roman" w:hAnsi="Times New Roman"/>
          <w:sz w:val="24"/>
          <w:lang w:val="nl-NL"/>
        </w:rPr>
        <w:t>U(L)</w:t>
      </w:r>
      <w:r w:rsidRPr="00B92D87">
        <w:rPr>
          <w:rFonts w:ascii="Times New Roman" w:hAnsi="Times New Roman"/>
          <w:sz w:val="24"/>
          <w:vertAlign w:val="subscript"/>
          <w:lang w:val="nl-NL"/>
        </w:rPr>
        <w:t>kj</w:t>
      </w:r>
      <w:r w:rsidRPr="00B92D87">
        <w:rPr>
          <w:rFonts w:ascii="Times New Roman" w:hAnsi="Times New Roman"/>
          <w:sz w:val="24"/>
          <w:lang w:val="nl-NL"/>
        </w:rPr>
        <w:tab/>
        <w:t>=</w:t>
      </w:r>
      <w:r w:rsidRPr="00B92D87">
        <w:rPr>
          <w:rFonts w:ascii="Times New Roman" w:hAnsi="Times New Roman"/>
          <w:sz w:val="24"/>
          <w:lang w:val="nl-NL"/>
        </w:rPr>
        <w:tab/>
        <w:t>Pengaruh ulangan ke-k dalam lokasi ke-j, dimana k = 1,2,3.</w:t>
      </w:r>
    </w:p>
    <w:p w:rsidR="00175B09" w:rsidRPr="00D86701" w:rsidRDefault="00175B09" w:rsidP="005000BC">
      <w:pPr>
        <w:tabs>
          <w:tab w:val="left" w:pos="709"/>
          <w:tab w:val="left" w:pos="993"/>
        </w:tabs>
        <w:spacing w:after="0" w:line="360" w:lineRule="auto"/>
        <w:jc w:val="both"/>
        <w:rPr>
          <w:rFonts w:ascii="Times New Roman" w:hAnsi="Times New Roman"/>
          <w:sz w:val="24"/>
          <w:lang w:val="nl-NL"/>
        </w:rPr>
      </w:pPr>
      <w:r w:rsidRPr="00D86701">
        <w:rPr>
          <w:rFonts w:ascii="Times New Roman" w:hAnsi="Times New Roman"/>
          <w:sz w:val="24"/>
          <w:lang w:val="nl-NL"/>
        </w:rPr>
        <w:t>G</w:t>
      </w:r>
      <w:r w:rsidRPr="00D86701">
        <w:rPr>
          <w:rFonts w:ascii="Times New Roman" w:hAnsi="Times New Roman"/>
          <w:sz w:val="24"/>
          <w:vertAlign w:val="subscript"/>
          <w:lang w:val="nl-NL"/>
        </w:rPr>
        <w:t>i</w:t>
      </w:r>
      <w:r w:rsidRPr="00D86701">
        <w:rPr>
          <w:rFonts w:ascii="Times New Roman" w:hAnsi="Times New Roman"/>
          <w:sz w:val="24"/>
          <w:lang w:val="nl-NL"/>
        </w:rPr>
        <w:t xml:space="preserve"> </w:t>
      </w:r>
      <w:r w:rsidRPr="00D86701">
        <w:rPr>
          <w:rFonts w:ascii="Times New Roman" w:hAnsi="Times New Roman"/>
          <w:sz w:val="24"/>
          <w:lang w:val="nl-NL"/>
        </w:rPr>
        <w:tab/>
        <w:t>=</w:t>
      </w:r>
      <w:r w:rsidRPr="00D86701">
        <w:rPr>
          <w:rFonts w:ascii="Times New Roman" w:hAnsi="Times New Roman"/>
          <w:sz w:val="24"/>
          <w:lang w:val="nl-NL"/>
        </w:rPr>
        <w:tab/>
        <w:t>Pengaruh genotipe ke-i, dimana i = 1,2,3,4,5,6.</w:t>
      </w:r>
    </w:p>
    <w:p w:rsidR="00175B09" w:rsidRPr="00D86701" w:rsidRDefault="00175B09" w:rsidP="005000BC">
      <w:pPr>
        <w:tabs>
          <w:tab w:val="left" w:pos="709"/>
          <w:tab w:val="left" w:pos="993"/>
        </w:tabs>
        <w:spacing w:after="0" w:line="360" w:lineRule="auto"/>
        <w:jc w:val="both"/>
        <w:rPr>
          <w:rFonts w:ascii="Times New Roman" w:hAnsi="Times New Roman"/>
          <w:sz w:val="24"/>
          <w:lang w:val="sv-SE"/>
        </w:rPr>
      </w:pPr>
      <w:r w:rsidRPr="00D86701">
        <w:rPr>
          <w:rFonts w:ascii="Times New Roman" w:hAnsi="Times New Roman"/>
          <w:sz w:val="24"/>
          <w:lang w:val="nl-NL"/>
        </w:rPr>
        <w:t>(GL)</w:t>
      </w:r>
      <w:r w:rsidRPr="00D86701">
        <w:rPr>
          <w:rFonts w:ascii="Times New Roman" w:hAnsi="Times New Roman"/>
          <w:sz w:val="24"/>
          <w:vertAlign w:val="subscript"/>
          <w:lang w:val="nl-NL"/>
        </w:rPr>
        <w:t>ij</w:t>
      </w:r>
      <w:r w:rsidRPr="00D86701">
        <w:rPr>
          <w:rFonts w:ascii="Times New Roman" w:hAnsi="Times New Roman"/>
          <w:sz w:val="24"/>
          <w:lang w:val="nl-NL"/>
        </w:rPr>
        <w:tab/>
        <w:t>=</w:t>
      </w:r>
      <w:r w:rsidRPr="00D86701">
        <w:rPr>
          <w:rFonts w:ascii="Times New Roman" w:hAnsi="Times New Roman"/>
          <w:sz w:val="24"/>
          <w:lang w:val="nl-NL"/>
        </w:rPr>
        <w:tab/>
      </w:r>
      <w:r w:rsidRPr="00D86701">
        <w:rPr>
          <w:rFonts w:ascii="Times New Roman" w:hAnsi="Times New Roman"/>
          <w:sz w:val="24"/>
          <w:lang w:val="sv-SE"/>
        </w:rPr>
        <w:t>Pengaruh interaksi antara genotipe ke-i dan lingkungan ke-j</w:t>
      </w:r>
    </w:p>
    <w:p w:rsidR="00175B09" w:rsidRPr="00D86701" w:rsidRDefault="00175B09" w:rsidP="005000BC">
      <w:pPr>
        <w:tabs>
          <w:tab w:val="left" w:pos="709"/>
          <w:tab w:val="left" w:pos="993"/>
        </w:tabs>
        <w:spacing w:after="0" w:line="360" w:lineRule="auto"/>
        <w:jc w:val="both"/>
        <w:rPr>
          <w:rFonts w:ascii="Times New Roman" w:hAnsi="Times New Roman"/>
          <w:sz w:val="24"/>
          <w:lang w:val="sv-SE"/>
        </w:rPr>
      </w:pPr>
      <w:r w:rsidRPr="00D86701">
        <w:rPr>
          <w:rFonts w:ascii="Times New Roman" w:hAnsi="Times New Roman"/>
          <w:sz w:val="24"/>
          <w:lang w:val="sv-SE"/>
        </w:rPr>
        <w:t>E</w:t>
      </w:r>
      <w:r w:rsidRPr="00D86701">
        <w:rPr>
          <w:rFonts w:ascii="Times New Roman" w:hAnsi="Times New Roman"/>
          <w:sz w:val="24"/>
          <w:vertAlign w:val="subscript"/>
          <w:lang w:val="sv-SE"/>
        </w:rPr>
        <w:t>ijk</w:t>
      </w:r>
      <w:r w:rsidRPr="00D86701">
        <w:rPr>
          <w:rFonts w:ascii="Times New Roman" w:hAnsi="Times New Roman"/>
          <w:sz w:val="24"/>
          <w:lang w:val="sv-SE"/>
        </w:rPr>
        <w:tab/>
        <w:t>=</w:t>
      </w:r>
      <w:r w:rsidRPr="00D86701">
        <w:rPr>
          <w:rFonts w:ascii="Times New Roman" w:hAnsi="Times New Roman"/>
          <w:sz w:val="24"/>
          <w:lang w:val="sv-SE"/>
        </w:rPr>
        <w:tab/>
        <w:t>Pengaruh galat percobaan pada genotipe ke-i, lokasi ke-j, dan ulangan</w:t>
      </w:r>
    </w:p>
    <w:p w:rsidR="00175B09" w:rsidRPr="00D86701" w:rsidRDefault="00175B09" w:rsidP="005000BC">
      <w:pPr>
        <w:tabs>
          <w:tab w:val="left" w:pos="709"/>
          <w:tab w:val="left" w:pos="993"/>
        </w:tabs>
        <w:spacing w:after="0" w:line="360" w:lineRule="auto"/>
        <w:jc w:val="both"/>
        <w:rPr>
          <w:rFonts w:ascii="Times New Roman" w:hAnsi="Times New Roman"/>
          <w:sz w:val="24"/>
          <w:lang w:val="sv-SE"/>
        </w:rPr>
      </w:pPr>
      <w:r w:rsidRPr="00D86701">
        <w:rPr>
          <w:rFonts w:ascii="Times New Roman" w:hAnsi="Times New Roman"/>
          <w:sz w:val="24"/>
          <w:lang w:val="sv-SE"/>
        </w:rPr>
        <w:tab/>
      </w:r>
      <w:r w:rsidRPr="00D86701">
        <w:rPr>
          <w:rFonts w:ascii="Times New Roman" w:hAnsi="Times New Roman"/>
          <w:sz w:val="24"/>
          <w:lang w:val="sv-SE"/>
        </w:rPr>
        <w:tab/>
        <w:t>ke-k</w:t>
      </w:r>
    </w:p>
    <w:p w:rsidR="00175B09" w:rsidRDefault="00175B09" w:rsidP="005000BC">
      <w:pPr>
        <w:spacing w:after="0" w:line="360" w:lineRule="auto"/>
        <w:jc w:val="both"/>
        <w:rPr>
          <w:rFonts w:ascii="Times New Roman" w:hAnsi="Times New Roman"/>
          <w:sz w:val="24"/>
          <w:lang w:val="sv-SE"/>
        </w:rPr>
      </w:pPr>
      <w:r w:rsidRPr="00D86701">
        <w:rPr>
          <w:rFonts w:ascii="Times New Roman" w:hAnsi="Times New Roman"/>
          <w:sz w:val="24"/>
          <w:lang w:val="sv-SE"/>
        </w:rPr>
        <w:tab/>
        <w:t xml:space="preserve">Uji F pada taraf 5% dilakukan untuk mengetahui ada/tidaknya pengaruh genotipe, lokasi, dan interaksi genotipe x lokasi terhadap respon yang diamati </w:t>
      </w:r>
      <w:r w:rsidRPr="00D86701">
        <w:rPr>
          <w:rFonts w:ascii="Times New Roman" w:hAnsi="Times New Roman"/>
          <w:sz w:val="24"/>
          <w:lang w:val="sv-SE"/>
        </w:rPr>
        <w:lastRenderedPageBreak/>
        <w:t>(Gomez dan Gomez, 1995).  Jika terdapat pengaruh nyata, dilakukan uji lanjut dengan metode Beda Nyata Jujur (BNJ)/Tukey pada taraf 5%.  Perangkat lunak yang digunakan adalah PKBT-STAT 2.2, yaitu program khusus untuk analisis data pengujian varietas antar lokasi/musim.</w:t>
      </w:r>
    </w:p>
    <w:p w:rsidR="005000BC" w:rsidRPr="00D86701" w:rsidRDefault="005000BC" w:rsidP="005000BC">
      <w:pPr>
        <w:spacing w:after="0" w:line="360" w:lineRule="auto"/>
        <w:jc w:val="both"/>
        <w:rPr>
          <w:rFonts w:ascii="Times New Roman" w:hAnsi="Times New Roman"/>
          <w:sz w:val="24"/>
          <w:lang w:val="sv-SE"/>
        </w:rPr>
      </w:pPr>
    </w:p>
    <w:p w:rsidR="00175B09" w:rsidRPr="00D86701" w:rsidRDefault="00175B09" w:rsidP="005000BC">
      <w:pPr>
        <w:pStyle w:val="Heading3"/>
        <w:numPr>
          <w:ilvl w:val="2"/>
          <w:numId w:val="0"/>
        </w:numPr>
        <w:tabs>
          <w:tab w:val="num" w:pos="720"/>
        </w:tabs>
        <w:ind w:left="720" w:hanging="720"/>
        <w:jc w:val="both"/>
        <w:rPr>
          <w:szCs w:val="24"/>
          <w:lang w:val="sv-SE"/>
        </w:rPr>
      </w:pPr>
      <w:r w:rsidRPr="00D86701">
        <w:rPr>
          <w:szCs w:val="24"/>
          <w:lang w:val="sv-SE"/>
        </w:rPr>
        <w:t>Perakitan Hibrida Baru</w:t>
      </w:r>
    </w:p>
    <w:p w:rsidR="00175B09" w:rsidRPr="00D86701" w:rsidRDefault="00175B09" w:rsidP="005000BC">
      <w:pPr>
        <w:spacing w:after="0" w:line="360" w:lineRule="auto"/>
        <w:jc w:val="both"/>
        <w:rPr>
          <w:rFonts w:ascii="Times New Roman" w:hAnsi="Times New Roman"/>
          <w:sz w:val="24"/>
          <w:lang w:val="sv-SE"/>
        </w:rPr>
      </w:pPr>
      <w:r w:rsidRPr="00D86701">
        <w:rPr>
          <w:rFonts w:ascii="Times New Roman" w:hAnsi="Times New Roman"/>
          <w:sz w:val="24"/>
          <w:lang w:val="sv-SE"/>
        </w:rPr>
        <w:tab/>
        <w:t>Pengujian hibrida-hibrida baru yang akan dihasilkan dilakukan dengan rancangan pembesaran (</w:t>
      </w:r>
      <w:r w:rsidRPr="00D86701">
        <w:rPr>
          <w:rFonts w:ascii="Times New Roman" w:hAnsi="Times New Roman"/>
          <w:i/>
          <w:sz w:val="24"/>
          <w:lang w:val="sv-SE"/>
        </w:rPr>
        <w:t>Augmented Design</w:t>
      </w:r>
      <w:r w:rsidRPr="00D86701">
        <w:rPr>
          <w:rFonts w:ascii="Times New Roman" w:hAnsi="Times New Roman"/>
          <w:sz w:val="24"/>
          <w:lang w:val="sv-SE"/>
        </w:rPr>
        <w:t xml:space="preserve">).  </w:t>
      </w:r>
      <w:r>
        <w:rPr>
          <w:rFonts w:ascii="Times New Roman" w:hAnsi="Times New Roman"/>
          <w:sz w:val="24"/>
          <w:lang w:val="sv-SE"/>
        </w:rPr>
        <w:t>D</w:t>
      </w:r>
      <w:r w:rsidRPr="00D86701">
        <w:rPr>
          <w:rFonts w:ascii="Times New Roman" w:hAnsi="Times New Roman"/>
          <w:sz w:val="24"/>
          <w:lang w:val="sv-SE"/>
        </w:rPr>
        <w:t>igunakan empat varietas pembanding yang diulang empat kali.  Varietas pembanding yang digunakan adalah Apollo, Golden Langkawi, Monami Red, dan Sky Rocket.  Satu satuan percobaan terdiri dari 10 tanaman.  Model linier yang digunakan adalah sebagai berikut:</w:t>
      </w:r>
    </w:p>
    <w:p w:rsidR="00175B09" w:rsidRPr="00D86701" w:rsidRDefault="00175B09" w:rsidP="005000BC">
      <w:pPr>
        <w:spacing w:after="0" w:line="360" w:lineRule="auto"/>
        <w:jc w:val="both"/>
        <w:rPr>
          <w:rFonts w:ascii="Times New Roman" w:hAnsi="Times New Roman"/>
          <w:sz w:val="24"/>
          <w:lang w:val="sv-SE"/>
        </w:rPr>
      </w:pPr>
      <w:r w:rsidRPr="00D86701">
        <w:rPr>
          <w:rFonts w:ascii="Times New Roman" w:hAnsi="Times New Roman"/>
          <w:sz w:val="24"/>
          <w:lang w:val="sv-SE"/>
        </w:rPr>
        <w:t>Yij = m + Gi + Uj + Eij</w:t>
      </w:r>
    </w:p>
    <w:p w:rsidR="00175B09" w:rsidRPr="00D86701" w:rsidRDefault="00175B09" w:rsidP="005000BC">
      <w:pPr>
        <w:spacing w:after="0" w:line="360" w:lineRule="auto"/>
        <w:jc w:val="both"/>
        <w:rPr>
          <w:rFonts w:ascii="Times New Roman" w:hAnsi="Times New Roman"/>
          <w:sz w:val="24"/>
          <w:lang w:val="sv-SE"/>
        </w:rPr>
      </w:pPr>
      <w:r w:rsidRPr="00D86701">
        <w:rPr>
          <w:rFonts w:ascii="Times New Roman" w:hAnsi="Times New Roman"/>
          <w:sz w:val="24"/>
          <w:lang w:val="sv-SE"/>
        </w:rPr>
        <w:t>dimana,</w:t>
      </w:r>
    </w:p>
    <w:p w:rsidR="00175B09" w:rsidRPr="00D86701" w:rsidRDefault="00175B09" w:rsidP="005000BC">
      <w:pPr>
        <w:tabs>
          <w:tab w:val="left" w:pos="426"/>
        </w:tabs>
        <w:spacing w:after="0" w:line="360" w:lineRule="auto"/>
        <w:jc w:val="both"/>
        <w:rPr>
          <w:rFonts w:ascii="Times New Roman" w:hAnsi="Times New Roman"/>
          <w:sz w:val="24"/>
          <w:lang w:val="sv-SE"/>
        </w:rPr>
      </w:pPr>
      <w:r w:rsidRPr="00D86701">
        <w:rPr>
          <w:rFonts w:ascii="Times New Roman" w:hAnsi="Times New Roman"/>
          <w:sz w:val="24"/>
          <w:lang w:val="sv-SE"/>
        </w:rPr>
        <w:t>Yij</w:t>
      </w:r>
      <w:r w:rsidRPr="00D86701">
        <w:rPr>
          <w:rFonts w:ascii="Times New Roman" w:hAnsi="Times New Roman"/>
          <w:sz w:val="24"/>
          <w:lang w:val="sv-SE"/>
        </w:rPr>
        <w:tab/>
        <w:t>= Respon pengamatan pada genotipe ke-i, ulangan ke-j</w:t>
      </w:r>
    </w:p>
    <w:p w:rsidR="00175B09" w:rsidRPr="00D86701" w:rsidRDefault="00175B09" w:rsidP="005000BC">
      <w:pPr>
        <w:tabs>
          <w:tab w:val="left" w:pos="426"/>
        </w:tabs>
        <w:spacing w:after="0" w:line="360" w:lineRule="auto"/>
        <w:jc w:val="both"/>
        <w:rPr>
          <w:rFonts w:ascii="Times New Roman" w:hAnsi="Times New Roman"/>
          <w:sz w:val="24"/>
          <w:lang w:val="sv-SE"/>
        </w:rPr>
      </w:pPr>
      <w:r w:rsidRPr="00D86701">
        <w:rPr>
          <w:rFonts w:ascii="Times New Roman" w:hAnsi="Times New Roman"/>
          <w:sz w:val="24"/>
          <w:lang w:val="sv-SE"/>
        </w:rPr>
        <w:t xml:space="preserve">m </w:t>
      </w:r>
      <w:r w:rsidRPr="00D86701">
        <w:rPr>
          <w:rFonts w:ascii="Times New Roman" w:hAnsi="Times New Roman"/>
          <w:sz w:val="24"/>
          <w:lang w:val="sv-SE"/>
        </w:rPr>
        <w:tab/>
        <w:t>= Rataan umum</w:t>
      </w:r>
      <w:r w:rsidRPr="00D86701">
        <w:rPr>
          <w:rFonts w:ascii="Times New Roman" w:hAnsi="Times New Roman"/>
          <w:sz w:val="24"/>
          <w:lang w:val="sv-SE"/>
        </w:rPr>
        <w:tab/>
      </w:r>
    </w:p>
    <w:p w:rsidR="00175B09" w:rsidRPr="00D86701" w:rsidRDefault="00175B09" w:rsidP="005000BC">
      <w:pPr>
        <w:tabs>
          <w:tab w:val="left" w:pos="426"/>
        </w:tabs>
        <w:spacing w:after="0" w:line="360" w:lineRule="auto"/>
        <w:jc w:val="both"/>
        <w:rPr>
          <w:rFonts w:ascii="Times New Roman" w:hAnsi="Times New Roman"/>
          <w:sz w:val="24"/>
          <w:lang w:val="sv-SE"/>
        </w:rPr>
      </w:pPr>
      <w:r w:rsidRPr="00D86701">
        <w:rPr>
          <w:rFonts w:ascii="Times New Roman" w:hAnsi="Times New Roman"/>
          <w:sz w:val="24"/>
          <w:lang w:val="sv-SE"/>
        </w:rPr>
        <w:t>Gi</w:t>
      </w:r>
      <w:r w:rsidRPr="00D86701">
        <w:rPr>
          <w:rFonts w:ascii="Times New Roman" w:hAnsi="Times New Roman"/>
          <w:sz w:val="24"/>
          <w:lang w:val="sv-SE"/>
        </w:rPr>
        <w:tab/>
        <w:t>= Pengaruh genotipe ke-i, dimana i = 1,2,3,...,24.</w:t>
      </w:r>
    </w:p>
    <w:p w:rsidR="00175B09" w:rsidRPr="00D86701" w:rsidRDefault="00175B09" w:rsidP="005000BC">
      <w:pPr>
        <w:tabs>
          <w:tab w:val="left" w:pos="426"/>
        </w:tabs>
        <w:spacing w:after="0" w:line="360" w:lineRule="auto"/>
        <w:jc w:val="both"/>
        <w:rPr>
          <w:rFonts w:ascii="Times New Roman" w:hAnsi="Times New Roman"/>
          <w:sz w:val="24"/>
          <w:lang w:val="sv-SE"/>
        </w:rPr>
      </w:pPr>
      <w:r w:rsidRPr="00D86701">
        <w:rPr>
          <w:rFonts w:ascii="Times New Roman" w:hAnsi="Times New Roman"/>
          <w:sz w:val="24"/>
          <w:lang w:val="sv-SE"/>
        </w:rPr>
        <w:t>Uj</w:t>
      </w:r>
      <w:r w:rsidRPr="00D86701">
        <w:rPr>
          <w:rFonts w:ascii="Times New Roman" w:hAnsi="Times New Roman"/>
          <w:sz w:val="24"/>
          <w:lang w:val="sv-SE"/>
        </w:rPr>
        <w:tab/>
        <w:t>= Pengaruh blok ke-j, dimana j = 1,2,3,4.</w:t>
      </w:r>
      <w:r w:rsidRPr="00D86701">
        <w:rPr>
          <w:rFonts w:ascii="Times New Roman" w:hAnsi="Times New Roman"/>
          <w:sz w:val="24"/>
          <w:lang w:val="sv-SE"/>
        </w:rPr>
        <w:tab/>
      </w:r>
    </w:p>
    <w:p w:rsidR="00175B09" w:rsidRDefault="00175B09" w:rsidP="005000BC">
      <w:pPr>
        <w:tabs>
          <w:tab w:val="left" w:pos="426"/>
        </w:tabs>
        <w:spacing w:after="0" w:line="360" w:lineRule="auto"/>
        <w:jc w:val="both"/>
        <w:rPr>
          <w:rFonts w:ascii="Times New Roman" w:hAnsi="Times New Roman"/>
          <w:sz w:val="24"/>
          <w:lang w:val="sv-SE"/>
        </w:rPr>
      </w:pPr>
      <w:r w:rsidRPr="00D86701">
        <w:rPr>
          <w:rFonts w:ascii="Times New Roman" w:hAnsi="Times New Roman"/>
          <w:sz w:val="24"/>
          <w:lang w:val="sv-SE"/>
        </w:rPr>
        <w:t xml:space="preserve">Eij </w:t>
      </w:r>
      <w:r w:rsidRPr="00D86701">
        <w:rPr>
          <w:rFonts w:ascii="Times New Roman" w:hAnsi="Times New Roman"/>
          <w:sz w:val="24"/>
          <w:lang w:val="sv-SE"/>
        </w:rPr>
        <w:tab/>
        <w:t>= Pengaruh galat percobaan pada genotipe ke-i, blok ke-j</w:t>
      </w:r>
    </w:p>
    <w:p w:rsidR="005000BC" w:rsidRPr="00D86701" w:rsidRDefault="005000BC" w:rsidP="00264D1B">
      <w:pPr>
        <w:tabs>
          <w:tab w:val="left" w:pos="426"/>
        </w:tabs>
        <w:spacing w:after="0" w:line="360" w:lineRule="auto"/>
        <w:jc w:val="both"/>
        <w:rPr>
          <w:rFonts w:ascii="Times New Roman" w:hAnsi="Times New Roman"/>
          <w:sz w:val="24"/>
          <w:lang w:val="sv-SE"/>
        </w:rPr>
      </w:pPr>
    </w:p>
    <w:p w:rsidR="00175B09" w:rsidRDefault="00BF660D" w:rsidP="00BF660D">
      <w:pPr>
        <w:pStyle w:val="Heading2"/>
        <w:numPr>
          <w:ilvl w:val="1"/>
          <w:numId w:val="0"/>
        </w:numPr>
        <w:tabs>
          <w:tab w:val="num" w:pos="576"/>
        </w:tabs>
        <w:spacing w:before="0" w:after="0" w:line="360" w:lineRule="auto"/>
        <w:ind w:left="576" w:hanging="576"/>
        <w:rPr>
          <w:rFonts w:ascii="Times New Roman" w:hAnsi="Times New Roman" w:cs="Times New Roman"/>
          <w:i w:val="0"/>
          <w:sz w:val="24"/>
          <w:szCs w:val="24"/>
          <w:lang w:val="sv-SE"/>
        </w:rPr>
      </w:pPr>
      <w:r w:rsidRPr="005000BC">
        <w:rPr>
          <w:rFonts w:ascii="Times New Roman" w:hAnsi="Times New Roman" w:cs="Times New Roman"/>
          <w:i w:val="0"/>
          <w:sz w:val="24"/>
          <w:szCs w:val="24"/>
          <w:lang w:val="sv-SE"/>
        </w:rPr>
        <w:t>Pelaksanaan Percobaan</w:t>
      </w:r>
    </w:p>
    <w:p w:rsidR="00175B09" w:rsidRPr="00AD621E" w:rsidRDefault="00175B09" w:rsidP="005000BC">
      <w:pPr>
        <w:spacing w:after="0" w:line="360" w:lineRule="auto"/>
        <w:jc w:val="both"/>
        <w:rPr>
          <w:rFonts w:ascii="Times New Roman" w:hAnsi="Times New Roman"/>
          <w:sz w:val="24"/>
          <w:lang w:val="sv-SE"/>
        </w:rPr>
      </w:pPr>
      <w:r w:rsidRPr="00D86701">
        <w:rPr>
          <w:rFonts w:ascii="Times New Roman" w:hAnsi="Times New Roman"/>
          <w:sz w:val="24"/>
          <w:lang w:val="sv-SE"/>
        </w:rPr>
        <w:tab/>
        <w:t xml:space="preserve">Benih disemai selama 10 – 14 hari dalam media tanah dan pupuk kandang dengan perbandingan 1:1.  Bibit yang sudah memiliki 2 – 3 daun sejati siap untuk dipindah ke lapang.    Bibit ditanam dengan jarak 60 cm x 60 cm.  </w:t>
      </w:r>
      <w:r w:rsidRPr="00AD621E">
        <w:rPr>
          <w:rFonts w:ascii="Times New Roman" w:hAnsi="Times New Roman"/>
          <w:sz w:val="24"/>
          <w:lang w:val="sv-SE"/>
        </w:rPr>
        <w:t>Pemasangan ajir (turus bambu) dilakukan pada 5 hari setelah tanam. Pemupukan susulan berupa NPK 16:16:16 diberikan empat kali, dengan dosis masing-masing 10, 20, dan 20 g/liter, diaplikasikan sebanyak 200 ml larutan pupuk per tanaman.  Pemupukan KNO</w:t>
      </w:r>
      <w:r w:rsidRPr="00AD621E">
        <w:rPr>
          <w:rFonts w:ascii="Times New Roman" w:hAnsi="Times New Roman"/>
          <w:sz w:val="24"/>
          <w:vertAlign w:val="subscript"/>
          <w:lang w:val="sv-SE"/>
        </w:rPr>
        <w:t>3</w:t>
      </w:r>
      <w:r w:rsidRPr="00AD621E">
        <w:rPr>
          <w:rFonts w:ascii="Times New Roman" w:hAnsi="Times New Roman"/>
          <w:sz w:val="24"/>
          <w:lang w:val="sv-SE"/>
        </w:rPr>
        <w:t xml:space="preserve"> 1 g/liter diberikan pada saat tanaman berumur 45 hari, juga sebanyak 200 ml larutan per tanaman. </w:t>
      </w:r>
    </w:p>
    <w:p w:rsidR="00175B09" w:rsidRPr="001C2341" w:rsidRDefault="00175B09" w:rsidP="005000BC">
      <w:pPr>
        <w:spacing w:after="0" w:line="360" w:lineRule="auto"/>
        <w:jc w:val="both"/>
        <w:rPr>
          <w:rFonts w:ascii="Times New Roman" w:hAnsi="Times New Roman"/>
          <w:b/>
          <w:sz w:val="28"/>
          <w:lang w:val="sv-SE"/>
        </w:rPr>
      </w:pPr>
      <w:r w:rsidRPr="00AD621E">
        <w:rPr>
          <w:rFonts w:ascii="Times New Roman" w:hAnsi="Times New Roman"/>
          <w:b/>
          <w:sz w:val="24"/>
          <w:lang w:val="sv-SE"/>
        </w:rPr>
        <w:t>Pengamatan</w:t>
      </w:r>
    </w:p>
    <w:p w:rsidR="00175B09" w:rsidRPr="00AD621E" w:rsidRDefault="00175B09" w:rsidP="005000BC">
      <w:pPr>
        <w:spacing w:after="0" w:line="360" w:lineRule="auto"/>
        <w:jc w:val="both"/>
        <w:rPr>
          <w:rFonts w:ascii="Times New Roman" w:hAnsi="Times New Roman"/>
          <w:sz w:val="24"/>
          <w:lang w:val="sv-SE"/>
        </w:rPr>
      </w:pPr>
      <w:r w:rsidRPr="00AD621E">
        <w:rPr>
          <w:rFonts w:ascii="Times New Roman" w:hAnsi="Times New Roman"/>
          <w:sz w:val="24"/>
          <w:lang w:val="sv-SE"/>
        </w:rPr>
        <w:tab/>
        <w:t xml:space="preserve">Dalam uji multilokasi, pengamatan dilakukan pada 10 tanaman contoh yang ditentukan secara acak pada tiap satuan percobaan.  Sedangkan untuk uji </w:t>
      </w:r>
      <w:r w:rsidRPr="00AD621E">
        <w:rPr>
          <w:rFonts w:ascii="Times New Roman" w:hAnsi="Times New Roman"/>
          <w:sz w:val="24"/>
          <w:lang w:val="sv-SE"/>
        </w:rPr>
        <w:lastRenderedPageBreak/>
        <w:t>pendahuluan, dilakukan pengamatan pada seluruh tanaman yang berjumlah 10 per satuan percobaan  Karakter-karakter yang diamati mengacu pada Pedoman Pelepasan Varietas Hortikultura (Deptan, 2006) dan Deskriptor Melon (IPGRI, 2003).</w:t>
      </w:r>
    </w:p>
    <w:p w:rsidR="00175B09" w:rsidRPr="00AD621E" w:rsidRDefault="00175B09" w:rsidP="005000BC">
      <w:pPr>
        <w:spacing w:after="0" w:line="360" w:lineRule="auto"/>
        <w:jc w:val="both"/>
        <w:rPr>
          <w:rFonts w:ascii="Times New Roman" w:hAnsi="Times New Roman"/>
          <w:sz w:val="24"/>
          <w:lang w:val="sv-SE"/>
        </w:rPr>
      </w:pPr>
    </w:p>
    <w:p w:rsidR="00175B09" w:rsidRDefault="00175B09" w:rsidP="005000BC">
      <w:pPr>
        <w:spacing w:after="0" w:line="360" w:lineRule="auto"/>
        <w:jc w:val="center"/>
        <w:rPr>
          <w:rFonts w:ascii="Times New Roman" w:hAnsi="Times New Roman"/>
          <w:b/>
          <w:sz w:val="24"/>
          <w:lang w:val="sv-SE"/>
        </w:rPr>
      </w:pPr>
      <w:r w:rsidRPr="00AD621E">
        <w:rPr>
          <w:rFonts w:ascii="Times New Roman" w:hAnsi="Times New Roman"/>
          <w:b/>
          <w:sz w:val="24"/>
          <w:lang w:val="sv-SE"/>
        </w:rPr>
        <w:t>HASIL DAN PEMBAHASAN</w:t>
      </w:r>
    </w:p>
    <w:p w:rsidR="00B554B6" w:rsidRPr="00AD621E" w:rsidRDefault="00B554B6" w:rsidP="005000BC">
      <w:pPr>
        <w:spacing w:after="0" w:line="360" w:lineRule="auto"/>
        <w:jc w:val="center"/>
        <w:rPr>
          <w:rFonts w:ascii="Times New Roman" w:hAnsi="Times New Roman"/>
          <w:b/>
          <w:sz w:val="24"/>
          <w:lang w:val="sv-SE"/>
        </w:rPr>
      </w:pPr>
    </w:p>
    <w:p w:rsidR="00175B09" w:rsidRPr="00AD621E" w:rsidRDefault="00175B09" w:rsidP="005000BC">
      <w:pPr>
        <w:spacing w:after="0" w:line="360" w:lineRule="auto"/>
        <w:jc w:val="both"/>
        <w:rPr>
          <w:rFonts w:ascii="Times New Roman" w:hAnsi="Times New Roman"/>
          <w:b/>
          <w:sz w:val="24"/>
          <w:lang w:val="sv-SE"/>
        </w:rPr>
      </w:pPr>
      <w:r w:rsidRPr="00AD621E">
        <w:rPr>
          <w:rFonts w:ascii="Times New Roman" w:hAnsi="Times New Roman"/>
          <w:b/>
          <w:sz w:val="24"/>
          <w:lang w:val="sv-SE"/>
        </w:rPr>
        <w:t>Hasil Penelitian</w:t>
      </w:r>
    </w:p>
    <w:p w:rsidR="00175B09" w:rsidRPr="00AD621E" w:rsidRDefault="00175B09" w:rsidP="005000BC">
      <w:pPr>
        <w:spacing w:after="0" w:line="360" w:lineRule="auto"/>
        <w:ind w:firstLine="720"/>
        <w:jc w:val="both"/>
        <w:rPr>
          <w:rFonts w:ascii="Times New Roman" w:hAnsi="Times New Roman"/>
          <w:sz w:val="24"/>
          <w:lang w:val="sv-SE"/>
        </w:rPr>
      </w:pPr>
      <w:r w:rsidRPr="00AD621E">
        <w:rPr>
          <w:rFonts w:ascii="Times New Roman" w:hAnsi="Times New Roman"/>
          <w:sz w:val="24"/>
          <w:lang w:val="sv-SE"/>
        </w:rPr>
        <w:t xml:space="preserve">Penelitian di Bogor dilaksanakan di Kebun Percobaan IPB Tajur II.  </w:t>
      </w:r>
      <w:r w:rsidRPr="00AD621E">
        <w:rPr>
          <w:rFonts w:ascii="Times New Roman" w:hAnsi="Times New Roman"/>
          <w:sz w:val="24"/>
          <w:lang w:val="pt-BR"/>
        </w:rPr>
        <w:t xml:space="preserve">Bibit ditanam pada tanggal 3 Maret 2009. Pada fase vegetatif, tanaman tumbuh seragam.  </w:t>
      </w:r>
      <w:r w:rsidRPr="00AD621E">
        <w:rPr>
          <w:rFonts w:ascii="Times New Roman" w:hAnsi="Times New Roman"/>
          <w:sz w:val="24"/>
          <w:lang w:val="sv-SE"/>
        </w:rPr>
        <w:t>Buah dipelihara satu buah pada cabang diantara 9-12.  Panen dilakukan bertahap dengan memperhatikan umur, ciri fisik, dan kondisi tanaman.</w:t>
      </w:r>
    </w:p>
    <w:p w:rsidR="00175B09" w:rsidRPr="00AD621E" w:rsidRDefault="00175B09" w:rsidP="005000BC">
      <w:pPr>
        <w:spacing w:after="0" w:line="360" w:lineRule="auto"/>
        <w:ind w:firstLine="720"/>
        <w:jc w:val="both"/>
        <w:rPr>
          <w:rFonts w:ascii="Times New Roman" w:hAnsi="Times New Roman"/>
          <w:sz w:val="24"/>
          <w:lang w:val="sv-SE"/>
        </w:rPr>
      </w:pPr>
      <w:r w:rsidRPr="00AD621E">
        <w:rPr>
          <w:rFonts w:ascii="Times New Roman" w:hAnsi="Times New Roman"/>
          <w:sz w:val="24"/>
          <w:lang w:val="sv-SE"/>
        </w:rPr>
        <w:t>Pengujian di Brebes dilakukan di lahan sawah.  Secara umum pengujian berjalan baik dan buah dapat dipanen dalam kondisi optimal untuk percobaan di musim hujan.  Pertanaman di lokasi ini tidak mengalami serangan hama dan penyakit yang berarti.</w:t>
      </w:r>
    </w:p>
    <w:p w:rsidR="00175B09" w:rsidRPr="00AD621E" w:rsidRDefault="00175B09" w:rsidP="005000BC">
      <w:pPr>
        <w:spacing w:after="0" w:line="360" w:lineRule="auto"/>
        <w:ind w:firstLine="720"/>
        <w:jc w:val="both"/>
        <w:rPr>
          <w:rFonts w:ascii="Times New Roman" w:hAnsi="Times New Roman"/>
          <w:sz w:val="24"/>
          <w:lang w:val="sv-SE"/>
        </w:rPr>
      </w:pPr>
      <w:r w:rsidRPr="00AD621E">
        <w:rPr>
          <w:rFonts w:ascii="Times New Roman" w:hAnsi="Times New Roman"/>
          <w:sz w:val="24"/>
          <w:lang w:val="sv-SE"/>
        </w:rPr>
        <w:t xml:space="preserve">Lokasi penanaman di Magelang bibit tumbuh dengan baik di persemaian dan memiliki daya berkecambah 100% untuk semua genotipe. Pada awal penanaman sering terjadi hujan. Kondisi seperti ini kurang mendukung pertumbuhan bibit, namun menguntungkan bagi perkembangan patogen. Tanaman dapat tumbuh baik walaupun kondisi lingkungan kurang mendukung. Pertumbuhan awal bibit sangat baik sehingga kematian bibit di lapang sedikit. </w:t>
      </w:r>
    </w:p>
    <w:p w:rsidR="00175B09" w:rsidRPr="00AD621E" w:rsidRDefault="00175B09" w:rsidP="005000BC">
      <w:pPr>
        <w:spacing w:after="0" w:line="360" w:lineRule="auto"/>
        <w:jc w:val="both"/>
        <w:rPr>
          <w:rFonts w:ascii="Times New Roman" w:hAnsi="Times New Roman"/>
          <w:b/>
          <w:iCs/>
          <w:sz w:val="24"/>
          <w:lang w:val="sv-SE"/>
        </w:rPr>
      </w:pPr>
    </w:p>
    <w:p w:rsidR="00175B09" w:rsidRPr="00AD621E" w:rsidRDefault="00BF660D" w:rsidP="00BF660D">
      <w:pPr>
        <w:spacing w:after="0" w:line="360" w:lineRule="auto"/>
        <w:rPr>
          <w:rFonts w:ascii="Times New Roman" w:hAnsi="Times New Roman"/>
          <w:b/>
          <w:iCs/>
          <w:sz w:val="24"/>
          <w:lang w:val="sv-SE"/>
        </w:rPr>
      </w:pPr>
      <w:r w:rsidRPr="00AD621E">
        <w:rPr>
          <w:rFonts w:ascii="Times New Roman" w:hAnsi="Times New Roman"/>
          <w:b/>
          <w:iCs/>
          <w:sz w:val="24"/>
          <w:lang w:val="sv-SE"/>
        </w:rPr>
        <w:t>Pembahasan</w:t>
      </w:r>
    </w:p>
    <w:p w:rsidR="00175B09" w:rsidRPr="005000BC" w:rsidRDefault="00175B09" w:rsidP="005000BC">
      <w:pPr>
        <w:pStyle w:val="Heading4"/>
        <w:spacing w:before="0" w:after="0" w:line="360" w:lineRule="auto"/>
        <w:ind w:left="864" w:hanging="864"/>
        <w:jc w:val="both"/>
        <w:rPr>
          <w:rFonts w:ascii="Times New Roman" w:hAnsi="Times New Roman"/>
          <w:sz w:val="24"/>
          <w:szCs w:val="24"/>
          <w:lang w:val="sv-SE"/>
        </w:rPr>
      </w:pPr>
      <w:bookmarkStart w:id="0" w:name="_Toc232763957"/>
      <w:r w:rsidRPr="005000BC">
        <w:rPr>
          <w:rFonts w:ascii="Times New Roman" w:hAnsi="Times New Roman"/>
          <w:sz w:val="24"/>
          <w:szCs w:val="24"/>
          <w:lang w:val="sv-SE"/>
        </w:rPr>
        <w:t>Karakter Kualitatif</w:t>
      </w:r>
      <w:bookmarkEnd w:id="0"/>
    </w:p>
    <w:p w:rsidR="00175B09" w:rsidRDefault="00175B09" w:rsidP="005000BC">
      <w:pPr>
        <w:spacing w:after="0" w:line="360" w:lineRule="auto"/>
        <w:jc w:val="both"/>
        <w:rPr>
          <w:rFonts w:ascii="Times New Roman" w:hAnsi="Times New Roman"/>
          <w:sz w:val="24"/>
          <w:lang w:val="sv-SE"/>
        </w:rPr>
      </w:pPr>
      <w:r w:rsidRPr="00AD621E">
        <w:rPr>
          <w:rFonts w:ascii="Times New Roman" w:hAnsi="Times New Roman"/>
          <w:sz w:val="24"/>
          <w:lang w:val="sv-SE"/>
        </w:rPr>
        <w:tab/>
        <w:t>Penampilan karakter kualitatif daun, batang, dan buah dari calon varietas melon Sunrise Meta dan Orange Meta terdapat pada Tabel 1.  Secara umum tiap varietas tidak menunjukkan perbedaan karakter kualitatif daun, batang, dan buah pada pengujian di ketiga lokasi.</w:t>
      </w:r>
    </w:p>
    <w:p w:rsidR="00BF660D" w:rsidRDefault="00BF660D" w:rsidP="005000BC">
      <w:pPr>
        <w:spacing w:after="0" w:line="360" w:lineRule="auto"/>
        <w:jc w:val="both"/>
        <w:rPr>
          <w:rFonts w:ascii="Times New Roman" w:hAnsi="Times New Roman"/>
          <w:sz w:val="24"/>
          <w:lang w:val="sv-SE"/>
        </w:rPr>
      </w:pPr>
    </w:p>
    <w:p w:rsidR="00BF660D" w:rsidRDefault="00BF660D" w:rsidP="005000BC">
      <w:pPr>
        <w:spacing w:after="0" w:line="360" w:lineRule="auto"/>
        <w:jc w:val="both"/>
        <w:rPr>
          <w:rFonts w:ascii="Times New Roman" w:hAnsi="Times New Roman"/>
          <w:sz w:val="24"/>
          <w:lang w:val="sv-SE"/>
        </w:rPr>
      </w:pPr>
    </w:p>
    <w:p w:rsidR="00BF660D" w:rsidRDefault="00BF660D" w:rsidP="005000BC">
      <w:pPr>
        <w:spacing w:after="0" w:line="360" w:lineRule="auto"/>
        <w:jc w:val="both"/>
        <w:rPr>
          <w:rFonts w:ascii="Times New Roman" w:hAnsi="Times New Roman"/>
          <w:sz w:val="24"/>
          <w:lang w:val="sv-SE"/>
        </w:rPr>
      </w:pPr>
    </w:p>
    <w:p w:rsidR="00BF660D" w:rsidRPr="00BF660D" w:rsidRDefault="00BF660D" w:rsidP="000C6FF2">
      <w:pPr>
        <w:pStyle w:val="Caption"/>
        <w:spacing w:after="120"/>
        <w:ind w:left="992" w:hanging="992"/>
        <w:rPr>
          <w:rFonts w:ascii="Times New Roman" w:hAnsi="Times New Roman"/>
          <w:b w:val="0"/>
          <w:color w:val="auto"/>
          <w:sz w:val="24"/>
          <w:szCs w:val="24"/>
          <w:lang w:val="sv-SE"/>
        </w:rPr>
      </w:pPr>
      <w:bookmarkStart w:id="1" w:name="_Toc232764043"/>
      <w:r w:rsidRPr="00BF660D">
        <w:rPr>
          <w:rFonts w:ascii="Times New Roman" w:hAnsi="Times New Roman"/>
          <w:b w:val="0"/>
          <w:color w:val="auto"/>
          <w:sz w:val="24"/>
          <w:szCs w:val="24"/>
          <w:lang w:val="sv-SE"/>
        </w:rPr>
        <w:lastRenderedPageBreak/>
        <w:t>Tabel 1.</w:t>
      </w:r>
      <w:r w:rsidRPr="00BF660D">
        <w:rPr>
          <w:rFonts w:ascii="Times New Roman" w:hAnsi="Times New Roman"/>
          <w:b w:val="0"/>
          <w:color w:val="auto"/>
          <w:sz w:val="24"/>
          <w:szCs w:val="24"/>
          <w:lang w:val="sv-SE"/>
        </w:rPr>
        <w:tab/>
        <w:t>Penampilan karakter kualitatif daun, batang, dan akar dari calon varietas melon yang diuji dan varietas pembandingnya.</w:t>
      </w:r>
      <w:bookmarkEnd w:id="1"/>
    </w:p>
    <w:tbl>
      <w:tblPr>
        <w:tblW w:w="8080" w:type="dxa"/>
        <w:tblInd w:w="108" w:type="dxa"/>
        <w:tblLook w:val="04A0"/>
      </w:tblPr>
      <w:tblGrid>
        <w:gridCol w:w="2269"/>
        <w:gridCol w:w="1503"/>
        <w:gridCol w:w="1445"/>
        <w:gridCol w:w="1390"/>
        <w:gridCol w:w="1473"/>
      </w:tblGrid>
      <w:tr w:rsidR="00BF660D" w:rsidRPr="00BF660D">
        <w:tc>
          <w:tcPr>
            <w:tcW w:w="2269" w:type="dxa"/>
            <w:tcBorders>
              <w:top w:val="single" w:sz="4" w:space="0" w:color="auto"/>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Karakter</w:t>
            </w:r>
          </w:p>
        </w:tc>
        <w:tc>
          <w:tcPr>
            <w:tcW w:w="0" w:type="auto"/>
            <w:tcBorders>
              <w:top w:val="single" w:sz="4" w:space="0" w:color="auto"/>
              <w:bottom w:val="single" w:sz="4" w:space="0" w:color="auto"/>
            </w:tcBorders>
          </w:tcPr>
          <w:p w:rsidR="00BF660D" w:rsidRPr="00BF660D" w:rsidRDefault="00BF660D" w:rsidP="00716747">
            <w:pPr>
              <w:spacing w:after="0" w:line="240" w:lineRule="auto"/>
              <w:rPr>
                <w:rFonts w:ascii="Times New Roman" w:hAnsi="Times New Roman" w:cs="Times New Roman"/>
              </w:rPr>
            </w:pPr>
            <w:smartTag w:uri="urn:schemas-microsoft-com:office:smarttags" w:element="City">
              <w:r w:rsidRPr="00BF660D">
                <w:rPr>
                  <w:rFonts w:ascii="Times New Roman" w:hAnsi="Times New Roman" w:cs="Times New Roman"/>
                </w:rPr>
                <w:t>Sunrise</w:t>
              </w:r>
            </w:smartTag>
            <w:r w:rsidRPr="00BF660D">
              <w:rPr>
                <w:rFonts w:ascii="Times New Roman" w:hAnsi="Times New Roman" w:cs="Times New Roman"/>
              </w:rPr>
              <w:t xml:space="preserve"> </w:t>
            </w:r>
            <w:smartTag w:uri="urn:schemas-microsoft-com:office:smarttags" w:element="place">
              <w:r w:rsidRPr="00BF660D">
                <w:rPr>
                  <w:rFonts w:ascii="Times New Roman" w:hAnsi="Times New Roman" w:cs="Times New Roman"/>
                </w:rPr>
                <w:t>Meta</w:t>
              </w:r>
            </w:smartTag>
          </w:p>
        </w:tc>
        <w:tc>
          <w:tcPr>
            <w:tcW w:w="0" w:type="auto"/>
            <w:tcBorders>
              <w:top w:val="single" w:sz="4" w:space="0" w:color="auto"/>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 xml:space="preserve">Orange </w:t>
            </w:r>
            <w:smartTag w:uri="urn:schemas-microsoft-com:office:smarttags" w:element="place">
              <w:r w:rsidRPr="00BF660D">
                <w:rPr>
                  <w:rFonts w:ascii="Times New Roman" w:hAnsi="Times New Roman" w:cs="Times New Roman"/>
                </w:rPr>
                <w:t>Meta</w:t>
              </w:r>
            </w:smartTag>
          </w:p>
        </w:tc>
        <w:tc>
          <w:tcPr>
            <w:tcW w:w="0" w:type="auto"/>
            <w:tcBorders>
              <w:top w:val="single" w:sz="4" w:space="0" w:color="auto"/>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Mai 116</w:t>
            </w:r>
          </w:p>
        </w:tc>
        <w:tc>
          <w:tcPr>
            <w:tcW w:w="1473" w:type="dxa"/>
            <w:tcBorders>
              <w:top w:val="single" w:sz="4" w:space="0" w:color="auto"/>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Apollo</w:t>
            </w:r>
          </w:p>
        </w:tc>
      </w:tr>
      <w:tr w:rsidR="00BF660D" w:rsidRPr="00BF660D">
        <w:tc>
          <w:tcPr>
            <w:tcW w:w="2269" w:type="dxa"/>
            <w:tcBorders>
              <w:top w:val="single" w:sz="4" w:space="0" w:color="auto"/>
            </w:tcBorders>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Batang</w:t>
            </w:r>
          </w:p>
        </w:tc>
        <w:tc>
          <w:tcPr>
            <w:tcW w:w="0" w:type="auto"/>
            <w:tcBorders>
              <w:top w:val="single" w:sz="4" w:space="0" w:color="auto"/>
            </w:tcBorders>
          </w:tcPr>
          <w:p w:rsidR="00BF660D" w:rsidRPr="00BF660D" w:rsidRDefault="00BF660D" w:rsidP="00716747">
            <w:pPr>
              <w:spacing w:after="0" w:line="240" w:lineRule="auto"/>
              <w:rPr>
                <w:rFonts w:ascii="Times New Roman" w:hAnsi="Times New Roman" w:cs="Times New Roman"/>
              </w:rPr>
            </w:pPr>
          </w:p>
        </w:tc>
        <w:tc>
          <w:tcPr>
            <w:tcW w:w="0" w:type="auto"/>
            <w:tcBorders>
              <w:top w:val="single" w:sz="4" w:space="0" w:color="auto"/>
            </w:tcBorders>
          </w:tcPr>
          <w:p w:rsidR="00BF660D" w:rsidRPr="00BF660D" w:rsidRDefault="00BF660D" w:rsidP="00716747">
            <w:pPr>
              <w:spacing w:after="0" w:line="240" w:lineRule="auto"/>
              <w:rPr>
                <w:rFonts w:ascii="Times New Roman" w:hAnsi="Times New Roman" w:cs="Times New Roman"/>
              </w:rPr>
            </w:pPr>
          </w:p>
        </w:tc>
        <w:tc>
          <w:tcPr>
            <w:tcW w:w="0" w:type="auto"/>
            <w:tcBorders>
              <w:top w:val="single" w:sz="4" w:space="0" w:color="auto"/>
            </w:tcBorders>
          </w:tcPr>
          <w:p w:rsidR="00BF660D" w:rsidRPr="00BF660D" w:rsidRDefault="00BF660D" w:rsidP="00716747">
            <w:pPr>
              <w:spacing w:after="0" w:line="240" w:lineRule="auto"/>
              <w:rPr>
                <w:rFonts w:ascii="Times New Roman" w:hAnsi="Times New Roman" w:cs="Times New Roman"/>
              </w:rPr>
            </w:pPr>
          </w:p>
        </w:tc>
        <w:tc>
          <w:tcPr>
            <w:tcW w:w="1473" w:type="dxa"/>
            <w:tcBorders>
              <w:top w:val="single" w:sz="4" w:space="0" w:color="auto"/>
            </w:tcBorders>
          </w:tcPr>
          <w:p w:rsidR="00BF660D" w:rsidRPr="00BF660D" w:rsidRDefault="00BF660D" w:rsidP="00716747">
            <w:pPr>
              <w:spacing w:after="0" w:line="240" w:lineRule="auto"/>
              <w:rPr>
                <w:rFonts w:ascii="Times New Roman" w:hAnsi="Times New Roman" w:cs="Times New Roman"/>
              </w:rPr>
            </w:pP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Bentuk Batang</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Segilima</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Segilima</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Segilima</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Segilima</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Warna Batang</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Daun</w:t>
            </w:r>
          </w:p>
        </w:tc>
        <w:tc>
          <w:tcPr>
            <w:tcW w:w="0" w:type="auto"/>
          </w:tcPr>
          <w:p w:rsidR="00BF660D" w:rsidRPr="00BF660D" w:rsidRDefault="00BF660D" w:rsidP="00716747">
            <w:pPr>
              <w:spacing w:after="0" w:line="240" w:lineRule="auto"/>
              <w:rPr>
                <w:rFonts w:ascii="Times New Roman" w:hAnsi="Times New Roman" w:cs="Times New Roman"/>
              </w:rPr>
            </w:pPr>
          </w:p>
        </w:tc>
        <w:tc>
          <w:tcPr>
            <w:tcW w:w="0" w:type="auto"/>
          </w:tcPr>
          <w:p w:rsidR="00BF660D" w:rsidRPr="00BF660D" w:rsidRDefault="00BF660D" w:rsidP="00716747">
            <w:pPr>
              <w:spacing w:after="0" w:line="240" w:lineRule="auto"/>
              <w:rPr>
                <w:rFonts w:ascii="Times New Roman" w:hAnsi="Times New Roman" w:cs="Times New Roman"/>
              </w:rPr>
            </w:pPr>
          </w:p>
        </w:tc>
        <w:tc>
          <w:tcPr>
            <w:tcW w:w="0" w:type="auto"/>
          </w:tcPr>
          <w:p w:rsidR="00BF660D" w:rsidRPr="00BF660D" w:rsidRDefault="00BF660D" w:rsidP="00716747">
            <w:pPr>
              <w:spacing w:after="0" w:line="240" w:lineRule="auto"/>
              <w:rPr>
                <w:rFonts w:ascii="Times New Roman" w:hAnsi="Times New Roman" w:cs="Times New Roman"/>
              </w:rPr>
            </w:pPr>
          </w:p>
        </w:tc>
        <w:tc>
          <w:tcPr>
            <w:tcW w:w="1473" w:type="dxa"/>
          </w:tcPr>
          <w:p w:rsidR="00BF660D" w:rsidRPr="00BF660D" w:rsidRDefault="00BF660D" w:rsidP="00716747">
            <w:pPr>
              <w:spacing w:after="0" w:line="240" w:lineRule="auto"/>
              <w:rPr>
                <w:rFonts w:ascii="Times New Roman" w:hAnsi="Times New Roman" w:cs="Times New Roman"/>
              </w:rPr>
            </w:pP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Bentuk daun</w:t>
            </w:r>
          </w:p>
        </w:tc>
        <w:tc>
          <w:tcPr>
            <w:tcW w:w="0" w:type="auto"/>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Pentalobate</w:t>
            </w:r>
          </w:p>
        </w:tc>
        <w:tc>
          <w:tcPr>
            <w:tcW w:w="0" w:type="auto"/>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Pentalobate</w:t>
            </w:r>
          </w:p>
        </w:tc>
        <w:tc>
          <w:tcPr>
            <w:tcW w:w="0" w:type="auto"/>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Pentalobate</w:t>
            </w:r>
          </w:p>
        </w:tc>
        <w:tc>
          <w:tcPr>
            <w:tcW w:w="1473" w:type="dxa"/>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Pentalobate</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Tepi daun</w:t>
            </w:r>
          </w:p>
        </w:tc>
        <w:tc>
          <w:tcPr>
            <w:tcW w:w="0" w:type="auto"/>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Intermediate</w:t>
            </w:r>
          </w:p>
        </w:tc>
        <w:tc>
          <w:tcPr>
            <w:tcW w:w="0" w:type="auto"/>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Intermediate</w:t>
            </w:r>
          </w:p>
        </w:tc>
        <w:tc>
          <w:tcPr>
            <w:tcW w:w="0" w:type="auto"/>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Shallow</w:t>
            </w:r>
          </w:p>
        </w:tc>
        <w:tc>
          <w:tcPr>
            <w:tcW w:w="1473" w:type="dxa"/>
          </w:tcPr>
          <w:p w:rsidR="00BF660D" w:rsidRPr="00BF660D" w:rsidRDefault="00BF660D" w:rsidP="00716747">
            <w:pPr>
              <w:spacing w:after="0" w:line="240" w:lineRule="auto"/>
              <w:rPr>
                <w:rFonts w:ascii="Times New Roman" w:hAnsi="Times New Roman" w:cs="Times New Roman"/>
                <w:i/>
              </w:rPr>
            </w:pPr>
            <w:r w:rsidRPr="00BF660D">
              <w:rPr>
                <w:rFonts w:ascii="Times New Roman" w:hAnsi="Times New Roman" w:cs="Times New Roman"/>
                <w:i/>
              </w:rPr>
              <w:t>Intermediate</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Ujung daun</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Membulat</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Membulat</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Membulat</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Membulat</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Warna daun</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(99CC66)</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(99CC66)</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(99CC66)</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(99CC66)</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Permukaan daun</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Kasap</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Kasap</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Kasap</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Kasap</w:t>
            </w:r>
          </w:p>
        </w:tc>
      </w:tr>
      <w:tr w:rsidR="00BF660D" w:rsidRPr="00BF660D">
        <w:tc>
          <w:tcPr>
            <w:tcW w:w="2269" w:type="dxa"/>
          </w:tcPr>
          <w:p w:rsidR="00BF660D" w:rsidRPr="00BF660D" w:rsidRDefault="00C659C3" w:rsidP="00716747">
            <w:pPr>
              <w:spacing w:after="0" w:line="240" w:lineRule="auto"/>
              <w:ind w:left="176" w:hanging="176"/>
              <w:rPr>
                <w:rFonts w:ascii="Times New Roman" w:hAnsi="Times New Roman" w:cs="Times New Roman"/>
              </w:rPr>
            </w:pPr>
            <w:r>
              <w:rPr>
                <w:rFonts w:ascii="Times New Roman" w:hAnsi="Times New Roman" w:cs="Times New Roman"/>
              </w:rPr>
              <w:t xml:space="preserve">    </w:t>
            </w:r>
            <w:r w:rsidR="00BF660D" w:rsidRPr="00BF660D">
              <w:rPr>
                <w:rFonts w:ascii="Times New Roman" w:hAnsi="Times New Roman" w:cs="Times New Roman"/>
              </w:rPr>
              <w:t>Buah</w:t>
            </w:r>
          </w:p>
        </w:tc>
        <w:tc>
          <w:tcPr>
            <w:tcW w:w="0" w:type="auto"/>
          </w:tcPr>
          <w:p w:rsidR="00BF660D" w:rsidRPr="00BF660D" w:rsidRDefault="00BF660D" w:rsidP="00716747">
            <w:pPr>
              <w:spacing w:after="0" w:line="240" w:lineRule="auto"/>
              <w:rPr>
                <w:rFonts w:ascii="Times New Roman" w:hAnsi="Times New Roman" w:cs="Times New Roman"/>
              </w:rPr>
            </w:pPr>
          </w:p>
        </w:tc>
        <w:tc>
          <w:tcPr>
            <w:tcW w:w="0" w:type="auto"/>
          </w:tcPr>
          <w:p w:rsidR="00BF660D" w:rsidRPr="00BF660D" w:rsidRDefault="00BF660D" w:rsidP="00716747">
            <w:pPr>
              <w:spacing w:after="0" w:line="240" w:lineRule="auto"/>
              <w:rPr>
                <w:rFonts w:ascii="Times New Roman" w:hAnsi="Times New Roman" w:cs="Times New Roman"/>
              </w:rPr>
            </w:pPr>
          </w:p>
        </w:tc>
        <w:tc>
          <w:tcPr>
            <w:tcW w:w="0" w:type="auto"/>
          </w:tcPr>
          <w:p w:rsidR="00BF660D" w:rsidRPr="00BF660D" w:rsidRDefault="00BF660D" w:rsidP="00716747">
            <w:pPr>
              <w:spacing w:after="0" w:line="240" w:lineRule="auto"/>
              <w:rPr>
                <w:rFonts w:ascii="Times New Roman" w:hAnsi="Times New Roman" w:cs="Times New Roman"/>
              </w:rPr>
            </w:pPr>
          </w:p>
        </w:tc>
        <w:tc>
          <w:tcPr>
            <w:tcW w:w="1473" w:type="dxa"/>
          </w:tcPr>
          <w:p w:rsidR="00BF660D" w:rsidRPr="00BF660D" w:rsidRDefault="00BF660D" w:rsidP="00716747">
            <w:pPr>
              <w:spacing w:after="0" w:line="240" w:lineRule="auto"/>
              <w:rPr>
                <w:rFonts w:ascii="Times New Roman" w:hAnsi="Times New Roman" w:cs="Times New Roman"/>
              </w:rPr>
            </w:pP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Bentuk buah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Bulat</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Lonjong</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Bulat</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Lonjong</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Warna kulit buah muda</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 xml:space="preserve">Hijau </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(CCFF99)</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(CCFF99)</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(336600)</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(CCFF99)</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Warna kulit buah tua</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Putih</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(FFFFFF)</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Kuning</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(FFFF99)</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Hijau</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(336600)</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Kuning</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(FFFF99)</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Tipe kulit buah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berjala</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berjala</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Berjala</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berjala</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Warna daging buah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Jingga</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(FFCC99)</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Jingga</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(FFFFCC)</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Jingga</w:t>
            </w:r>
          </w:p>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(FFCC33)</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Putih (FFFFFF) kehijauan</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xml:space="preserve">- </w:t>
            </w:r>
            <w:r w:rsidRPr="00BF660D">
              <w:rPr>
                <w:rFonts w:ascii="Times New Roman" w:hAnsi="Times New Roman" w:cs="Times New Roman"/>
              </w:rPr>
              <w:tab/>
              <w:t>Tekstur daging buah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Berserat kasar; agak renyah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Berserat kasar; renyah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Berserat halus; kenyal</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Berserat kasar; renyah</w:t>
            </w:r>
          </w:p>
        </w:tc>
      </w:tr>
      <w:tr w:rsidR="00BF660D" w:rsidRPr="00BF660D">
        <w:tc>
          <w:tcPr>
            <w:tcW w:w="2269" w:type="dxa"/>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Rasa daging buah</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Manis</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Manis</w:t>
            </w:r>
          </w:p>
        </w:tc>
        <w:tc>
          <w:tcPr>
            <w:tcW w:w="0" w:type="auto"/>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Manis</w:t>
            </w:r>
          </w:p>
        </w:tc>
        <w:tc>
          <w:tcPr>
            <w:tcW w:w="1473" w:type="dxa"/>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Manis</w:t>
            </w:r>
          </w:p>
        </w:tc>
      </w:tr>
      <w:tr w:rsidR="00BF660D" w:rsidRPr="00BF660D">
        <w:tc>
          <w:tcPr>
            <w:tcW w:w="2269" w:type="dxa"/>
            <w:tcBorders>
              <w:bottom w:val="single" w:sz="4" w:space="0" w:color="auto"/>
            </w:tcBorders>
          </w:tcPr>
          <w:p w:rsidR="00BF660D" w:rsidRPr="00BF660D" w:rsidRDefault="00BF660D" w:rsidP="00716747">
            <w:pPr>
              <w:spacing w:after="0" w:line="240" w:lineRule="auto"/>
              <w:ind w:left="176" w:hanging="176"/>
              <w:rPr>
                <w:rFonts w:ascii="Times New Roman" w:hAnsi="Times New Roman" w:cs="Times New Roman"/>
              </w:rPr>
            </w:pPr>
            <w:r w:rsidRPr="00BF660D">
              <w:rPr>
                <w:rFonts w:ascii="Times New Roman" w:hAnsi="Times New Roman" w:cs="Times New Roman"/>
              </w:rPr>
              <w:t>-  Aroma buah</w:t>
            </w:r>
          </w:p>
        </w:tc>
        <w:tc>
          <w:tcPr>
            <w:tcW w:w="0" w:type="auto"/>
            <w:tcBorders>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wangi</w:t>
            </w:r>
          </w:p>
        </w:tc>
        <w:tc>
          <w:tcPr>
            <w:tcW w:w="0" w:type="auto"/>
            <w:tcBorders>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wangi</w:t>
            </w:r>
          </w:p>
        </w:tc>
        <w:tc>
          <w:tcPr>
            <w:tcW w:w="0" w:type="auto"/>
            <w:tcBorders>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wangi</w:t>
            </w:r>
          </w:p>
        </w:tc>
        <w:tc>
          <w:tcPr>
            <w:tcW w:w="1473" w:type="dxa"/>
            <w:tcBorders>
              <w:bottom w:val="single" w:sz="4" w:space="0" w:color="auto"/>
            </w:tcBorders>
          </w:tcPr>
          <w:p w:rsidR="00BF660D" w:rsidRPr="00BF660D" w:rsidRDefault="00BF660D" w:rsidP="00716747">
            <w:pPr>
              <w:spacing w:after="0" w:line="240" w:lineRule="auto"/>
              <w:rPr>
                <w:rFonts w:ascii="Times New Roman" w:hAnsi="Times New Roman" w:cs="Times New Roman"/>
              </w:rPr>
            </w:pPr>
            <w:r w:rsidRPr="00BF660D">
              <w:rPr>
                <w:rFonts w:ascii="Times New Roman" w:hAnsi="Times New Roman" w:cs="Times New Roman"/>
              </w:rPr>
              <w:t>Tidak wangi</w:t>
            </w:r>
          </w:p>
        </w:tc>
      </w:tr>
    </w:tbl>
    <w:p w:rsidR="00BF660D" w:rsidRDefault="00BF660D" w:rsidP="005000BC">
      <w:pPr>
        <w:spacing w:after="0" w:line="360" w:lineRule="auto"/>
        <w:jc w:val="both"/>
        <w:rPr>
          <w:rFonts w:ascii="Times New Roman" w:hAnsi="Times New Roman"/>
          <w:sz w:val="24"/>
          <w:lang w:val="sv-SE"/>
        </w:rPr>
      </w:pPr>
    </w:p>
    <w:p w:rsidR="00175B09" w:rsidRPr="00AD621E" w:rsidRDefault="00175B09" w:rsidP="005000BC">
      <w:pPr>
        <w:spacing w:after="0" w:line="360" w:lineRule="auto"/>
        <w:ind w:firstLine="720"/>
        <w:jc w:val="both"/>
        <w:rPr>
          <w:rFonts w:ascii="Times New Roman" w:hAnsi="Times New Roman"/>
          <w:sz w:val="24"/>
          <w:lang w:val="sv-SE"/>
        </w:rPr>
      </w:pPr>
      <w:r w:rsidRPr="00AD621E">
        <w:rPr>
          <w:rFonts w:ascii="Times New Roman" w:hAnsi="Times New Roman"/>
          <w:sz w:val="24"/>
          <w:lang w:val="sv-SE"/>
        </w:rPr>
        <w:t>Calon varietas melon hasil pemuliaan PKBT IPB menunjukkan keseragaman penampilan buah di ketiga lokasi pengujian.  Melon Sunrise Meta memiliki bentuk buah agak lonjong, sedangkan buah Orange Meta dan Apollo bentuknya lonjong.  Umumnya buah Orange Meta lebih lonjong daripada Apollo.  Berbeda dengan ketiganya, buah Mai 116 berbentuk bulat. Melon Sunrise Meta dan Orange Meta mempunyai warna daging buah jingga.  Warna jingga pada melon Sunrise Meta lebih tua daripada Orange Meta, mendekati warna daging buah Mai 116.</w:t>
      </w:r>
    </w:p>
    <w:p w:rsidR="00175B09" w:rsidRPr="00B92D87" w:rsidRDefault="00175B09" w:rsidP="00BF660D">
      <w:pPr>
        <w:spacing w:after="0" w:line="360" w:lineRule="auto"/>
        <w:ind w:firstLine="720"/>
        <w:jc w:val="both"/>
        <w:rPr>
          <w:rFonts w:ascii="Times New Roman" w:hAnsi="Times New Roman"/>
          <w:sz w:val="24"/>
          <w:lang w:val="sv-SE"/>
        </w:rPr>
      </w:pPr>
      <w:r w:rsidRPr="00AD621E">
        <w:rPr>
          <w:rFonts w:ascii="Times New Roman" w:hAnsi="Times New Roman"/>
          <w:sz w:val="24"/>
          <w:lang w:val="sv-SE"/>
        </w:rPr>
        <w:t xml:space="preserve">  </w:t>
      </w:r>
      <w:bookmarkStart w:id="2" w:name="_Toc232763959"/>
      <w:r w:rsidRPr="00B92D87">
        <w:rPr>
          <w:rFonts w:ascii="Times New Roman" w:hAnsi="Times New Roman"/>
          <w:sz w:val="24"/>
          <w:lang w:val="sv-SE"/>
        </w:rPr>
        <w:t xml:space="preserve">Melon Sunrise Meta memiliki tekstur daging buah agak renyah, sedangkan Orange Meta renyah seperti Apollo.  Tekstur daging buah melon yang renyah, seperti buah pear, akan memberikan pengalaman baru bagi konsumen dalam menikmati buah melon. </w:t>
      </w:r>
    </w:p>
    <w:p w:rsidR="00BF660D" w:rsidRPr="00B92D87" w:rsidRDefault="00BF660D" w:rsidP="00BF660D">
      <w:pPr>
        <w:spacing w:after="0" w:line="360" w:lineRule="auto"/>
        <w:ind w:firstLine="720"/>
        <w:jc w:val="both"/>
        <w:rPr>
          <w:rFonts w:ascii="Times New Roman" w:hAnsi="Times New Roman"/>
          <w:sz w:val="24"/>
          <w:lang w:val="sv-SE"/>
        </w:rPr>
      </w:pPr>
    </w:p>
    <w:p w:rsidR="00175B09" w:rsidRPr="00B92D87" w:rsidRDefault="00BF660D" w:rsidP="00BF660D">
      <w:pPr>
        <w:pStyle w:val="Heading4"/>
        <w:spacing w:before="0" w:after="0" w:line="360" w:lineRule="auto"/>
        <w:ind w:left="862" w:hanging="862"/>
        <w:jc w:val="both"/>
        <w:rPr>
          <w:rFonts w:ascii="Times New Roman" w:hAnsi="Times New Roman"/>
          <w:sz w:val="24"/>
          <w:szCs w:val="24"/>
          <w:lang w:val="sv-SE"/>
        </w:rPr>
      </w:pPr>
      <w:r w:rsidRPr="00B92D87">
        <w:rPr>
          <w:rFonts w:ascii="Times New Roman" w:hAnsi="Times New Roman"/>
          <w:sz w:val="24"/>
          <w:szCs w:val="24"/>
          <w:lang w:val="sv-SE"/>
        </w:rPr>
        <w:lastRenderedPageBreak/>
        <w:t>Analisis Ragam Gabungan</w:t>
      </w:r>
      <w:bookmarkEnd w:id="2"/>
    </w:p>
    <w:p w:rsidR="00175B09" w:rsidRPr="00B92D87" w:rsidRDefault="00175B09" w:rsidP="00BF660D">
      <w:pPr>
        <w:spacing w:after="0" w:line="360" w:lineRule="auto"/>
        <w:jc w:val="both"/>
        <w:rPr>
          <w:rFonts w:ascii="Times New Roman" w:hAnsi="Times New Roman"/>
          <w:sz w:val="24"/>
          <w:lang w:val="sv-SE"/>
        </w:rPr>
      </w:pPr>
      <w:r w:rsidRPr="00B92D87">
        <w:rPr>
          <w:rFonts w:ascii="Times New Roman" w:hAnsi="Times New Roman"/>
          <w:sz w:val="24"/>
          <w:lang w:val="sv-SE"/>
        </w:rPr>
        <w:tab/>
        <w:t>Hasil analisis gabungan menunjukkan bahwa terdapat perbedaan yang sangat nyata diantara varietas untuk peubah diameter batang, panjang buah, dan lingkar buah (Tabel 2).  Namun demikian, tidak terdapat perbedaan yang nyata antar varietas untuk peubah tebal daging buah, berat per buah, dan kadar padatan terlarut total.  Pengaruh interaksi varietas x lokasi sangat nyata untuk peubah diameter batang dan nyata untuk kadar padatan terlarut total, sedangkan untuk peubah lainnya tidak nyata.</w:t>
      </w:r>
    </w:p>
    <w:p w:rsidR="00175B09" w:rsidRPr="00BF660D" w:rsidRDefault="00175B09" w:rsidP="000C6FF2">
      <w:pPr>
        <w:pStyle w:val="Caption"/>
        <w:spacing w:after="120"/>
        <w:ind w:left="992" w:hanging="992"/>
        <w:rPr>
          <w:rFonts w:ascii="Times New Roman" w:hAnsi="Times New Roman"/>
          <w:b w:val="0"/>
          <w:color w:val="auto"/>
          <w:sz w:val="24"/>
          <w:szCs w:val="24"/>
        </w:rPr>
      </w:pPr>
      <w:bookmarkStart w:id="3" w:name="_Toc232764044"/>
      <w:r w:rsidRPr="00BF660D">
        <w:rPr>
          <w:rFonts w:ascii="Times New Roman" w:hAnsi="Times New Roman"/>
          <w:b w:val="0"/>
          <w:color w:val="auto"/>
          <w:sz w:val="24"/>
          <w:szCs w:val="24"/>
        </w:rPr>
        <w:t xml:space="preserve">Tabel 2.  </w:t>
      </w:r>
      <w:r w:rsidRPr="00BF660D">
        <w:rPr>
          <w:rFonts w:ascii="Times New Roman" w:hAnsi="Times New Roman"/>
          <w:b w:val="0"/>
          <w:color w:val="auto"/>
          <w:sz w:val="24"/>
          <w:szCs w:val="24"/>
        </w:rPr>
        <w:tab/>
        <w:t>Rekapitulasi Sidik Ragam Karakter Kuantitatif dari Percobaan Pengujian di Tiga Lokasi</w:t>
      </w:r>
      <w:bookmarkEnd w:id="3"/>
    </w:p>
    <w:tbl>
      <w:tblPr>
        <w:tblW w:w="7938" w:type="dxa"/>
        <w:tblInd w:w="129" w:type="dxa"/>
        <w:tblBorders>
          <w:top w:val="single" w:sz="4" w:space="0" w:color="auto"/>
          <w:bottom w:val="single" w:sz="4" w:space="0" w:color="auto"/>
        </w:tblBorders>
        <w:tblLayout w:type="fixed"/>
        <w:tblCellMar>
          <w:top w:w="15" w:type="dxa"/>
          <w:left w:w="15" w:type="dxa"/>
          <w:bottom w:w="15" w:type="dxa"/>
          <w:right w:w="15" w:type="dxa"/>
        </w:tblCellMar>
        <w:tblLook w:val="04A0"/>
      </w:tblPr>
      <w:tblGrid>
        <w:gridCol w:w="3119"/>
        <w:gridCol w:w="1417"/>
        <w:gridCol w:w="2127"/>
        <w:gridCol w:w="1275"/>
      </w:tblGrid>
      <w:tr w:rsidR="00175B09" w:rsidRPr="00D86701">
        <w:tc>
          <w:tcPr>
            <w:tcW w:w="3119"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Karakter</w:t>
            </w:r>
          </w:p>
        </w:tc>
        <w:tc>
          <w:tcPr>
            <w:tcW w:w="1417"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Varietas</w:t>
            </w:r>
          </w:p>
        </w:tc>
        <w:tc>
          <w:tcPr>
            <w:tcW w:w="2127"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Varietas x Lokasi</w:t>
            </w:r>
          </w:p>
        </w:tc>
        <w:tc>
          <w:tcPr>
            <w:tcW w:w="1275"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kk (%)</w:t>
            </w:r>
          </w:p>
        </w:tc>
      </w:tr>
      <w:tr w:rsidR="00175B09" w:rsidRPr="00D86701">
        <w:tc>
          <w:tcPr>
            <w:tcW w:w="3119" w:type="dxa"/>
            <w:tcBorders>
              <w:top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Diameter Batang</w:t>
            </w:r>
          </w:p>
        </w:tc>
        <w:tc>
          <w:tcPr>
            <w:tcW w:w="1417" w:type="dxa"/>
            <w:tcBorders>
              <w:top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w:t>
            </w:r>
          </w:p>
        </w:tc>
        <w:tc>
          <w:tcPr>
            <w:tcW w:w="2127" w:type="dxa"/>
            <w:tcBorders>
              <w:top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w:t>
            </w:r>
          </w:p>
        </w:tc>
        <w:tc>
          <w:tcPr>
            <w:tcW w:w="1275" w:type="dxa"/>
            <w:tcBorders>
              <w:top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5.32</w:t>
            </w:r>
          </w:p>
        </w:tc>
      </w:tr>
      <w:tr w:rsidR="00175B09" w:rsidRPr="00D86701">
        <w:tc>
          <w:tcPr>
            <w:tcW w:w="3119"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Panjang Buah</w:t>
            </w:r>
          </w:p>
        </w:tc>
        <w:tc>
          <w:tcPr>
            <w:tcW w:w="141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w:t>
            </w:r>
          </w:p>
        </w:tc>
        <w:tc>
          <w:tcPr>
            <w:tcW w:w="212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1275"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4.48</w:t>
            </w:r>
          </w:p>
        </w:tc>
      </w:tr>
      <w:tr w:rsidR="00175B09" w:rsidRPr="00D86701">
        <w:tc>
          <w:tcPr>
            <w:tcW w:w="3119"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Lingkar Buah</w:t>
            </w:r>
          </w:p>
        </w:tc>
        <w:tc>
          <w:tcPr>
            <w:tcW w:w="141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w:t>
            </w:r>
          </w:p>
        </w:tc>
        <w:tc>
          <w:tcPr>
            <w:tcW w:w="212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1275"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3.26</w:t>
            </w:r>
          </w:p>
        </w:tc>
      </w:tr>
      <w:tr w:rsidR="00175B09" w:rsidRPr="00D86701">
        <w:tc>
          <w:tcPr>
            <w:tcW w:w="3119"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Tebal Daging Buah</w:t>
            </w:r>
          </w:p>
        </w:tc>
        <w:tc>
          <w:tcPr>
            <w:tcW w:w="141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212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1275"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6.39</w:t>
            </w:r>
          </w:p>
        </w:tc>
      </w:tr>
      <w:tr w:rsidR="00175B09" w:rsidRPr="00D86701">
        <w:tc>
          <w:tcPr>
            <w:tcW w:w="3119"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Berat per Buah</w:t>
            </w:r>
          </w:p>
        </w:tc>
        <w:tc>
          <w:tcPr>
            <w:tcW w:w="141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212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1275"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9.94</w:t>
            </w:r>
          </w:p>
        </w:tc>
      </w:tr>
      <w:tr w:rsidR="00175B09" w:rsidRPr="00D86701">
        <w:tc>
          <w:tcPr>
            <w:tcW w:w="3119"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Kadar Padatan Terlarut Total</w:t>
            </w:r>
          </w:p>
        </w:tc>
        <w:tc>
          <w:tcPr>
            <w:tcW w:w="141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tn</w:t>
            </w:r>
          </w:p>
        </w:tc>
        <w:tc>
          <w:tcPr>
            <w:tcW w:w="2127"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w:t>
            </w:r>
          </w:p>
        </w:tc>
        <w:tc>
          <w:tcPr>
            <w:tcW w:w="1275" w:type="dxa"/>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8.33</w:t>
            </w:r>
          </w:p>
        </w:tc>
      </w:tr>
    </w:tbl>
    <w:p w:rsidR="00716747" w:rsidRDefault="00175B09" w:rsidP="00716747">
      <w:pPr>
        <w:spacing w:after="0" w:line="240" w:lineRule="auto"/>
        <w:ind w:left="1140" w:hanging="1140"/>
        <w:rPr>
          <w:rFonts w:ascii="Times New Roman" w:hAnsi="Times New Roman"/>
          <w:sz w:val="24"/>
          <w:lang w:val="sv-SE"/>
        </w:rPr>
      </w:pPr>
      <w:r w:rsidRPr="00AD621E">
        <w:rPr>
          <w:rFonts w:ascii="Times New Roman" w:hAnsi="Times New Roman"/>
          <w:sz w:val="24"/>
          <w:lang w:val="sv-SE"/>
        </w:rPr>
        <w:t>Keterangan:</w:t>
      </w:r>
      <w:r w:rsidRPr="00AD621E">
        <w:rPr>
          <w:rFonts w:ascii="Times New Roman" w:hAnsi="Times New Roman"/>
          <w:sz w:val="24"/>
          <w:lang w:val="sv-SE"/>
        </w:rPr>
        <w:tab/>
        <w:t>*) nyata pada P &lt; 0.05, **) nyata pada P &lt; 0.01, tn) tidak berbeda</w:t>
      </w:r>
    </w:p>
    <w:p w:rsidR="00175B09" w:rsidRPr="00AD621E" w:rsidRDefault="00175B09" w:rsidP="00716747">
      <w:pPr>
        <w:spacing w:after="0" w:line="240" w:lineRule="auto"/>
        <w:ind w:left="1140" w:hanging="1140"/>
        <w:rPr>
          <w:rFonts w:ascii="Times New Roman" w:hAnsi="Times New Roman"/>
          <w:sz w:val="24"/>
          <w:lang w:val="sv-SE"/>
        </w:rPr>
      </w:pPr>
      <w:r w:rsidRPr="00AD621E">
        <w:rPr>
          <w:rFonts w:ascii="Times New Roman" w:hAnsi="Times New Roman"/>
          <w:sz w:val="24"/>
          <w:lang w:val="sv-SE"/>
        </w:rPr>
        <w:t xml:space="preserve"> </w:t>
      </w:r>
      <w:r w:rsidR="00716747">
        <w:rPr>
          <w:rFonts w:ascii="Times New Roman" w:hAnsi="Times New Roman"/>
          <w:sz w:val="24"/>
          <w:lang w:val="sv-SE"/>
        </w:rPr>
        <w:tab/>
      </w:r>
      <w:r w:rsidR="00716747">
        <w:rPr>
          <w:rFonts w:ascii="Times New Roman" w:hAnsi="Times New Roman"/>
          <w:sz w:val="24"/>
          <w:lang w:val="sv-SE"/>
        </w:rPr>
        <w:tab/>
      </w:r>
      <w:r w:rsidRPr="00AD621E">
        <w:rPr>
          <w:rFonts w:ascii="Times New Roman" w:hAnsi="Times New Roman"/>
          <w:sz w:val="24"/>
          <w:lang w:val="sv-SE"/>
        </w:rPr>
        <w:t xml:space="preserve">nyata </w:t>
      </w:r>
    </w:p>
    <w:p w:rsidR="00175B09" w:rsidRPr="00AD621E" w:rsidRDefault="00175B09" w:rsidP="005000BC">
      <w:pPr>
        <w:spacing w:before="240"/>
        <w:jc w:val="both"/>
        <w:rPr>
          <w:rFonts w:ascii="Times New Roman" w:hAnsi="Times New Roman"/>
          <w:sz w:val="24"/>
          <w:lang w:val="sv-SE"/>
        </w:rPr>
      </w:pPr>
      <w:r w:rsidRPr="00AD621E">
        <w:rPr>
          <w:rFonts w:ascii="Times New Roman" w:hAnsi="Times New Roman"/>
          <w:sz w:val="24"/>
          <w:lang w:val="sv-SE"/>
        </w:rPr>
        <w:tab/>
        <w:t xml:space="preserve">Interaksi varietas x lokasi tidak berpengaruh nyata pada panjang buah,  tebal daging buah dan bobot per buah namun pengaruh varietas sangat nyata.  Nilai tengah tebal daging buah pada percobaan di ketiga lokasi berkisar antara 26.49 – 26.49 mm.  Rata-rata berat per buah pada pengujian di ketiga lokasi berkisar antara 0.98 – 1.60 kg.    </w:t>
      </w:r>
    </w:p>
    <w:p w:rsidR="00175B09" w:rsidRDefault="00175B09" w:rsidP="005000BC">
      <w:pPr>
        <w:jc w:val="both"/>
        <w:rPr>
          <w:rFonts w:ascii="Times New Roman" w:hAnsi="Times New Roman"/>
          <w:sz w:val="24"/>
          <w:lang w:val="sv-SE"/>
        </w:rPr>
      </w:pPr>
      <w:r w:rsidRPr="00AD621E">
        <w:rPr>
          <w:rFonts w:ascii="Times New Roman" w:hAnsi="Times New Roman"/>
          <w:sz w:val="24"/>
          <w:lang w:val="sv-SE"/>
        </w:rPr>
        <w:tab/>
        <w:t xml:space="preserve">Interaksi varietas x lokasi berpengaruh nyata pada kadar PTT.  Pada percobaan di Tajur dan Magelang, tidak terdapat perbedaan yang nyata diantara varietas yang diuji (Tabel 8).  Pada percobaan di Magelang, kadar PTT daging buah melon Sunrise Meta tidak berbeda nyata dari Apollo namun lebih rendah dari Mai 116.   </w:t>
      </w:r>
    </w:p>
    <w:p w:rsidR="00716747" w:rsidRDefault="00716747" w:rsidP="00175B09">
      <w:pPr>
        <w:pStyle w:val="Caption"/>
        <w:ind w:left="993" w:hanging="993"/>
        <w:rPr>
          <w:rFonts w:ascii="Times New Roman" w:hAnsi="Times New Roman"/>
          <w:b w:val="0"/>
          <w:color w:val="auto"/>
          <w:sz w:val="24"/>
          <w:szCs w:val="24"/>
        </w:rPr>
      </w:pPr>
      <w:bookmarkStart w:id="4" w:name="_Toc232764050"/>
    </w:p>
    <w:p w:rsidR="00716747" w:rsidRDefault="00716747" w:rsidP="00175B09">
      <w:pPr>
        <w:pStyle w:val="Caption"/>
        <w:ind w:left="993" w:hanging="993"/>
        <w:rPr>
          <w:rFonts w:ascii="Times New Roman" w:hAnsi="Times New Roman"/>
          <w:b w:val="0"/>
          <w:color w:val="auto"/>
          <w:sz w:val="24"/>
          <w:szCs w:val="24"/>
        </w:rPr>
      </w:pPr>
    </w:p>
    <w:p w:rsidR="00716747" w:rsidRDefault="00716747" w:rsidP="00175B09">
      <w:pPr>
        <w:pStyle w:val="Caption"/>
        <w:ind w:left="993" w:hanging="993"/>
        <w:rPr>
          <w:rFonts w:ascii="Times New Roman" w:hAnsi="Times New Roman"/>
          <w:b w:val="0"/>
          <w:color w:val="auto"/>
          <w:sz w:val="24"/>
          <w:szCs w:val="24"/>
        </w:rPr>
      </w:pPr>
    </w:p>
    <w:p w:rsidR="00716747" w:rsidRDefault="00716747" w:rsidP="00175B09">
      <w:pPr>
        <w:pStyle w:val="Caption"/>
        <w:ind w:left="993" w:hanging="993"/>
        <w:rPr>
          <w:rFonts w:ascii="Times New Roman" w:hAnsi="Times New Roman"/>
          <w:b w:val="0"/>
          <w:color w:val="auto"/>
          <w:sz w:val="24"/>
          <w:szCs w:val="24"/>
        </w:rPr>
      </w:pPr>
    </w:p>
    <w:p w:rsidR="00716747" w:rsidRDefault="00716747" w:rsidP="00175B09">
      <w:pPr>
        <w:pStyle w:val="Caption"/>
        <w:ind w:left="993" w:hanging="993"/>
        <w:rPr>
          <w:rFonts w:ascii="Times New Roman" w:hAnsi="Times New Roman"/>
          <w:b w:val="0"/>
          <w:color w:val="auto"/>
          <w:sz w:val="24"/>
          <w:szCs w:val="24"/>
        </w:rPr>
      </w:pPr>
    </w:p>
    <w:p w:rsidR="00175B09" w:rsidRPr="00BF660D" w:rsidRDefault="00175B09" w:rsidP="000C6FF2">
      <w:pPr>
        <w:pStyle w:val="Caption"/>
        <w:spacing w:after="120"/>
        <w:ind w:left="992" w:hanging="992"/>
        <w:rPr>
          <w:rFonts w:ascii="Times New Roman" w:hAnsi="Times New Roman"/>
          <w:b w:val="0"/>
          <w:color w:val="auto"/>
          <w:sz w:val="24"/>
          <w:szCs w:val="24"/>
        </w:rPr>
      </w:pPr>
      <w:r w:rsidRPr="00BF660D">
        <w:rPr>
          <w:rFonts w:ascii="Times New Roman" w:hAnsi="Times New Roman"/>
          <w:b w:val="0"/>
          <w:color w:val="auto"/>
          <w:sz w:val="24"/>
          <w:szCs w:val="24"/>
        </w:rPr>
        <w:lastRenderedPageBreak/>
        <w:t>Tabel 8.</w:t>
      </w:r>
      <w:r w:rsidRPr="00BF660D">
        <w:rPr>
          <w:rFonts w:ascii="Times New Roman" w:hAnsi="Times New Roman"/>
          <w:b w:val="0"/>
          <w:color w:val="auto"/>
          <w:sz w:val="24"/>
          <w:szCs w:val="24"/>
        </w:rPr>
        <w:tab/>
        <w:t>Nilai Tengah Kadar Padatan Terlarut Total dari Calon Varietas yang Diuji dan Varietas Pembandingnya di Tiga Lokasi</w:t>
      </w:r>
      <w:bookmarkEnd w:id="4"/>
    </w:p>
    <w:tbl>
      <w:tblPr>
        <w:tblW w:w="7938" w:type="dxa"/>
        <w:tblInd w:w="129" w:type="dxa"/>
        <w:tblCellMar>
          <w:top w:w="15" w:type="dxa"/>
          <w:left w:w="15" w:type="dxa"/>
          <w:bottom w:w="15" w:type="dxa"/>
          <w:right w:w="15" w:type="dxa"/>
        </w:tblCellMar>
        <w:tblLook w:val="04A0"/>
      </w:tblPr>
      <w:tblGrid>
        <w:gridCol w:w="1701"/>
        <w:gridCol w:w="1465"/>
        <w:gridCol w:w="1465"/>
        <w:gridCol w:w="1465"/>
        <w:gridCol w:w="1842"/>
      </w:tblGrid>
      <w:tr w:rsidR="00175B09" w:rsidRPr="00D86701">
        <w:tc>
          <w:tcPr>
            <w:tcW w:w="1701" w:type="dxa"/>
            <w:vMerge w:val="restart"/>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Varietas</w:t>
            </w:r>
          </w:p>
        </w:tc>
        <w:tc>
          <w:tcPr>
            <w:tcW w:w="4395" w:type="dxa"/>
            <w:gridSpan w:val="3"/>
            <w:tcBorders>
              <w:top w:val="single" w:sz="4" w:space="0" w:color="auto"/>
              <w:bottom w:val="single" w:sz="4" w:space="0" w:color="auto"/>
            </w:tcBorders>
            <w:tcMar>
              <w:top w:w="32" w:type="dxa"/>
              <w:left w:w="129" w:type="dxa"/>
              <w:bottom w:w="32" w:type="dxa"/>
              <w:right w:w="129" w:type="dxa"/>
            </w:tcMar>
            <w:vAlign w:val="center"/>
          </w:tcPr>
          <w:p w:rsidR="00175B09" w:rsidRPr="00AD621E" w:rsidRDefault="00175B09" w:rsidP="00716747">
            <w:pPr>
              <w:spacing w:after="0" w:line="240" w:lineRule="auto"/>
              <w:jc w:val="center"/>
              <w:rPr>
                <w:rFonts w:ascii="Times New Roman" w:hAnsi="Times New Roman"/>
                <w:sz w:val="24"/>
                <w:lang w:val="sv-SE"/>
              </w:rPr>
            </w:pPr>
            <w:r w:rsidRPr="00AD621E">
              <w:rPr>
                <w:rFonts w:ascii="Times New Roman" w:hAnsi="Times New Roman"/>
                <w:sz w:val="24"/>
                <w:lang w:val="sv-SE"/>
              </w:rPr>
              <w:t>Kadar Padatan Terlarut Total (</w:t>
            </w:r>
            <w:r w:rsidRPr="00D86701">
              <w:rPr>
                <w:rFonts w:ascii="Times New Roman" w:hAnsi="Times New Roman"/>
                <w:sz w:val="24"/>
              </w:rPr>
              <w:sym w:font="Symbol" w:char="F0B0"/>
            </w:r>
            <w:r w:rsidRPr="00AD621E">
              <w:rPr>
                <w:rFonts w:ascii="Times New Roman" w:hAnsi="Times New Roman"/>
                <w:sz w:val="24"/>
                <w:lang w:val="sv-SE"/>
              </w:rPr>
              <w:t>Brix)</w:t>
            </w:r>
          </w:p>
        </w:tc>
        <w:tc>
          <w:tcPr>
            <w:tcW w:w="1842" w:type="dxa"/>
            <w:vMerge w:val="restart"/>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Rerata Varietas</w:t>
            </w:r>
          </w:p>
        </w:tc>
      </w:tr>
      <w:tr w:rsidR="00175B09" w:rsidRPr="00D86701">
        <w:tc>
          <w:tcPr>
            <w:tcW w:w="1701" w:type="dxa"/>
            <w:vMerge/>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p>
        </w:tc>
        <w:tc>
          <w:tcPr>
            <w:tcW w:w="1465"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Tajur</w:t>
            </w:r>
          </w:p>
        </w:tc>
        <w:tc>
          <w:tcPr>
            <w:tcW w:w="1465"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Brebes</w:t>
            </w:r>
          </w:p>
        </w:tc>
        <w:tc>
          <w:tcPr>
            <w:tcW w:w="1465" w:type="dxa"/>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r w:rsidRPr="00D86701">
              <w:rPr>
                <w:rFonts w:ascii="Times New Roman" w:hAnsi="Times New Roman"/>
                <w:sz w:val="24"/>
              </w:rPr>
              <w:t>Magelang</w:t>
            </w:r>
          </w:p>
        </w:tc>
        <w:tc>
          <w:tcPr>
            <w:tcW w:w="1842" w:type="dxa"/>
            <w:vMerge/>
            <w:tcBorders>
              <w:top w:val="single" w:sz="4" w:space="0" w:color="auto"/>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jc w:val="center"/>
              <w:rPr>
                <w:rFonts w:ascii="Times New Roman" w:hAnsi="Times New Roman"/>
                <w:sz w:val="24"/>
              </w:rPr>
            </w:pPr>
          </w:p>
        </w:tc>
      </w:tr>
      <w:tr w:rsidR="00175B09" w:rsidRPr="00D86701">
        <w:tc>
          <w:tcPr>
            <w:tcW w:w="1701" w:type="dxa"/>
            <w:tcBorders>
              <w:top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smartTag w:uri="urn:schemas-microsoft-com:office:smarttags" w:element="City">
              <w:r w:rsidRPr="00D86701">
                <w:rPr>
                  <w:rFonts w:ascii="Times New Roman" w:hAnsi="Times New Roman"/>
                  <w:sz w:val="24"/>
                </w:rPr>
                <w:t>Sunrise</w:t>
              </w:r>
            </w:smartTag>
            <w:r w:rsidRPr="00D86701">
              <w:rPr>
                <w:rFonts w:ascii="Times New Roman" w:hAnsi="Times New Roman"/>
                <w:sz w:val="24"/>
              </w:rPr>
              <w:t xml:space="preserve"> </w:t>
            </w:r>
            <w:smartTag w:uri="urn:schemas-microsoft-com:office:smarttags" w:element="place">
              <w:r w:rsidRPr="00D86701">
                <w:rPr>
                  <w:rFonts w:ascii="Times New Roman" w:hAnsi="Times New Roman"/>
                  <w:sz w:val="24"/>
                </w:rPr>
                <w:t>Meta</w:t>
              </w:r>
            </w:smartTag>
          </w:p>
        </w:tc>
        <w:tc>
          <w:tcPr>
            <w:tcW w:w="1465" w:type="dxa"/>
            <w:tcBorders>
              <w:top w:val="single" w:sz="4" w:space="0" w:color="auto"/>
            </w:tcBorders>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10.72</w:t>
            </w:r>
            <w:r w:rsidRPr="00D86701">
              <w:rPr>
                <w:rFonts w:ascii="Times New Roman" w:hAnsi="Times New Roman"/>
                <w:sz w:val="24"/>
                <w:vertAlign w:val="superscript"/>
              </w:rPr>
              <w:t>a</w:t>
            </w:r>
          </w:p>
        </w:tc>
        <w:tc>
          <w:tcPr>
            <w:tcW w:w="1465" w:type="dxa"/>
            <w:tcBorders>
              <w:top w:val="single" w:sz="4" w:space="0" w:color="auto"/>
            </w:tcBorders>
            <w:tcMar>
              <w:top w:w="32" w:type="dxa"/>
              <w:left w:w="129" w:type="dxa"/>
              <w:bottom w:w="32" w:type="dxa"/>
              <w:right w:w="129" w:type="dxa"/>
            </w:tcMar>
            <w:vAlign w:val="center"/>
          </w:tcPr>
          <w:p w:rsidR="00175B09" w:rsidRPr="00D86701" w:rsidRDefault="00175B09" w:rsidP="00716747">
            <w:pPr>
              <w:tabs>
                <w:tab w:val="decimal" w:pos="533"/>
              </w:tabs>
              <w:spacing w:after="0" w:line="240" w:lineRule="auto"/>
              <w:rPr>
                <w:rFonts w:ascii="Times New Roman" w:hAnsi="Times New Roman"/>
                <w:sz w:val="24"/>
              </w:rPr>
            </w:pPr>
            <w:r w:rsidRPr="00D86701">
              <w:rPr>
                <w:rFonts w:ascii="Times New Roman" w:hAnsi="Times New Roman"/>
                <w:sz w:val="24"/>
              </w:rPr>
              <w:t>9.96</w:t>
            </w:r>
            <w:r w:rsidRPr="00D86701">
              <w:rPr>
                <w:rFonts w:ascii="Times New Roman" w:hAnsi="Times New Roman"/>
                <w:sz w:val="24"/>
                <w:vertAlign w:val="superscript"/>
              </w:rPr>
              <w:t>a</w:t>
            </w:r>
          </w:p>
        </w:tc>
        <w:tc>
          <w:tcPr>
            <w:tcW w:w="1465" w:type="dxa"/>
            <w:tcBorders>
              <w:top w:val="single" w:sz="4" w:space="0" w:color="auto"/>
            </w:tcBorders>
            <w:tcMar>
              <w:top w:w="32" w:type="dxa"/>
              <w:left w:w="129" w:type="dxa"/>
              <w:bottom w:w="32" w:type="dxa"/>
              <w:right w:w="129" w:type="dxa"/>
            </w:tcMar>
            <w:vAlign w:val="center"/>
          </w:tcPr>
          <w:p w:rsidR="00175B09" w:rsidRPr="00D86701" w:rsidRDefault="00175B09" w:rsidP="00716747">
            <w:pPr>
              <w:tabs>
                <w:tab w:val="decimal" w:pos="485"/>
              </w:tabs>
              <w:spacing w:after="0" w:line="240" w:lineRule="auto"/>
              <w:rPr>
                <w:rFonts w:ascii="Times New Roman" w:hAnsi="Times New Roman"/>
                <w:sz w:val="24"/>
              </w:rPr>
            </w:pPr>
            <w:r w:rsidRPr="00D86701">
              <w:rPr>
                <w:rFonts w:ascii="Times New Roman" w:hAnsi="Times New Roman"/>
                <w:sz w:val="24"/>
              </w:rPr>
              <w:t>7.67</w:t>
            </w:r>
            <w:r w:rsidRPr="00D86701">
              <w:rPr>
                <w:rFonts w:ascii="Times New Roman" w:hAnsi="Times New Roman"/>
                <w:sz w:val="24"/>
                <w:vertAlign w:val="superscript"/>
              </w:rPr>
              <w:t>b</w:t>
            </w:r>
          </w:p>
        </w:tc>
        <w:tc>
          <w:tcPr>
            <w:tcW w:w="1842" w:type="dxa"/>
            <w:tcBorders>
              <w:top w:val="single" w:sz="4" w:space="0" w:color="auto"/>
            </w:tcBorders>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9.45</w:t>
            </w:r>
          </w:p>
        </w:tc>
      </w:tr>
      <w:tr w:rsidR="00175B09" w:rsidRPr="00D86701">
        <w:tc>
          <w:tcPr>
            <w:tcW w:w="1701"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 xml:space="preserve">Orange </w:t>
            </w:r>
            <w:smartTag w:uri="urn:schemas-microsoft-com:office:smarttags" w:element="place">
              <w:r w:rsidRPr="00D86701">
                <w:rPr>
                  <w:rFonts w:ascii="Times New Roman" w:hAnsi="Times New Roman"/>
                  <w:sz w:val="24"/>
                </w:rPr>
                <w:t>Meta</w:t>
              </w:r>
            </w:smartTag>
          </w:p>
        </w:tc>
        <w:tc>
          <w:tcPr>
            <w:tcW w:w="1465" w:type="dxa"/>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10.82</w:t>
            </w:r>
            <w:r w:rsidRPr="00D86701">
              <w:rPr>
                <w:rFonts w:ascii="Times New Roman" w:hAnsi="Times New Roman"/>
                <w:sz w:val="24"/>
                <w:vertAlign w:val="superscript"/>
              </w:rPr>
              <w:t>a</w:t>
            </w:r>
          </w:p>
        </w:tc>
        <w:tc>
          <w:tcPr>
            <w:tcW w:w="1465" w:type="dxa"/>
            <w:tcMar>
              <w:top w:w="32" w:type="dxa"/>
              <w:left w:w="129" w:type="dxa"/>
              <w:bottom w:w="32" w:type="dxa"/>
              <w:right w:w="129" w:type="dxa"/>
            </w:tcMar>
            <w:vAlign w:val="center"/>
          </w:tcPr>
          <w:p w:rsidR="00175B09" w:rsidRPr="00D86701" w:rsidRDefault="00175B09" w:rsidP="00716747">
            <w:pPr>
              <w:tabs>
                <w:tab w:val="decimal" w:pos="533"/>
              </w:tabs>
              <w:spacing w:after="0" w:line="240" w:lineRule="auto"/>
              <w:rPr>
                <w:rFonts w:ascii="Times New Roman" w:hAnsi="Times New Roman"/>
                <w:sz w:val="24"/>
              </w:rPr>
            </w:pPr>
            <w:r w:rsidRPr="00D86701">
              <w:rPr>
                <w:rFonts w:ascii="Times New Roman" w:hAnsi="Times New Roman"/>
                <w:sz w:val="24"/>
              </w:rPr>
              <w:t>10.62</w:t>
            </w:r>
            <w:r w:rsidRPr="00D86701">
              <w:rPr>
                <w:rFonts w:ascii="Times New Roman" w:hAnsi="Times New Roman"/>
                <w:sz w:val="24"/>
                <w:vertAlign w:val="superscript"/>
              </w:rPr>
              <w:t>a</w:t>
            </w:r>
          </w:p>
        </w:tc>
        <w:tc>
          <w:tcPr>
            <w:tcW w:w="1465" w:type="dxa"/>
            <w:tcMar>
              <w:top w:w="32" w:type="dxa"/>
              <w:left w:w="129" w:type="dxa"/>
              <w:bottom w:w="32" w:type="dxa"/>
              <w:right w:w="129" w:type="dxa"/>
            </w:tcMar>
            <w:vAlign w:val="center"/>
          </w:tcPr>
          <w:p w:rsidR="00175B09" w:rsidRPr="00D86701" w:rsidRDefault="00175B09" w:rsidP="00716747">
            <w:pPr>
              <w:tabs>
                <w:tab w:val="decimal" w:pos="485"/>
              </w:tabs>
              <w:spacing w:after="0" w:line="240" w:lineRule="auto"/>
              <w:rPr>
                <w:rFonts w:ascii="Times New Roman" w:hAnsi="Times New Roman"/>
                <w:sz w:val="24"/>
              </w:rPr>
            </w:pPr>
            <w:r w:rsidRPr="00D86701">
              <w:rPr>
                <w:rFonts w:ascii="Times New Roman" w:hAnsi="Times New Roman"/>
                <w:sz w:val="24"/>
              </w:rPr>
              <w:t>8.47</w:t>
            </w:r>
            <w:r w:rsidRPr="00D86701">
              <w:rPr>
                <w:rFonts w:ascii="Times New Roman" w:hAnsi="Times New Roman"/>
                <w:sz w:val="24"/>
                <w:vertAlign w:val="superscript"/>
              </w:rPr>
              <w:t>ab</w:t>
            </w:r>
          </w:p>
        </w:tc>
        <w:tc>
          <w:tcPr>
            <w:tcW w:w="1842" w:type="dxa"/>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9.97</w:t>
            </w:r>
          </w:p>
        </w:tc>
      </w:tr>
      <w:tr w:rsidR="00175B09" w:rsidRPr="00D86701">
        <w:tc>
          <w:tcPr>
            <w:tcW w:w="1701"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Mai 116</w:t>
            </w:r>
          </w:p>
        </w:tc>
        <w:tc>
          <w:tcPr>
            <w:tcW w:w="1465" w:type="dxa"/>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10.04</w:t>
            </w:r>
            <w:r w:rsidRPr="00D86701">
              <w:rPr>
                <w:rFonts w:ascii="Times New Roman" w:hAnsi="Times New Roman"/>
                <w:sz w:val="24"/>
                <w:vertAlign w:val="superscript"/>
              </w:rPr>
              <w:t>a</w:t>
            </w:r>
          </w:p>
        </w:tc>
        <w:tc>
          <w:tcPr>
            <w:tcW w:w="1465" w:type="dxa"/>
            <w:tcMar>
              <w:top w:w="32" w:type="dxa"/>
              <w:left w:w="129" w:type="dxa"/>
              <w:bottom w:w="32" w:type="dxa"/>
              <w:right w:w="129" w:type="dxa"/>
            </w:tcMar>
            <w:vAlign w:val="center"/>
          </w:tcPr>
          <w:p w:rsidR="00175B09" w:rsidRPr="00D86701" w:rsidRDefault="00175B09" w:rsidP="00716747">
            <w:pPr>
              <w:tabs>
                <w:tab w:val="decimal" w:pos="533"/>
              </w:tabs>
              <w:spacing w:after="0" w:line="240" w:lineRule="auto"/>
              <w:rPr>
                <w:rFonts w:ascii="Times New Roman" w:hAnsi="Times New Roman"/>
                <w:sz w:val="24"/>
              </w:rPr>
            </w:pPr>
            <w:r w:rsidRPr="00D86701">
              <w:rPr>
                <w:rFonts w:ascii="Times New Roman" w:hAnsi="Times New Roman"/>
                <w:sz w:val="24"/>
              </w:rPr>
              <w:t>9.32</w:t>
            </w:r>
            <w:r w:rsidRPr="00D86701">
              <w:rPr>
                <w:rFonts w:ascii="Times New Roman" w:hAnsi="Times New Roman"/>
                <w:sz w:val="24"/>
                <w:vertAlign w:val="superscript"/>
              </w:rPr>
              <w:t>a</w:t>
            </w:r>
          </w:p>
        </w:tc>
        <w:tc>
          <w:tcPr>
            <w:tcW w:w="1465" w:type="dxa"/>
            <w:tcMar>
              <w:top w:w="32" w:type="dxa"/>
              <w:left w:w="129" w:type="dxa"/>
              <w:bottom w:w="32" w:type="dxa"/>
              <w:right w:w="129" w:type="dxa"/>
            </w:tcMar>
            <w:vAlign w:val="center"/>
          </w:tcPr>
          <w:p w:rsidR="00175B09" w:rsidRPr="00D86701" w:rsidRDefault="00175B09" w:rsidP="00716747">
            <w:pPr>
              <w:tabs>
                <w:tab w:val="decimal" w:pos="485"/>
              </w:tabs>
              <w:spacing w:after="0" w:line="240" w:lineRule="auto"/>
              <w:rPr>
                <w:rFonts w:ascii="Times New Roman" w:hAnsi="Times New Roman"/>
                <w:sz w:val="24"/>
              </w:rPr>
            </w:pPr>
            <w:r w:rsidRPr="00D86701">
              <w:rPr>
                <w:rFonts w:ascii="Times New Roman" w:hAnsi="Times New Roman"/>
                <w:sz w:val="24"/>
              </w:rPr>
              <w:t>9.69</w:t>
            </w:r>
            <w:r w:rsidRPr="00D86701">
              <w:rPr>
                <w:rFonts w:ascii="Times New Roman" w:hAnsi="Times New Roman"/>
                <w:sz w:val="24"/>
                <w:vertAlign w:val="superscript"/>
              </w:rPr>
              <w:t>a</w:t>
            </w:r>
          </w:p>
        </w:tc>
        <w:tc>
          <w:tcPr>
            <w:tcW w:w="1842" w:type="dxa"/>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9.68</w:t>
            </w:r>
          </w:p>
        </w:tc>
      </w:tr>
      <w:tr w:rsidR="00175B09" w:rsidRPr="00D86701">
        <w:tc>
          <w:tcPr>
            <w:tcW w:w="1701" w:type="dxa"/>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Apollo</w:t>
            </w:r>
          </w:p>
        </w:tc>
        <w:tc>
          <w:tcPr>
            <w:tcW w:w="1465" w:type="dxa"/>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9.29</w:t>
            </w:r>
            <w:r w:rsidRPr="00D86701">
              <w:rPr>
                <w:rFonts w:ascii="Times New Roman" w:hAnsi="Times New Roman"/>
                <w:sz w:val="24"/>
                <w:vertAlign w:val="superscript"/>
              </w:rPr>
              <w:t>a</w:t>
            </w:r>
          </w:p>
        </w:tc>
        <w:tc>
          <w:tcPr>
            <w:tcW w:w="1465" w:type="dxa"/>
            <w:tcMar>
              <w:top w:w="32" w:type="dxa"/>
              <w:left w:w="129" w:type="dxa"/>
              <w:bottom w:w="32" w:type="dxa"/>
              <w:right w:w="129" w:type="dxa"/>
            </w:tcMar>
            <w:vAlign w:val="center"/>
          </w:tcPr>
          <w:p w:rsidR="00175B09" w:rsidRPr="00D86701" w:rsidRDefault="00175B09" w:rsidP="00716747">
            <w:pPr>
              <w:tabs>
                <w:tab w:val="decimal" w:pos="533"/>
              </w:tabs>
              <w:spacing w:after="0" w:line="240" w:lineRule="auto"/>
              <w:rPr>
                <w:rFonts w:ascii="Times New Roman" w:hAnsi="Times New Roman"/>
                <w:sz w:val="24"/>
              </w:rPr>
            </w:pPr>
            <w:r w:rsidRPr="00D86701">
              <w:rPr>
                <w:rFonts w:ascii="Times New Roman" w:hAnsi="Times New Roman"/>
                <w:sz w:val="24"/>
              </w:rPr>
              <w:t>10.43</w:t>
            </w:r>
            <w:r w:rsidRPr="00D86701">
              <w:rPr>
                <w:rFonts w:ascii="Times New Roman" w:hAnsi="Times New Roman"/>
                <w:sz w:val="24"/>
                <w:vertAlign w:val="superscript"/>
              </w:rPr>
              <w:t>a</w:t>
            </w:r>
          </w:p>
        </w:tc>
        <w:tc>
          <w:tcPr>
            <w:tcW w:w="1465" w:type="dxa"/>
            <w:tcMar>
              <w:top w:w="32" w:type="dxa"/>
              <w:left w:w="129" w:type="dxa"/>
              <w:bottom w:w="32" w:type="dxa"/>
              <w:right w:w="129" w:type="dxa"/>
            </w:tcMar>
            <w:vAlign w:val="center"/>
          </w:tcPr>
          <w:p w:rsidR="00175B09" w:rsidRPr="00D86701" w:rsidRDefault="00175B09" w:rsidP="00716747">
            <w:pPr>
              <w:tabs>
                <w:tab w:val="decimal" w:pos="485"/>
              </w:tabs>
              <w:spacing w:after="0" w:line="240" w:lineRule="auto"/>
              <w:rPr>
                <w:rFonts w:ascii="Times New Roman" w:hAnsi="Times New Roman"/>
                <w:sz w:val="24"/>
              </w:rPr>
            </w:pPr>
            <w:r w:rsidRPr="00D86701">
              <w:rPr>
                <w:rFonts w:ascii="Times New Roman" w:hAnsi="Times New Roman"/>
                <w:sz w:val="24"/>
              </w:rPr>
              <w:t>8.14</w:t>
            </w:r>
            <w:r w:rsidRPr="00D86701">
              <w:rPr>
                <w:rFonts w:ascii="Times New Roman" w:hAnsi="Times New Roman"/>
                <w:sz w:val="24"/>
                <w:vertAlign w:val="superscript"/>
              </w:rPr>
              <w:t>ab</w:t>
            </w:r>
          </w:p>
        </w:tc>
        <w:tc>
          <w:tcPr>
            <w:tcW w:w="1842" w:type="dxa"/>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9.29</w:t>
            </w:r>
          </w:p>
        </w:tc>
      </w:tr>
      <w:tr w:rsidR="00175B09" w:rsidRPr="00D86701">
        <w:tc>
          <w:tcPr>
            <w:tcW w:w="1701" w:type="dxa"/>
            <w:tcBorders>
              <w:bottom w:val="single" w:sz="4" w:space="0" w:color="auto"/>
            </w:tcBorders>
            <w:tcMar>
              <w:top w:w="32" w:type="dxa"/>
              <w:left w:w="129" w:type="dxa"/>
              <w:bottom w:w="32" w:type="dxa"/>
              <w:right w:w="129" w:type="dxa"/>
            </w:tcMar>
            <w:vAlign w:val="center"/>
          </w:tcPr>
          <w:p w:rsidR="00175B09" w:rsidRPr="00D86701" w:rsidRDefault="00175B09" w:rsidP="00716747">
            <w:pPr>
              <w:spacing w:after="0" w:line="240" w:lineRule="auto"/>
              <w:rPr>
                <w:rFonts w:ascii="Times New Roman" w:hAnsi="Times New Roman"/>
                <w:sz w:val="24"/>
              </w:rPr>
            </w:pPr>
            <w:r w:rsidRPr="00D86701">
              <w:rPr>
                <w:rFonts w:ascii="Times New Roman" w:hAnsi="Times New Roman"/>
                <w:sz w:val="24"/>
              </w:rPr>
              <w:t>Rerata Lokasi</w:t>
            </w:r>
          </w:p>
        </w:tc>
        <w:tc>
          <w:tcPr>
            <w:tcW w:w="1465" w:type="dxa"/>
            <w:tcBorders>
              <w:bottom w:val="single" w:sz="4" w:space="0" w:color="auto"/>
            </w:tcBorders>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r w:rsidRPr="00D86701">
              <w:rPr>
                <w:rFonts w:ascii="Times New Roman" w:hAnsi="Times New Roman"/>
                <w:sz w:val="24"/>
              </w:rPr>
              <w:t>10.22</w:t>
            </w:r>
            <w:r w:rsidRPr="00D86701">
              <w:rPr>
                <w:rFonts w:ascii="Times New Roman" w:hAnsi="Times New Roman"/>
                <w:sz w:val="24"/>
                <w:vertAlign w:val="superscript"/>
              </w:rPr>
              <w:t>a</w:t>
            </w:r>
          </w:p>
        </w:tc>
        <w:tc>
          <w:tcPr>
            <w:tcW w:w="1465" w:type="dxa"/>
            <w:tcBorders>
              <w:bottom w:val="single" w:sz="4" w:space="0" w:color="auto"/>
            </w:tcBorders>
            <w:tcMar>
              <w:top w:w="32" w:type="dxa"/>
              <w:left w:w="129" w:type="dxa"/>
              <w:bottom w:w="32" w:type="dxa"/>
              <w:right w:w="129" w:type="dxa"/>
            </w:tcMar>
            <w:vAlign w:val="center"/>
          </w:tcPr>
          <w:p w:rsidR="00175B09" w:rsidRPr="00D86701" w:rsidRDefault="00175B09" w:rsidP="00716747">
            <w:pPr>
              <w:tabs>
                <w:tab w:val="decimal" w:pos="533"/>
              </w:tabs>
              <w:spacing w:after="0" w:line="240" w:lineRule="auto"/>
              <w:rPr>
                <w:rFonts w:ascii="Times New Roman" w:hAnsi="Times New Roman"/>
                <w:sz w:val="24"/>
              </w:rPr>
            </w:pPr>
            <w:r w:rsidRPr="00D86701">
              <w:rPr>
                <w:rFonts w:ascii="Times New Roman" w:hAnsi="Times New Roman"/>
                <w:sz w:val="24"/>
              </w:rPr>
              <w:t>10.08</w:t>
            </w:r>
            <w:r w:rsidRPr="00D86701">
              <w:rPr>
                <w:rFonts w:ascii="Times New Roman" w:hAnsi="Times New Roman"/>
                <w:sz w:val="24"/>
                <w:vertAlign w:val="superscript"/>
              </w:rPr>
              <w:t>ab</w:t>
            </w:r>
          </w:p>
        </w:tc>
        <w:tc>
          <w:tcPr>
            <w:tcW w:w="1465" w:type="dxa"/>
            <w:tcBorders>
              <w:bottom w:val="single" w:sz="4" w:space="0" w:color="auto"/>
            </w:tcBorders>
            <w:tcMar>
              <w:top w:w="32" w:type="dxa"/>
              <w:left w:w="129" w:type="dxa"/>
              <w:bottom w:w="32" w:type="dxa"/>
              <w:right w:w="129" w:type="dxa"/>
            </w:tcMar>
            <w:vAlign w:val="center"/>
          </w:tcPr>
          <w:p w:rsidR="00175B09" w:rsidRPr="00D86701" w:rsidRDefault="00175B09" w:rsidP="00716747">
            <w:pPr>
              <w:tabs>
                <w:tab w:val="decimal" w:pos="485"/>
              </w:tabs>
              <w:spacing w:after="0" w:line="240" w:lineRule="auto"/>
              <w:rPr>
                <w:rFonts w:ascii="Times New Roman" w:hAnsi="Times New Roman"/>
                <w:sz w:val="24"/>
              </w:rPr>
            </w:pPr>
            <w:r w:rsidRPr="00D86701">
              <w:rPr>
                <w:rFonts w:ascii="Times New Roman" w:hAnsi="Times New Roman"/>
                <w:sz w:val="24"/>
              </w:rPr>
              <w:t>8.49</w:t>
            </w:r>
            <w:r w:rsidRPr="00D86701">
              <w:rPr>
                <w:rFonts w:ascii="Times New Roman" w:hAnsi="Times New Roman"/>
                <w:sz w:val="24"/>
                <w:vertAlign w:val="superscript"/>
              </w:rPr>
              <w:t>b</w:t>
            </w:r>
          </w:p>
        </w:tc>
        <w:tc>
          <w:tcPr>
            <w:tcW w:w="1842" w:type="dxa"/>
            <w:tcBorders>
              <w:bottom w:val="single" w:sz="4" w:space="0" w:color="auto"/>
            </w:tcBorders>
            <w:tcMar>
              <w:top w:w="32" w:type="dxa"/>
              <w:left w:w="129" w:type="dxa"/>
              <w:bottom w:w="32" w:type="dxa"/>
              <w:right w:w="129" w:type="dxa"/>
            </w:tcMar>
            <w:vAlign w:val="center"/>
          </w:tcPr>
          <w:p w:rsidR="00175B09" w:rsidRPr="00D86701" w:rsidRDefault="00175B09" w:rsidP="00716747">
            <w:pPr>
              <w:tabs>
                <w:tab w:val="decimal" w:pos="567"/>
              </w:tabs>
              <w:spacing w:after="0" w:line="240" w:lineRule="auto"/>
              <w:rPr>
                <w:rFonts w:ascii="Times New Roman" w:hAnsi="Times New Roman"/>
                <w:sz w:val="24"/>
              </w:rPr>
            </w:pPr>
          </w:p>
        </w:tc>
      </w:tr>
    </w:tbl>
    <w:p w:rsidR="00264D1B" w:rsidRDefault="00175B09" w:rsidP="00264D1B">
      <w:pPr>
        <w:spacing w:after="0" w:line="240" w:lineRule="auto"/>
        <w:ind w:left="1134" w:hanging="1134"/>
        <w:rPr>
          <w:rFonts w:ascii="Times New Roman" w:hAnsi="Times New Roman"/>
          <w:sz w:val="24"/>
        </w:rPr>
      </w:pPr>
      <w:r w:rsidRPr="00D86701">
        <w:rPr>
          <w:rFonts w:ascii="Times New Roman" w:hAnsi="Times New Roman"/>
          <w:sz w:val="24"/>
        </w:rPr>
        <w:t>Keterangan:</w:t>
      </w:r>
      <w:r w:rsidR="005000BC">
        <w:rPr>
          <w:rFonts w:ascii="Times New Roman" w:hAnsi="Times New Roman"/>
          <w:sz w:val="24"/>
        </w:rPr>
        <w:t xml:space="preserve">  </w:t>
      </w:r>
      <w:r w:rsidRPr="00D86701">
        <w:rPr>
          <w:rFonts w:ascii="Times New Roman" w:hAnsi="Times New Roman"/>
          <w:sz w:val="24"/>
        </w:rPr>
        <w:t xml:space="preserve">Angka yang diikuti huruf yang sama pada kolom yang sama tidak </w:t>
      </w:r>
    </w:p>
    <w:p w:rsidR="00175B09" w:rsidRPr="00264D1B" w:rsidRDefault="005000BC" w:rsidP="00264D1B">
      <w:pPr>
        <w:spacing w:after="0" w:line="240" w:lineRule="auto"/>
        <w:ind w:left="1134" w:hanging="1134"/>
        <w:rPr>
          <w:rFonts w:ascii="Times New Roman" w:hAnsi="Times New Roman"/>
          <w:sz w:val="24"/>
          <w:lang w:val="sv-SE"/>
        </w:rPr>
      </w:pPr>
      <w:r w:rsidRPr="00B92D87">
        <w:rPr>
          <w:rFonts w:ascii="Times New Roman" w:hAnsi="Times New Roman"/>
          <w:sz w:val="24"/>
        </w:rPr>
        <w:t xml:space="preserve">  </w:t>
      </w:r>
      <w:r w:rsidR="00264D1B" w:rsidRPr="00B92D87">
        <w:rPr>
          <w:rFonts w:ascii="Times New Roman" w:hAnsi="Times New Roman"/>
          <w:sz w:val="24"/>
        </w:rPr>
        <w:t xml:space="preserve">                   </w:t>
      </w:r>
      <w:r w:rsidR="00175B09" w:rsidRPr="00264D1B">
        <w:rPr>
          <w:rFonts w:ascii="Times New Roman" w:hAnsi="Times New Roman"/>
          <w:sz w:val="24"/>
          <w:lang w:val="sv-SE"/>
        </w:rPr>
        <w:t>berbeda nyata berdasarkan uji BNJ taraf 5%</w:t>
      </w:r>
    </w:p>
    <w:p w:rsidR="005000BC" w:rsidRDefault="005000BC" w:rsidP="00264D1B">
      <w:pPr>
        <w:spacing w:after="0" w:line="360" w:lineRule="auto"/>
        <w:ind w:left="1134" w:hanging="1134"/>
        <w:rPr>
          <w:rFonts w:ascii="Times New Roman" w:hAnsi="Times New Roman"/>
          <w:sz w:val="24"/>
          <w:lang w:val="sv-SE"/>
        </w:rPr>
      </w:pPr>
    </w:p>
    <w:p w:rsidR="00CB07E1" w:rsidRPr="00264D1B" w:rsidRDefault="00CB07E1" w:rsidP="00264D1B">
      <w:pPr>
        <w:spacing w:after="0" w:line="360" w:lineRule="auto"/>
        <w:ind w:left="1134" w:hanging="1134"/>
        <w:rPr>
          <w:rFonts w:ascii="Times New Roman" w:hAnsi="Times New Roman"/>
          <w:sz w:val="24"/>
          <w:lang w:val="sv-SE"/>
        </w:rPr>
      </w:pPr>
    </w:p>
    <w:p w:rsidR="00175B09" w:rsidRDefault="00BF660D" w:rsidP="00BF660D">
      <w:pPr>
        <w:pStyle w:val="Heading4"/>
        <w:spacing w:before="0" w:after="0" w:line="360" w:lineRule="auto"/>
        <w:ind w:left="864" w:hanging="864"/>
        <w:rPr>
          <w:rFonts w:ascii="Times New Roman" w:hAnsi="Times New Roman"/>
          <w:sz w:val="24"/>
          <w:szCs w:val="24"/>
          <w:lang w:val="sv-SE"/>
        </w:rPr>
      </w:pPr>
      <w:bookmarkStart w:id="5" w:name="_Toc232763968"/>
      <w:r w:rsidRPr="00716747">
        <w:rPr>
          <w:rFonts w:ascii="Times New Roman" w:hAnsi="Times New Roman"/>
          <w:sz w:val="24"/>
          <w:szCs w:val="24"/>
          <w:lang w:val="sv-SE"/>
        </w:rPr>
        <w:t>Uji Preferensi</w:t>
      </w:r>
      <w:bookmarkEnd w:id="5"/>
    </w:p>
    <w:p w:rsidR="00175B09" w:rsidRPr="00B92D87" w:rsidRDefault="00175B09" w:rsidP="00264D1B">
      <w:pPr>
        <w:ind w:firstLine="720"/>
        <w:jc w:val="both"/>
        <w:rPr>
          <w:rFonts w:ascii="Times New Roman" w:hAnsi="Times New Roman"/>
          <w:sz w:val="24"/>
          <w:szCs w:val="24"/>
          <w:lang w:val="sv-SE"/>
        </w:rPr>
      </w:pPr>
      <w:r w:rsidRPr="00716747">
        <w:rPr>
          <w:rFonts w:ascii="Times New Roman" w:hAnsi="Times New Roman"/>
          <w:sz w:val="24"/>
          <w:szCs w:val="24"/>
          <w:lang w:val="sv-SE"/>
        </w:rPr>
        <w:t xml:space="preserve">Hasil pengujian menunjukkan bahwa buah melon Sunrise Meta dan Orange Meta disukai oleh panelis dengan skor 3-5 (97%) sedangkan vaietas pembanding hanya 70 dan 77%. </w:t>
      </w:r>
      <w:r w:rsidRPr="00B92D87">
        <w:rPr>
          <w:rFonts w:ascii="Times New Roman" w:hAnsi="Times New Roman"/>
          <w:sz w:val="24"/>
          <w:szCs w:val="24"/>
          <w:lang w:val="sv-SE"/>
        </w:rPr>
        <w:t xml:space="preserve">Kedua varietas disukai karena memiliki rasanya manis, teksturnya renyah, dan tidak beraroma. </w:t>
      </w:r>
    </w:p>
    <w:p w:rsidR="00CB07E1" w:rsidRPr="00B92D87" w:rsidRDefault="00CB07E1" w:rsidP="00264D1B">
      <w:pPr>
        <w:ind w:firstLine="720"/>
        <w:jc w:val="both"/>
        <w:rPr>
          <w:rFonts w:ascii="Times New Roman" w:hAnsi="Times New Roman"/>
          <w:sz w:val="24"/>
          <w:szCs w:val="24"/>
          <w:lang w:val="sv-SE"/>
        </w:rPr>
      </w:pPr>
    </w:p>
    <w:p w:rsidR="00175B09" w:rsidRPr="00B92D87" w:rsidRDefault="00175B09" w:rsidP="00264D1B">
      <w:pPr>
        <w:pStyle w:val="Heading3"/>
        <w:ind w:left="720" w:hanging="720"/>
        <w:jc w:val="both"/>
        <w:rPr>
          <w:szCs w:val="24"/>
          <w:lang w:val="sv-SE"/>
        </w:rPr>
      </w:pPr>
      <w:r w:rsidRPr="00B92D87">
        <w:rPr>
          <w:szCs w:val="24"/>
          <w:lang w:val="sv-SE"/>
        </w:rPr>
        <w:t>Perakitan Hibrida Baru</w:t>
      </w:r>
    </w:p>
    <w:p w:rsidR="00175B09" w:rsidRPr="00B92D87" w:rsidRDefault="00175B09" w:rsidP="00CB07E1">
      <w:pPr>
        <w:spacing w:after="0" w:line="360" w:lineRule="auto"/>
        <w:ind w:firstLine="720"/>
        <w:jc w:val="both"/>
        <w:rPr>
          <w:rFonts w:ascii="Times New Roman" w:hAnsi="Times New Roman"/>
          <w:sz w:val="24"/>
          <w:szCs w:val="24"/>
          <w:lang w:val="sv-SE"/>
        </w:rPr>
      </w:pPr>
      <w:r w:rsidRPr="00B92D87">
        <w:rPr>
          <w:rFonts w:ascii="Times New Roman" w:hAnsi="Times New Roman"/>
          <w:sz w:val="24"/>
          <w:szCs w:val="24"/>
          <w:lang w:val="sv-SE"/>
        </w:rPr>
        <w:t>Persiapan calon varietas unggul baru hasil persilangan  tahun 2009 dikerjakan bersamaan dengan pengujian calon tetua-tetua yang berpotensi membentuk hibrida F-1 unggul di masa mendatang. diperoleh empat varietas hibrida F-1 dengan keunggulan : 1) Tekstur daging buah (renyah/kenyal), 2) Rasa buah manis, 3) Kombinasi warna kulit dan daging buah menarik, 4) Ukuran buah sedang (1,5- 2 kg/buah).  Saat ini sudah tersedia untuk tetua masing-masing hibrida sebanyak 100 gram dan tersedia benih</w:t>
      </w:r>
      <w:r w:rsidRPr="00B92D87">
        <w:rPr>
          <w:rFonts w:ascii="Times New Roman" w:hAnsi="Times New Roman"/>
          <w:b/>
          <w:sz w:val="24"/>
          <w:szCs w:val="24"/>
          <w:lang w:val="sv-SE"/>
        </w:rPr>
        <w:t xml:space="preserve"> </w:t>
      </w:r>
      <w:r w:rsidRPr="00B92D87">
        <w:rPr>
          <w:rFonts w:ascii="Times New Roman" w:hAnsi="Times New Roman"/>
          <w:sz w:val="24"/>
          <w:szCs w:val="24"/>
          <w:lang w:val="sv-SE"/>
        </w:rPr>
        <w:t>hibrida kedua varietas tersebut sebanyak 600 gram untuk varietas Sunrise Meta dan 650 gram untuk varietas Orange Meta. Kedua calon varietas umumnya memiliki penampilan yang baik pada percobaan di musim hujan, Dengan demikian kedua calon varietas itu memiliki peluang berproduksi lebih baik pada musim kemarau, yang merupakan periode tanam yang optimum untuk komoditas melon.</w:t>
      </w:r>
    </w:p>
    <w:p w:rsidR="00143920" w:rsidRPr="00B92D87" w:rsidRDefault="00143920" w:rsidP="00CB07E1">
      <w:pPr>
        <w:pStyle w:val="Heading4"/>
        <w:spacing w:before="0" w:after="0" w:line="360" w:lineRule="auto"/>
        <w:ind w:left="864" w:hanging="864"/>
        <w:jc w:val="center"/>
        <w:rPr>
          <w:rFonts w:ascii="Times New Roman" w:hAnsi="Times New Roman"/>
          <w:sz w:val="24"/>
          <w:szCs w:val="24"/>
          <w:lang w:val="sv-SE"/>
        </w:rPr>
      </w:pPr>
      <w:bookmarkStart w:id="6" w:name="_Toc232763967"/>
    </w:p>
    <w:p w:rsidR="00CB07E1" w:rsidRPr="00B92D87" w:rsidRDefault="00CB07E1" w:rsidP="00CB07E1">
      <w:pPr>
        <w:rPr>
          <w:lang w:val="sv-SE"/>
        </w:rPr>
      </w:pPr>
    </w:p>
    <w:p w:rsidR="00175B09" w:rsidRPr="00B92D87" w:rsidRDefault="00175B09" w:rsidP="00CB07E1">
      <w:pPr>
        <w:pStyle w:val="Heading4"/>
        <w:spacing w:before="0" w:after="0" w:line="360" w:lineRule="auto"/>
        <w:ind w:left="862" w:hanging="862"/>
        <w:jc w:val="center"/>
        <w:rPr>
          <w:rFonts w:ascii="Times New Roman" w:hAnsi="Times New Roman"/>
          <w:sz w:val="24"/>
          <w:szCs w:val="24"/>
          <w:lang w:val="sv-SE"/>
        </w:rPr>
      </w:pPr>
      <w:r w:rsidRPr="00B92D87">
        <w:rPr>
          <w:rFonts w:ascii="Times New Roman" w:hAnsi="Times New Roman"/>
          <w:sz w:val="24"/>
          <w:szCs w:val="24"/>
          <w:lang w:val="sv-SE"/>
        </w:rPr>
        <w:lastRenderedPageBreak/>
        <w:t>KESIMPULAN</w:t>
      </w:r>
    </w:p>
    <w:p w:rsidR="00CB07E1" w:rsidRPr="00B92D87" w:rsidRDefault="00CB07E1" w:rsidP="00CB07E1">
      <w:pPr>
        <w:spacing w:after="0" w:line="360" w:lineRule="auto"/>
        <w:rPr>
          <w:lang w:val="sv-SE"/>
        </w:rPr>
      </w:pPr>
    </w:p>
    <w:p w:rsidR="00175B09" w:rsidRPr="00B92D87" w:rsidRDefault="00175B09" w:rsidP="00264D1B">
      <w:pPr>
        <w:spacing w:after="0" w:line="360" w:lineRule="auto"/>
        <w:ind w:firstLine="720"/>
        <w:jc w:val="both"/>
        <w:rPr>
          <w:rFonts w:ascii="Times New Roman" w:hAnsi="Times New Roman"/>
          <w:sz w:val="24"/>
          <w:szCs w:val="24"/>
          <w:lang w:val="sv-SE"/>
        </w:rPr>
      </w:pPr>
      <w:r w:rsidRPr="00B92D87">
        <w:rPr>
          <w:rFonts w:ascii="Times New Roman" w:hAnsi="Times New Roman"/>
          <w:sz w:val="24"/>
          <w:szCs w:val="24"/>
          <w:lang w:val="sv-SE"/>
        </w:rPr>
        <w:t xml:space="preserve">Varietas melon hibrida yang diuji memiliki keunggulan yang ditujukan untuk pasar khusus melon tidak berjala.  Melon ‘Sunrise Meta’ memiliki keunggulan: 1) Kulit buah putih bersih, 2) Daging buah yang berwarna jingga, 3) Rasanya manis (potensi kadar PTT: 14.8 </w:t>
      </w:r>
      <w:r w:rsidRPr="00B92D87">
        <w:rPr>
          <w:rFonts w:ascii="Times New Roman" w:hAnsi="Times New Roman"/>
          <w:sz w:val="24"/>
          <w:szCs w:val="24"/>
          <w:vertAlign w:val="superscript"/>
          <w:lang w:val="sv-SE"/>
        </w:rPr>
        <w:t>o</w:t>
      </w:r>
      <w:r w:rsidRPr="00B92D87">
        <w:rPr>
          <w:rFonts w:ascii="Times New Roman" w:hAnsi="Times New Roman"/>
          <w:sz w:val="24"/>
          <w:szCs w:val="24"/>
          <w:lang w:val="sv-SE"/>
        </w:rPr>
        <w:t xml:space="preserve">Brix), 4) Teksturnya agak renyah dan 5) Tidak adanya </w:t>
      </w:r>
      <w:r w:rsidRPr="00B92D87">
        <w:rPr>
          <w:rFonts w:ascii="Times New Roman" w:hAnsi="Times New Roman"/>
          <w:i/>
          <w:sz w:val="24"/>
          <w:szCs w:val="24"/>
          <w:lang w:val="sv-SE"/>
        </w:rPr>
        <w:t>after-taste</w:t>
      </w:r>
      <w:r w:rsidRPr="00B92D87">
        <w:rPr>
          <w:rFonts w:ascii="Times New Roman" w:hAnsi="Times New Roman"/>
          <w:sz w:val="24"/>
          <w:szCs w:val="24"/>
          <w:lang w:val="sv-SE"/>
        </w:rPr>
        <w:t xml:space="preserve"> yang kurang baik setelah dikonsumsi. Sedangkan melon ‘Orange Meta’ mempunyai keunggulan: 1) Kulit buah kuning menarik, 2) Daging buah yang berwarna jingga, 3) Rasanya manis (potensi kadar PTT: 14.8 </w:t>
      </w:r>
      <w:r w:rsidRPr="00B92D87">
        <w:rPr>
          <w:rFonts w:ascii="Times New Roman" w:hAnsi="Times New Roman"/>
          <w:sz w:val="24"/>
          <w:szCs w:val="24"/>
          <w:vertAlign w:val="superscript"/>
          <w:lang w:val="sv-SE"/>
        </w:rPr>
        <w:t>o</w:t>
      </w:r>
      <w:r w:rsidRPr="00B92D87">
        <w:rPr>
          <w:rFonts w:ascii="Times New Roman" w:hAnsi="Times New Roman"/>
          <w:sz w:val="24"/>
          <w:szCs w:val="24"/>
          <w:lang w:val="sv-SE"/>
        </w:rPr>
        <w:t xml:space="preserve">Brix), 4) Teksturnya renyah, 5) Bobot buah tidak berbeda dengan varietas pembanding dan 6) Tidak adanya </w:t>
      </w:r>
      <w:r w:rsidRPr="00B92D87">
        <w:rPr>
          <w:rFonts w:ascii="Times New Roman" w:hAnsi="Times New Roman"/>
          <w:i/>
          <w:sz w:val="24"/>
          <w:szCs w:val="24"/>
          <w:lang w:val="sv-SE"/>
        </w:rPr>
        <w:t>after-taste</w:t>
      </w:r>
      <w:r w:rsidRPr="00B92D87">
        <w:rPr>
          <w:rFonts w:ascii="Times New Roman" w:hAnsi="Times New Roman"/>
          <w:sz w:val="24"/>
          <w:szCs w:val="24"/>
          <w:lang w:val="sv-SE"/>
        </w:rPr>
        <w:t xml:space="preserve"> yang kurang baik setelah dikonsumsi </w:t>
      </w:r>
    </w:p>
    <w:p w:rsidR="00175B09" w:rsidRPr="00B92D87" w:rsidRDefault="00175B09" w:rsidP="00264D1B">
      <w:pPr>
        <w:spacing w:after="0" w:line="360" w:lineRule="auto"/>
        <w:ind w:firstLine="720"/>
        <w:jc w:val="both"/>
        <w:rPr>
          <w:rFonts w:ascii="Times New Roman" w:hAnsi="Times New Roman"/>
          <w:sz w:val="24"/>
          <w:szCs w:val="24"/>
          <w:lang w:val="sv-SE"/>
        </w:rPr>
      </w:pPr>
      <w:r w:rsidRPr="00B92D87">
        <w:rPr>
          <w:rFonts w:ascii="Times New Roman" w:hAnsi="Times New Roman"/>
          <w:sz w:val="24"/>
          <w:szCs w:val="24"/>
          <w:lang w:val="sv-SE"/>
        </w:rPr>
        <w:t>Hasil penelitian menunjukkan bahwa potensi varietas Melon Hybrida baru yang dikembangkan di Pusat Kajian Buah Tropika IPB telah dapat memenuhi syarat untuk dikomersialkan. Hasil sidang pelepasan varietas Deptan menunjukkan bahwa varietas hybrid Orange Meta dan Sunrise Meta diputuskan untuk direkomendasikan untuk dilepas sebagai varietas komersial. Pada tanggal 27 Juli 2009 telah mendapatkan Sertifikat pendaftaran Varietas Hasil Pemuliaan Nomor 207/PVHP/2009 untuk varietas hybrid melon Sunrise Meta dan Nomor 208/PVHP/2009 untuk varietas hybrid melon Orange Meta.</w:t>
      </w:r>
    </w:p>
    <w:p w:rsidR="00CB07E1" w:rsidRPr="00B92D87" w:rsidRDefault="00CB07E1" w:rsidP="00264D1B">
      <w:pPr>
        <w:spacing w:after="0" w:line="360" w:lineRule="auto"/>
        <w:ind w:firstLine="720"/>
        <w:jc w:val="both"/>
        <w:rPr>
          <w:sz w:val="24"/>
          <w:szCs w:val="24"/>
          <w:lang w:val="sv-SE"/>
        </w:rPr>
      </w:pPr>
    </w:p>
    <w:p w:rsidR="00175B09" w:rsidRPr="00B92D87" w:rsidRDefault="00175B09" w:rsidP="00CB07E1">
      <w:pPr>
        <w:spacing w:before="120" w:after="0" w:line="360" w:lineRule="auto"/>
        <w:jc w:val="center"/>
        <w:rPr>
          <w:rFonts w:ascii="Times New Roman" w:hAnsi="Times New Roman" w:cs="Times New Roman"/>
          <w:b/>
          <w:sz w:val="24"/>
          <w:szCs w:val="24"/>
          <w:lang w:val="sv-SE"/>
        </w:rPr>
      </w:pPr>
      <w:r w:rsidRPr="00B92D87">
        <w:rPr>
          <w:rFonts w:ascii="Times New Roman" w:hAnsi="Times New Roman" w:cs="Times New Roman"/>
          <w:b/>
          <w:sz w:val="24"/>
          <w:szCs w:val="24"/>
          <w:lang w:val="sv-SE"/>
        </w:rPr>
        <w:t>DAFTAR PUSTAKA</w:t>
      </w:r>
    </w:p>
    <w:p w:rsidR="00CB07E1" w:rsidRPr="00B92D87" w:rsidRDefault="00CB07E1" w:rsidP="00CB07E1">
      <w:pPr>
        <w:spacing w:before="120" w:after="0" w:line="360" w:lineRule="auto"/>
        <w:jc w:val="center"/>
        <w:rPr>
          <w:rFonts w:ascii="Times New Roman" w:hAnsi="Times New Roman" w:cs="Times New Roman"/>
          <w:b/>
          <w:sz w:val="24"/>
          <w:szCs w:val="24"/>
          <w:lang w:val="sv-SE"/>
        </w:rPr>
      </w:pPr>
    </w:p>
    <w:p w:rsidR="00175B09" w:rsidRPr="00B92D87" w:rsidRDefault="00175B09" w:rsidP="00CB07E1">
      <w:pPr>
        <w:spacing w:after="0" w:line="240" w:lineRule="auto"/>
        <w:ind w:left="850" w:hanging="850"/>
        <w:jc w:val="both"/>
        <w:rPr>
          <w:rFonts w:ascii="Times New Roman" w:hAnsi="Times New Roman"/>
          <w:sz w:val="24"/>
          <w:lang w:val="sv-SE"/>
        </w:rPr>
      </w:pPr>
      <w:r w:rsidRPr="00B92D87">
        <w:rPr>
          <w:rFonts w:ascii="Times New Roman" w:hAnsi="Times New Roman"/>
          <w:sz w:val="24"/>
          <w:lang w:val="sv-SE"/>
        </w:rPr>
        <w:t>Deptan.  2009.  Basisdata Produksi Tanaman Pangan dan Hortikultura.  Pusat Data dan Informasi Pertanian.  www.deptan.go.id.  [23 Januari 2009].</w:t>
      </w:r>
    </w:p>
    <w:p w:rsidR="00CB07E1" w:rsidRPr="00B92D87" w:rsidRDefault="00CB07E1" w:rsidP="00CB07E1">
      <w:pPr>
        <w:spacing w:after="0" w:line="240" w:lineRule="auto"/>
        <w:ind w:left="850" w:hanging="850"/>
        <w:jc w:val="both"/>
        <w:rPr>
          <w:rFonts w:ascii="Times New Roman" w:hAnsi="Times New Roman"/>
          <w:sz w:val="24"/>
          <w:szCs w:val="24"/>
          <w:lang w:val="sv-SE"/>
        </w:rPr>
      </w:pPr>
    </w:p>
    <w:p w:rsidR="00175B09" w:rsidRDefault="00175B09" w:rsidP="00CB07E1">
      <w:pPr>
        <w:autoSpaceDE w:val="0"/>
        <w:autoSpaceDN w:val="0"/>
        <w:adjustRightInd w:val="0"/>
        <w:spacing w:after="0" w:line="240" w:lineRule="auto"/>
        <w:ind w:left="850" w:hanging="850"/>
        <w:jc w:val="both"/>
        <w:rPr>
          <w:rFonts w:ascii="Times New Roman" w:hAnsi="Times New Roman"/>
          <w:color w:val="292526"/>
          <w:sz w:val="24"/>
        </w:rPr>
      </w:pPr>
      <w:r w:rsidRPr="00B92D87">
        <w:rPr>
          <w:rFonts w:ascii="Times New Roman" w:hAnsi="Times New Roman"/>
          <w:color w:val="292526"/>
          <w:sz w:val="24"/>
          <w:lang w:val="sv-SE"/>
        </w:rPr>
        <w:t xml:space="preserve">IPGRI. </w:t>
      </w:r>
      <w:r w:rsidRPr="00AD621E">
        <w:rPr>
          <w:rFonts w:ascii="Times New Roman" w:hAnsi="Times New Roman"/>
          <w:color w:val="292526"/>
          <w:sz w:val="24"/>
        </w:rPr>
        <w:t>2003. Descriptors for Melon (</w:t>
      </w:r>
      <w:r w:rsidRPr="00AD621E">
        <w:rPr>
          <w:rFonts w:ascii="Times New Roman" w:hAnsi="Times New Roman"/>
          <w:i/>
          <w:iCs/>
          <w:color w:val="292526"/>
          <w:sz w:val="24"/>
        </w:rPr>
        <w:t xml:space="preserve">Cucumis melo </w:t>
      </w:r>
      <w:r w:rsidRPr="00AD621E">
        <w:rPr>
          <w:rFonts w:ascii="Times New Roman" w:hAnsi="Times New Roman"/>
          <w:color w:val="292526"/>
          <w:sz w:val="24"/>
        </w:rPr>
        <w:t xml:space="preserve">L.). International Plant Genetic Resources Institute, </w:t>
      </w:r>
      <w:smartTag w:uri="urn:schemas-microsoft-com:office:smarttags" w:element="place">
        <w:smartTag w:uri="urn:schemas-microsoft-com:office:smarttags" w:element="City">
          <w:r w:rsidRPr="00AD621E">
            <w:rPr>
              <w:rFonts w:ascii="Times New Roman" w:hAnsi="Times New Roman"/>
              <w:color w:val="292526"/>
              <w:sz w:val="24"/>
            </w:rPr>
            <w:t>Rome</w:t>
          </w:r>
        </w:smartTag>
        <w:r w:rsidRPr="00AD621E">
          <w:rPr>
            <w:rFonts w:ascii="Times New Roman" w:hAnsi="Times New Roman"/>
            <w:color w:val="292526"/>
            <w:sz w:val="24"/>
          </w:rPr>
          <w:t xml:space="preserve">, </w:t>
        </w:r>
        <w:smartTag w:uri="urn:schemas-microsoft-com:office:smarttags" w:element="country-region">
          <w:r w:rsidRPr="00AD621E">
            <w:rPr>
              <w:rFonts w:ascii="Times New Roman" w:hAnsi="Times New Roman"/>
              <w:color w:val="292526"/>
              <w:sz w:val="24"/>
            </w:rPr>
            <w:t>Italy</w:t>
          </w:r>
        </w:smartTag>
      </w:smartTag>
      <w:r w:rsidRPr="00AD621E">
        <w:rPr>
          <w:rFonts w:ascii="Times New Roman" w:hAnsi="Times New Roman"/>
          <w:color w:val="292526"/>
          <w:sz w:val="24"/>
        </w:rPr>
        <w:t>.</w:t>
      </w:r>
    </w:p>
    <w:p w:rsidR="00CB07E1" w:rsidRPr="00CB07E1" w:rsidRDefault="00CB07E1" w:rsidP="00CB07E1">
      <w:pPr>
        <w:autoSpaceDE w:val="0"/>
        <w:autoSpaceDN w:val="0"/>
        <w:adjustRightInd w:val="0"/>
        <w:spacing w:after="0" w:line="240" w:lineRule="auto"/>
        <w:ind w:left="850" w:hanging="850"/>
        <w:jc w:val="both"/>
        <w:rPr>
          <w:rFonts w:ascii="Times New Roman" w:hAnsi="Times New Roman"/>
          <w:color w:val="292526"/>
          <w:sz w:val="24"/>
          <w:szCs w:val="24"/>
        </w:rPr>
      </w:pPr>
    </w:p>
    <w:p w:rsidR="00175B09" w:rsidRDefault="00175B09" w:rsidP="00CB07E1">
      <w:pPr>
        <w:spacing w:after="0" w:line="240" w:lineRule="auto"/>
        <w:ind w:left="850" w:hanging="850"/>
        <w:jc w:val="both"/>
        <w:rPr>
          <w:rFonts w:ascii="Times New Roman" w:hAnsi="Times New Roman"/>
          <w:sz w:val="24"/>
        </w:rPr>
      </w:pPr>
      <w:r w:rsidRPr="00D803C3">
        <w:rPr>
          <w:rFonts w:ascii="Times New Roman" w:hAnsi="Times New Roman"/>
          <w:sz w:val="24"/>
        </w:rPr>
        <w:t xml:space="preserve">Nayar, N. N. and R. Singh.  1994.  Taxonomy, Distribution, and Ethnobotanical Uses.  </w:t>
      </w:r>
      <w:r w:rsidRPr="00D803C3">
        <w:rPr>
          <w:rFonts w:ascii="Times New Roman" w:hAnsi="Times New Roman"/>
          <w:i/>
          <w:sz w:val="24"/>
        </w:rPr>
        <w:t>In:</w:t>
      </w:r>
      <w:r w:rsidRPr="00D803C3">
        <w:rPr>
          <w:rFonts w:ascii="Times New Roman" w:hAnsi="Times New Roman"/>
          <w:sz w:val="24"/>
        </w:rPr>
        <w:t xml:space="preserve"> Nayar, N. M. and T. A. More (</w:t>
      </w:r>
      <w:r w:rsidRPr="00D803C3">
        <w:rPr>
          <w:rFonts w:ascii="Times New Roman" w:hAnsi="Times New Roman"/>
          <w:i/>
          <w:sz w:val="24"/>
        </w:rPr>
        <w:t>eds</w:t>
      </w:r>
      <w:r w:rsidRPr="00D803C3">
        <w:rPr>
          <w:rFonts w:ascii="Times New Roman" w:hAnsi="Times New Roman"/>
          <w:sz w:val="24"/>
        </w:rPr>
        <w:t xml:space="preserve">).  Cucurbits.  Science Publishers, Inc.  </w:t>
      </w:r>
      <w:smartTag w:uri="urn:schemas-microsoft-com:office:smarttags" w:element="place">
        <w:smartTag w:uri="urn:schemas-microsoft-com:office:smarttags" w:element="country-region">
          <w:r w:rsidRPr="00D803C3">
            <w:rPr>
              <w:rFonts w:ascii="Times New Roman" w:hAnsi="Times New Roman"/>
              <w:sz w:val="24"/>
            </w:rPr>
            <w:t>USA</w:t>
          </w:r>
        </w:smartTag>
      </w:smartTag>
      <w:r w:rsidRPr="00D803C3">
        <w:rPr>
          <w:rFonts w:ascii="Times New Roman" w:hAnsi="Times New Roman"/>
          <w:sz w:val="24"/>
        </w:rPr>
        <w:t>.  340p.</w:t>
      </w:r>
    </w:p>
    <w:p w:rsidR="00CB07E1" w:rsidRPr="00CB07E1" w:rsidRDefault="00CB07E1" w:rsidP="00CB07E1">
      <w:pPr>
        <w:spacing w:after="0" w:line="240" w:lineRule="auto"/>
        <w:ind w:left="850" w:hanging="850"/>
        <w:jc w:val="both"/>
        <w:rPr>
          <w:rFonts w:ascii="Times New Roman" w:hAnsi="Times New Roman"/>
          <w:sz w:val="24"/>
          <w:szCs w:val="24"/>
        </w:rPr>
      </w:pPr>
    </w:p>
    <w:p w:rsidR="00175B09" w:rsidRDefault="00175B09" w:rsidP="00CB07E1">
      <w:pPr>
        <w:spacing w:after="0" w:line="240" w:lineRule="auto"/>
        <w:ind w:left="850" w:hanging="850"/>
        <w:jc w:val="both"/>
        <w:rPr>
          <w:rFonts w:ascii="Times New Roman" w:hAnsi="Times New Roman"/>
          <w:sz w:val="24"/>
        </w:rPr>
      </w:pPr>
      <w:r w:rsidRPr="00D803C3">
        <w:rPr>
          <w:rFonts w:ascii="Times New Roman" w:hAnsi="Times New Roman"/>
          <w:sz w:val="24"/>
          <w:lang w:val="nl-NL"/>
        </w:rPr>
        <w:t xml:space="preserve">Paje, M. M. and H. A. M. van der Vossen.  </w:t>
      </w:r>
      <w:r w:rsidRPr="00D803C3">
        <w:rPr>
          <w:rFonts w:ascii="Times New Roman" w:hAnsi="Times New Roman"/>
          <w:sz w:val="24"/>
        </w:rPr>
        <w:t xml:space="preserve">1994.  Cucumis melo L.  </w:t>
      </w:r>
      <w:r w:rsidRPr="00D803C3">
        <w:rPr>
          <w:rFonts w:ascii="Times New Roman" w:hAnsi="Times New Roman"/>
          <w:i/>
          <w:sz w:val="24"/>
        </w:rPr>
        <w:t>In</w:t>
      </w:r>
      <w:r w:rsidRPr="00D803C3">
        <w:rPr>
          <w:rFonts w:ascii="Times New Roman" w:hAnsi="Times New Roman"/>
          <w:sz w:val="24"/>
        </w:rPr>
        <w:t xml:space="preserve"> Siemonsma, J. S. and K. Piluek (</w:t>
      </w:r>
      <w:r w:rsidRPr="00D803C3">
        <w:rPr>
          <w:rFonts w:ascii="Times New Roman" w:hAnsi="Times New Roman"/>
          <w:i/>
          <w:sz w:val="24"/>
        </w:rPr>
        <w:t>eds</w:t>
      </w:r>
      <w:r w:rsidRPr="00D803C3">
        <w:rPr>
          <w:rFonts w:ascii="Times New Roman" w:hAnsi="Times New Roman"/>
          <w:sz w:val="24"/>
        </w:rPr>
        <w:t xml:space="preserve">).  Prosea Plant Resources of South </w:t>
      </w:r>
      <w:smartTag w:uri="urn:schemas-microsoft-com:office:smarttags" w:element="place">
        <w:r w:rsidRPr="00D803C3">
          <w:rPr>
            <w:rFonts w:ascii="Times New Roman" w:hAnsi="Times New Roman"/>
            <w:sz w:val="24"/>
          </w:rPr>
          <w:t>East Asea</w:t>
        </w:r>
      </w:smartTag>
      <w:r w:rsidRPr="00D803C3">
        <w:rPr>
          <w:rFonts w:ascii="Times New Roman" w:hAnsi="Times New Roman"/>
          <w:sz w:val="24"/>
        </w:rPr>
        <w:t xml:space="preserve">.  Book 8: Vegetable.  </w:t>
      </w:r>
      <w:smartTag w:uri="urn:schemas-microsoft-com:office:smarttags" w:element="place">
        <w:smartTag w:uri="urn:schemas-microsoft-com:office:smarttags" w:element="City">
          <w:r w:rsidRPr="00D803C3">
            <w:rPr>
              <w:rFonts w:ascii="Times New Roman" w:hAnsi="Times New Roman"/>
              <w:sz w:val="24"/>
            </w:rPr>
            <w:t>Bogor</w:t>
          </w:r>
        </w:smartTag>
      </w:smartTag>
      <w:r w:rsidRPr="00D803C3">
        <w:rPr>
          <w:rFonts w:ascii="Times New Roman" w:hAnsi="Times New Roman"/>
          <w:sz w:val="24"/>
        </w:rPr>
        <w:t>.</w:t>
      </w:r>
    </w:p>
    <w:p w:rsidR="00CB07E1" w:rsidRPr="00CB07E1" w:rsidRDefault="00CB07E1" w:rsidP="00CB07E1">
      <w:pPr>
        <w:spacing w:after="0" w:line="240" w:lineRule="auto"/>
        <w:ind w:left="850" w:hanging="850"/>
        <w:jc w:val="both"/>
        <w:rPr>
          <w:rFonts w:ascii="Times New Roman" w:hAnsi="Times New Roman"/>
          <w:sz w:val="18"/>
          <w:szCs w:val="18"/>
        </w:rPr>
      </w:pPr>
    </w:p>
    <w:p w:rsidR="00175B09" w:rsidRDefault="00175B09" w:rsidP="00CB07E1">
      <w:pPr>
        <w:spacing w:after="0" w:line="240" w:lineRule="auto"/>
        <w:ind w:left="850" w:hanging="850"/>
        <w:jc w:val="both"/>
        <w:rPr>
          <w:rFonts w:ascii="Times New Roman" w:hAnsi="Times New Roman"/>
          <w:sz w:val="24"/>
        </w:rPr>
      </w:pPr>
      <w:r w:rsidRPr="00D803C3">
        <w:rPr>
          <w:rFonts w:ascii="Times New Roman" w:hAnsi="Times New Roman"/>
          <w:sz w:val="24"/>
        </w:rPr>
        <w:lastRenderedPageBreak/>
        <w:t xml:space="preserve">Robinson, R. W. and D. S. Decker-Walters.  1999.  Cucurbits.  CAB International.  </w:t>
      </w:r>
      <w:smartTag w:uri="urn:schemas-microsoft-com:office:smarttags" w:element="place">
        <w:smartTag w:uri="urn:schemas-microsoft-com:office:smarttags" w:element="State">
          <w:r w:rsidRPr="00D803C3">
            <w:rPr>
              <w:rFonts w:ascii="Times New Roman" w:hAnsi="Times New Roman"/>
              <w:sz w:val="24"/>
            </w:rPr>
            <w:t>New York</w:t>
          </w:r>
        </w:smartTag>
      </w:smartTag>
      <w:r w:rsidRPr="00D803C3">
        <w:rPr>
          <w:rFonts w:ascii="Times New Roman" w:hAnsi="Times New Roman"/>
          <w:sz w:val="24"/>
        </w:rPr>
        <w:t>.  226p.</w:t>
      </w:r>
    </w:p>
    <w:p w:rsidR="00CB07E1" w:rsidRPr="00CB07E1" w:rsidRDefault="00CB07E1" w:rsidP="00CB07E1">
      <w:pPr>
        <w:spacing w:after="0" w:line="240" w:lineRule="auto"/>
        <w:ind w:left="850" w:hanging="850"/>
        <w:jc w:val="both"/>
        <w:rPr>
          <w:rFonts w:ascii="Times New Roman" w:hAnsi="Times New Roman"/>
          <w:sz w:val="24"/>
          <w:szCs w:val="24"/>
        </w:rPr>
      </w:pPr>
    </w:p>
    <w:p w:rsidR="00175B09" w:rsidRPr="00CC691C" w:rsidRDefault="00175B09" w:rsidP="00CB07E1">
      <w:pPr>
        <w:spacing w:after="0" w:line="240" w:lineRule="auto"/>
        <w:ind w:left="850" w:hanging="850"/>
        <w:jc w:val="both"/>
        <w:rPr>
          <w:rFonts w:ascii="Times New Roman" w:hAnsi="Times New Roman"/>
          <w:sz w:val="24"/>
        </w:rPr>
      </w:pPr>
      <w:r w:rsidRPr="00B92D87">
        <w:rPr>
          <w:rFonts w:ascii="Times New Roman" w:hAnsi="Times New Roman"/>
          <w:sz w:val="24"/>
        </w:rPr>
        <w:t xml:space="preserve">Suwarno, W. B. dan E. Gunawan.  </w:t>
      </w:r>
      <w:r w:rsidRPr="00D803C3">
        <w:rPr>
          <w:rFonts w:ascii="Times New Roman" w:hAnsi="Times New Roman"/>
          <w:sz w:val="24"/>
        </w:rPr>
        <w:t>2008.  Uji multilokasi melon hibrida potensial hasil pemuliaan Pusat Kajian Buah Tropika IPB.  Laporan penelitian strategis IPB berdasark</w:t>
      </w:r>
      <w:r>
        <w:rPr>
          <w:rFonts w:ascii="Times New Roman" w:hAnsi="Times New Roman"/>
          <w:sz w:val="24"/>
        </w:rPr>
        <w:t xml:space="preserve">an payung penelitian.  LPPM IPB. </w:t>
      </w:r>
      <w:smartTag w:uri="urn:schemas-microsoft-com:office:smarttags" w:element="place">
        <w:smartTag w:uri="urn:schemas-microsoft-com:office:smarttags" w:element="City">
          <w:r>
            <w:rPr>
              <w:rFonts w:ascii="Times New Roman" w:hAnsi="Times New Roman"/>
              <w:sz w:val="24"/>
            </w:rPr>
            <w:t>Bogor</w:t>
          </w:r>
        </w:smartTag>
      </w:smartTag>
      <w:r>
        <w:rPr>
          <w:rFonts w:ascii="Times New Roman" w:hAnsi="Times New Roman"/>
          <w:sz w:val="24"/>
        </w:rPr>
        <w:t>.</w:t>
      </w:r>
      <w:bookmarkEnd w:id="6"/>
    </w:p>
    <w:p w:rsidR="009A2315" w:rsidRPr="001C1538" w:rsidRDefault="009A2315" w:rsidP="00CB07E1">
      <w:pPr>
        <w:spacing w:after="0" w:line="240" w:lineRule="auto"/>
        <w:ind w:left="720" w:hanging="720"/>
        <w:jc w:val="both"/>
        <w:rPr>
          <w:rFonts w:ascii="Times New Roman" w:hAnsi="Times New Roman" w:cs="Times New Roman"/>
          <w:sz w:val="24"/>
          <w:szCs w:val="24"/>
          <w:lang w:val="id-ID"/>
        </w:rPr>
      </w:pPr>
    </w:p>
    <w:p w:rsidR="009A2315" w:rsidRPr="001C1538" w:rsidRDefault="009A2315" w:rsidP="00CB07E1">
      <w:pPr>
        <w:spacing w:after="0" w:line="240" w:lineRule="auto"/>
        <w:ind w:left="720" w:hanging="720"/>
        <w:jc w:val="both"/>
        <w:rPr>
          <w:rFonts w:ascii="Times New Roman" w:hAnsi="Times New Roman" w:cs="Times New Roman"/>
          <w:sz w:val="24"/>
          <w:szCs w:val="24"/>
          <w:lang w:val="id-ID"/>
        </w:rPr>
      </w:pPr>
    </w:p>
    <w:p w:rsidR="009A2315" w:rsidRPr="001C1538" w:rsidRDefault="009A2315" w:rsidP="00CB07E1">
      <w:pPr>
        <w:spacing w:after="0" w:line="240" w:lineRule="auto"/>
        <w:ind w:left="720" w:hanging="720"/>
        <w:rPr>
          <w:rFonts w:ascii="Times New Roman" w:hAnsi="Times New Roman" w:cs="Times New Roman"/>
          <w:sz w:val="24"/>
          <w:szCs w:val="24"/>
          <w:lang w:val="id-ID"/>
        </w:rPr>
      </w:pPr>
    </w:p>
    <w:p w:rsidR="009A2315" w:rsidRPr="001C1538" w:rsidRDefault="009A2315" w:rsidP="00443F22">
      <w:pPr>
        <w:spacing w:after="0" w:line="240" w:lineRule="auto"/>
        <w:ind w:left="720" w:hanging="720"/>
        <w:rPr>
          <w:rFonts w:ascii="Times New Roman" w:hAnsi="Times New Roman" w:cs="Times New Roman"/>
          <w:sz w:val="24"/>
          <w:szCs w:val="24"/>
          <w:lang w:val="id-ID"/>
        </w:rPr>
      </w:pPr>
    </w:p>
    <w:p w:rsidR="009A2315" w:rsidRPr="001C1538" w:rsidRDefault="009A2315" w:rsidP="00443F22">
      <w:pPr>
        <w:spacing w:after="0" w:line="240" w:lineRule="auto"/>
        <w:ind w:left="720" w:hanging="720"/>
        <w:rPr>
          <w:rFonts w:ascii="Times New Roman" w:hAnsi="Times New Roman" w:cs="Times New Roman"/>
          <w:sz w:val="24"/>
          <w:szCs w:val="24"/>
          <w:lang w:val="id-ID"/>
        </w:rPr>
      </w:pPr>
    </w:p>
    <w:p w:rsidR="009A2315" w:rsidRPr="001C1538" w:rsidRDefault="009A2315" w:rsidP="00443F22">
      <w:pPr>
        <w:spacing w:after="0" w:line="240" w:lineRule="auto"/>
        <w:ind w:left="720" w:hanging="720"/>
        <w:rPr>
          <w:rFonts w:ascii="Times New Roman" w:hAnsi="Times New Roman" w:cs="Times New Roman"/>
          <w:sz w:val="24"/>
          <w:szCs w:val="24"/>
          <w:lang w:val="id-ID"/>
        </w:rPr>
      </w:pPr>
    </w:p>
    <w:p w:rsidR="009A2315" w:rsidRPr="001C1538" w:rsidRDefault="009A2315" w:rsidP="00443F22">
      <w:pPr>
        <w:spacing w:after="0" w:line="240" w:lineRule="auto"/>
        <w:ind w:left="720" w:hanging="720"/>
        <w:rPr>
          <w:rFonts w:ascii="Times New Roman" w:hAnsi="Times New Roman" w:cs="Times New Roman"/>
          <w:sz w:val="24"/>
          <w:szCs w:val="24"/>
          <w:lang w:val="id-ID"/>
        </w:rPr>
      </w:pPr>
    </w:p>
    <w:p w:rsidR="009A2315" w:rsidRPr="001C1538"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9A2315" w:rsidRDefault="009A2315"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Default="00552352" w:rsidP="00443F22">
      <w:pPr>
        <w:spacing w:after="0" w:line="240" w:lineRule="auto"/>
        <w:ind w:left="720" w:hanging="720"/>
        <w:rPr>
          <w:rFonts w:ascii="Times New Roman" w:hAnsi="Times New Roman" w:cs="Times New Roman"/>
          <w:sz w:val="24"/>
          <w:szCs w:val="24"/>
          <w:lang w:val="id-ID"/>
        </w:rPr>
      </w:pPr>
    </w:p>
    <w:p w:rsidR="00552352" w:rsidRPr="001F1E73" w:rsidRDefault="00552352" w:rsidP="001F1E73">
      <w:pPr>
        <w:spacing w:after="0" w:line="240" w:lineRule="auto"/>
        <w:ind w:left="720" w:hanging="720"/>
        <w:jc w:val="both"/>
        <w:rPr>
          <w:rFonts w:ascii="Times New Roman" w:hAnsi="Times New Roman" w:cs="Times New Roman"/>
          <w:sz w:val="24"/>
          <w:szCs w:val="24"/>
          <w:lang w:val="id-ID"/>
        </w:rPr>
      </w:pPr>
    </w:p>
    <w:sectPr w:rsidR="00552352" w:rsidRPr="001F1E73" w:rsidSect="00DF2EE6">
      <w:headerReference w:type="even" r:id="rId128"/>
      <w:headerReference w:type="default" r:id="rId129"/>
      <w:footerReference w:type="even" r:id="rId130"/>
      <w:footerReference w:type="default" r:id="rId131"/>
      <w:type w:val="continuous"/>
      <w:pgSz w:w="11907" w:h="16839" w:code="9"/>
      <w:pgMar w:top="1701" w:right="1701" w:bottom="1701"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633B" w:rsidRDefault="00B0633B">
      <w:r>
        <w:separator/>
      </w:r>
    </w:p>
  </w:endnote>
  <w:endnote w:type="continuationSeparator" w:id="1">
    <w:p w:rsidR="00B0633B" w:rsidRDefault="00B063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SymbolMT">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ecilia-Roman">
    <w:altName w:val="Arial Unicode MS"/>
    <w:panose1 w:val="00000000000000000000"/>
    <w:charset w:val="88"/>
    <w:family w:val="auto"/>
    <w:notTrueType/>
    <w:pitch w:val="default"/>
    <w:sig w:usb0="00000001" w:usb1="08080000" w:usb2="00000010" w:usb3="00000000" w:csb0="00100000"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F45" w:rsidRPr="006C7CD7" w:rsidRDefault="00382F45" w:rsidP="00360201">
    <w:pPr>
      <w:pStyle w:val="Footer"/>
      <w:framePr w:h="227" w:hRule="exact" w:wrap="around" w:vAnchor="text" w:hAnchor="page" w:x="1713" w:y="194"/>
      <w:jc w:val="center"/>
      <w:rPr>
        <w:rStyle w:val="PageNumber"/>
        <w:rFonts w:ascii="Times New Roman" w:hAnsi="Times New Roman" w:cs="Times New Roman"/>
        <w:sz w:val="18"/>
        <w:szCs w:val="18"/>
      </w:rPr>
    </w:pPr>
    <w:r w:rsidRPr="006C7CD7">
      <w:rPr>
        <w:rStyle w:val="PageNumber"/>
        <w:rFonts w:ascii="Times New Roman" w:hAnsi="Times New Roman" w:cs="Times New Roman"/>
        <w:sz w:val="18"/>
        <w:szCs w:val="18"/>
      </w:rPr>
      <w:fldChar w:fldCharType="begin"/>
    </w:r>
    <w:r w:rsidRPr="006C7CD7">
      <w:rPr>
        <w:rStyle w:val="PageNumber"/>
        <w:rFonts w:ascii="Times New Roman" w:hAnsi="Times New Roman" w:cs="Times New Roman"/>
        <w:sz w:val="18"/>
        <w:szCs w:val="18"/>
      </w:rPr>
      <w:instrText xml:space="preserve">PAGE  </w:instrText>
    </w:r>
    <w:r w:rsidRPr="006C7CD7">
      <w:rPr>
        <w:rStyle w:val="PageNumber"/>
        <w:rFonts w:ascii="Times New Roman" w:hAnsi="Times New Roman" w:cs="Times New Roman"/>
        <w:sz w:val="18"/>
        <w:szCs w:val="18"/>
      </w:rPr>
      <w:fldChar w:fldCharType="separate"/>
    </w:r>
    <w:r w:rsidR="00360201">
      <w:rPr>
        <w:rStyle w:val="PageNumber"/>
        <w:rFonts w:ascii="Times New Roman" w:hAnsi="Times New Roman" w:cs="Times New Roman"/>
        <w:noProof/>
        <w:sz w:val="18"/>
        <w:szCs w:val="18"/>
      </w:rPr>
      <w:t>10</w:t>
    </w:r>
    <w:r w:rsidRPr="006C7CD7">
      <w:rPr>
        <w:rStyle w:val="PageNumber"/>
        <w:rFonts w:ascii="Times New Roman" w:hAnsi="Times New Roman" w:cs="Times New Roman"/>
        <w:sz w:val="18"/>
        <w:szCs w:val="18"/>
      </w:rPr>
      <w:fldChar w:fldCharType="end"/>
    </w:r>
  </w:p>
  <w:p w:rsidR="00382F45" w:rsidRPr="00532B83" w:rsidRDefault="00382F45" w:rsidP="007E22CB">
    <w:pPr>
      <w:pStyle w:val="Footer"/>
      <w:ind w:right="360" w:firstLine="360"/>
      <w:rPr>
        <w:rFonts w:ascii="Times New Roman" w:hAnsi="Times New Roman" w:cs="Times New Roman"/>
        <w:sz w:val="18"/>
        <w:szCs w:val="1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F45" w:rsidRPr="006C7CD7" w:rsidRDefault="00382F45" w:rsidP="00360201">
    <w:pPr>
      <w:pStyle w:val="Footer"/>
      <w:framePr w:h="204" w:hRule="exact" w:wrap="around" w:vAnchor="text" w:hAnchor="page" w:x="10111" w:y="268"/>
      <w:jc w:val="center"/>
      <w:rPr>
        <w:rStyle w:val="PageNumber"/>
        <w:rFonts w:ascii="Times New Roman" w:hAnsi="Times New Roman" w:cs="Times New Roman"/>
        <w:sz w:val="18"/>
        <w:szCs w:val="18"/>
      </w:rPr>
    </w:pPr>
    <w:r w:rsidRPr="006C7CD7">
      <w:rPr>
        <w:rStyle w:val="PageNumber"/>
        <w:rFonts w:ascii="Times New Roman" w:hAnsi="Times New Roman" w:cs="Times New Roman"/>
        <w:sz w:val="18"/>
        <w:szCs w:val="18"/>
      </w:rPr>
      <w:fldChar w:fldCharType="begin"/>
    </w:r>
    <w:r w:rsidRPr="006C7CD7">
      <w:rPr>
        <w:rStyle w:val="PageNumber"/>
        <w:rFonts w:ascii="Times New Roman" w:hAnsi="Times New Roman" w:cs="Times New Roman"/>
        <w:sz w:val="18"/>
        <w:szCs w:val="18"/>
      </w:rPr>
      <w:instrText xml:space="preserve">PAGE  </w:instrText>
    </w:r>
    <w:r w:rsidRPr="006C7CD7">
      <w:rPr>
        <w:rStyle w:val="PageNumber"/>
        <w:rFonts w:ascii="Times New Roman" w:hAnsi="Times New Roman" w:cs="Times New Roman"/>
        <w:sz w:val="18"/>
        <w:szCs w:val="18"/>
      </w:rPr>
      <w:fldChar w:fldCharType="separate"/>
    </w:r>
    <w:r w:rsidR="00360201">
      <w:rPr>
        <w:rStyle w:val="PageNumber"/>
        <w:rFonts w:ascii="Times New Roman" w:hAnsi="Times New Roman" w:cs="Times New Roman"/>
        <w:noProof/>
        <w:sz w:val="18"/>
        <w:szCs w:val="18"/>
      </w:rPr>
      <w:t>9</w:t>
    </w:r>
    <w:r w:rsidRPr="006C7CD7">
      <w:rPr>
        <w:rStyle w:val="PageNumber"/>
        <w:rFonts w:ascii="Times New Roman" w:hAnsi="Times New Roman" w:cs="Times New Roman"/>
        <w:sz w:val="18"/>
        <w:szCs w:val="18"/>
      </w:rPr>
      <w:fldChar w:fldCharType="end"/>
    </w:r>
  </w:p>
  <w:p w:rsidR="00382F45" w:rsidRDefault="00382F45" w:rsidP="007E22CB">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633B" w:rsidRDefault="00B0633B">
      <w:r>
        <w:separator/>
      </w:r>
    </w:p>
  </w:footnote>
  <w:footnote w:type="continuationSeparator" w:id="1">
    <w:p w:rsidR="00B0633B" w:rsidRDefault="00B0633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F45" w:rsidRPr="00532B83" w:rsidRDefault="00382F45" w:rsidP="00A91CF8">
    <w:pPr>
      <w:pStyle w:val="Header"/>
      <w:rPr>
        <w:rFonts w:ascii="Times New Roman" w:hAnsi="Times New Roman" w:cs="Times New Roman"/>
        <w:i/>
        <w:sz w:val="18"/>
        <w:szCs w:val="18"/>
      </w:rPr>
    </w:pPr>
    <w:r w:rsidRPr="00532B83">
      <w:rPr>
        <w:rFonts w:ascii="Times New Roman" w:hAnsi="Times New Roman" w:cs="Times New Roman"/>
        <w:i/>
        <w:sz w:val="18"/>
        <w:szCs w:val="18"/>
      </w:rPr>
      <w:t>Prosiding Seminar Hasil-Hasil Penelitian IPB 2009</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F45" w:rsidRPr="00532B83" w:rsidRDefault="00382F45">
    <w:pPr>
      <w:pStyle w:val="Header"/>
      <w:rPr>
        <w:rFonts w:ascii="Times New Roman" w:hAnsi="Times New Roman" w:cs="Times New Roman"/>
        <w:i/>
        <w:sz w:val="18"/>
        <w:szCs w:val="18"/>
      </w:rPr>
    </w:pPr>
    <w:r w:rsidRPr="00532B83">
      <w:rPr>
        <w:rFonts w:ascii="Times New Roman" w:hAnsi="Times New Roman" w:cs="Times New Roman"/>
        <w:i/>
        <w:sz w:val="18"/>
        <w:szCs w:val="18"/>
      </w:rPr>
      <w:t>Prosiding Seminar Hasil-Hasil Penelitian IPB 2009</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50B7B"/>
    <w:multiLevelType w:val="hybridMultilevel"/>
    <w:tmpl w:val="5596CD2E"/>
    <w:lvl w:ilvl="0" w:tplc="FF0E6C0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A145A07"/>
    <w:multiLevelType w:val="multilevel"/>
    <w:tmpl w:val="09BE1432"/>
    <w:lvl w:ilvl="0">
      <w:start w:val="1"/>
      <w:numFmt w:val="decimal"/>
      <w:lvlText w:val="%1."/>
      <w:lvlJc w:val="left"/>
      <w:pPr>
        <w:tabs>
          <w:tab w:val="num" w:pos="360"/>
        </w:tabs>
        <w:ind w:left="360" w:hanging="360"/>
      </w:pPr>
    </w:lvl>
    <w:lvl w:ilvl="1">
      <w:start w:val="1"/>
      <w:numFmt w:val="decimal"/>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
    <w:nsid w:val="148869DC"/>
    <w:multiLevelType w:val="hybridMultilevel"/>
    <w:tmpl w:val="3A9824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8E1BA4"/>
    <w:multiLevelType w:val="multilevel"/>
    <w:tmpl w:val="261E900A"/>
    <w:lvl w:ilvl="0">
      <w:start w:val="3"/>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8E8167B"/>
    <w:multiLevelType w:val="hybridMultilevel"/>
    <w:tmpl w:val="A4FC003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EC90606"/>
    <w:multiLevelType w:val="hybridMultilevel"/>
    <w:tmpl w:val="0318051E"/>
    <w:lvl w:ilvl="0" w:tplc="9C7CD88E">
      <w:start w:val="1"/>
      <w:numFmt w:val="decimal"/>
      <w:lvlText w:val="%1."/>
      <w:lvlJc w:val="left"/>
      <w:pPr>
        <w:tabs>
          <w:tab w:val="num" w:pos="1695"/>
        </w:tabs>
        <w:ind w:left="1695" w:hanging="975"/>
      </w:pPr>
      <w:rPr>
        <w:rFonts w:ascii="Times New Roman" w:eastAsia="Times New Roman" w:hAnsi="Times New Roman" w:cs="Times New Roman"/>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2FF058B5"/>
    <w:multiLevelType w:val="hybridMultilevel"/>
    <w:tmpl w:val="C896DDA6"/>
    <w:lvl w:ilvl="0" w:tplc="0421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1606296"/>
    <w:multiLevelType w:val="hybridMultilevel"/>
    <w:tmpl w:val="D46CC8D0"/>
    <w:lvl w:ilvl="0" w:tplc="04090001">
      <w:start w:val="1"/>
      <w:numFmt w:val="bullet"/>
      <w:lvlText w:val=""/>
      <w:lvlJc w:val="left"/>
      <w:pPr>
        <w:tabs>
          <w:tab w:val="num" w:pos="1080"/>
        </w:tabs>
        <w:ind w:left="1080" w:hanging="360"/>
      </w:pPr>
      <w:rPr>
        <w:rFonts w:ascii="Symbol" w:hAnsi="Symbol" w:hint="default"/>
      </w:rPr>
    </w:lvl>
    <w:lvl w:ilvl="1" w:tplc="08090003">
      <w:start w:val="1"/>
      <w:numFmt w:val="bullet"/>
      <w:lvlText w:val="o"/>
      <w:lvlJc w:val="left"/>
      <w:pPr>
        <w:tabs>
          <w:tab w:val="num" w:pos="1800"/>
        </w:tabs>
        <w:ind w:left="1800" w:hanging="360"/>
      </w:pPr>
      <w:rPr>
        <w:rFonts w:ascii="Courier New" w:hAnsi="Courier New" w:cs="Courier New" w:hint="default"/>
      </w:rPr>
    </w:lvl>
    <w:lvl w:ilvl="2" w:tplc="0409000F">
      <w:start w:val="1"/>
      <w:numFmt w:val="decimal"/>
      <w:lvlText w:val="%3."/>
      <w:lvlJc w:val="left"/>
      <w:pPr>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31E43137"/>
    <w:multiLevelType w:val="hybridMultilevel"/>
    <w:tmpl w:val="BC1E7952"/>
    <w:lvl w:ilvl="0" w:tplc="E60ABFEC">
      <w:start w:val="1"/>
      <w:numFmt w:val="lowerLetter"/>
      <w:lvlText w:val="%1."/>
      <w:lvlJc w:val="left"/>
      <w:pPr>
        <w:tabs>
          <w:tab w:val="num" w:pos="900"/>
        </w:tabs>
        <w:ind w:left="900" w:hanging="540"/>
      </w:pPr>
      <w:rPr>
        <w:rFonts w:hint="default"/>
      </w:rPr>
    </w:lvl>
    <w:lvl w:ilvl="1" w:tplc="04210019">
      <w:start w:val="1"/>
      <w:numFmt w:val="lowerLetter"/>
      <w:lvlText w:val="%2."/>
      <w:lvlJc w:val="left"/>
      <w:pPr>
        <w:tabs>
          <w:tab w:val="num" w:pos="1440"/>
        </w:tabs>
        <w:ind w:left="1440" w:hanging="360"/>
      </w:pPr>
    </w:lvl>
    <w:lvl w:ilvl="2" w:tplc="0421001B">
      <w:start w:val="1"/>
      <w:numFmt w:val="lowerRoman"/>
      <w:lvlText w:val="%3."/>
      <w:lvlJc w:val="right"/>
      <w:pPr>
        <w:tabs>
          <w:tab w:val="num" w:pos="2160"/>
        </w:tabs>
        <w:ind w:left="2160" w:hanging="180"/>
      </w:pPr>
    </w:lvl>
    <w:lvl w:ilvl="3" w:tplc="0421000F">
      <w:start w:val="1"/>
      <w:numFmt w:val="decimal"/>
      <w:lvlText w:val="%4."/>
      <w:lvlJc w:val="left"/>
      <w:pPr>
        <w:tabs>
          <w:tab w:val="num" w:pos="2880"/>
        </w:tabs>
        <w:ind w:left="2880" w:hanging="360"/>
      </w:pPr>
    </w:lvl>
    <w:lvl w:ilvl="4" w:tplc="04210019">
      <w:start w:val="1"/>
      <w:numFmt w:val="lowerLetter"/>
      <w:lvlText w:val="%5."/>
      <w:lvlJc w:val="left"/>
      <w:pPr>
        <w:tabs>
          <w:tab w:val="num" w:pos="3600"/>
        </w:tabs>
        <w:ind w:left="3600" w:hanging="360"/>
      </w:pPr>
    </w:lvl>
    <w:lvl w:ilvl="5" w:tplc="0421001B">
      <w:start w:val="1"/>
      <w:numFmt w:val="lowerRoman"/>
      <w:lvlText w:val="%6."/>
      <w:lvlJc w:val="right"/>
      <w:pPr>
        <w:tabs>
          <w:tab w:val="num" w:pos="4320"/>
        </w:tabs>
        <w:ind w:left="4320" w:hanging="180"/>
      </w:pPr>
    </w:lvl>
    <w:lvl w:ilvl="6" w:tplc="0421000F">
      <w:start w:val="1"/>
      <w:numFmt w:val="decimal"/>
      <w:lvlText w:val="%7."/>
      <w:lvlJc w:val="left"/>
      <w:pPr>
        <w:tabs>
          <w:tab w:val="num" w:pos="5040"/>
        </w:tabs>
        <w:ind w:left="5040" w:hanging="360"/>
      </w:pPr>
    </w:lvl>
    <w:lvl w:ilvl="7" w:tplc="04210019">
      <w:start w:val="1"/>
      <w:numFmt w:val="lowerLetter"/>
      <w:lvlText w:val="%8."/>
      <w:lvlJc w:val="left"/>
      <w:pPr>
        <w:tabs>
          <w:tab w:val="num" w:pos="5760"/>
        </w:tabs>
        <w:ind w:left="5760" w:hanging="360"/>
      </w:pPr>
    </w:lvl>
    <w:lvl w:ilvl="8" w:tplc="0421001B">
      <w:start w:val="1"/>
      <w:numFmt w:val="lowerRoman"/>
      <w:lvlText w:val="%9."/>
      <w:lvlJc w:val="right"/>
      <w:pPr>
        <w:tabs>
          <w:tab w:val="num" w:pos="6480"/>
        </w:tabs>
        <w:ind w:left="6480" w:hanging="180"/>
      </w:pPr>
    </w:lvl>
  </w:abstractNum>
  <w:abstractNum w:abstractNumId="9">
    <w:nsid w:val="33CC4617"/>
    <w:multiLevelType w:val="hybridMultilevel"/>
    <w:tmpl w:val="425AF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7126FE"/>
    <w:multiLevelType w:val="multilevel"/>
    <w:tmpl w:val="BAACD11C"/>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390830F6"/>
    <w:multiLevelType w:val="hybridMultilevel"/>
    <w:tmpl w:val="2DA8D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FC3649F"/>
    <w:multiLevelType w:val="hybridMultilevel"/>
    <w:tmpl w:val="ED0C639C"/>
    <w:lvl w:ilvl="0" w:tplc="04090001">
      <w:start w:val="1"/>
      <w:numFmt w:val="bullet"/>
      <w:lvlText w:val=""/>
      <w:lvlJc w:val="left"/>
      <w:pPr>
        <w:tabs>
          <w:tab w:val="num" w:pos="1080"/>
        </w:tabs>
        <w:ind w:left="1080" w:hanging="360"/>
      </w:pPr>
      <w:rPr>
        <w:rFonts w:ascii="Symbol" w:hAnsi="Symbol" w:hint="default"/>
      </w:rPr>
    </w:lvl>
    <w:lvl w:ilvl="1" w:tplc="0809000F">
      <w:start w:val="1"/>
      <w:numFmt w:val="decimal"/>
      <w:lvlText w:val="%2."/>
      <w:lvlJc w:val="left"/>
      <w:pPr>
        <w:tabs>
          <w:tab w:val="num" w:pos="1800"/>
        </w:tabs>
        <w:ind w:left="1800" w:hanging="360"/>
      </w:pPr>
      <w:rPr>
        <w:rFonts w:hint="default"/>
      </w:rPr>
    </w:lvl>
    <w:lvl w:ilvl="2" w:tplc="0409000F">
      <w:start w:val="1"/>
      <w:numFmt w:val="decimal"/>
      <w:lvlText w:val="%3."/>
      <w:lvlJc w:val="left"/>
      <w:pPr>
        <w:ind w:left="2700" w:hanging="36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nsid w:val="41DF5C06"/>
    <w:multiLevelType w:val="hybridMultilevel"/>
    <w:tmpl w:val="1BDC3108"/>
    <w:lvl w:ilvl="0" w:tplc="706436B6">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46236B2F"/>
    <w:multiLevelType w:val="multilevel"/>
    <w:tmpl w:val="63B8031E"/>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4DC67A4B"/>
    <w:multiLevelType w:val="hybridMultilevel"/>
    <w:tmpl w:val="94B8D3DC"/>
    <w:lvl w:ilvl="0" w:tplc="8048DA84">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51090F2F"/>
    <w:multiLevelType w:val="hybridMultilevel"/>
    <w:tmpl w:val="16C040A0"/>
    <w:lvl w:ilvl="0" w:tplc="3BFE0E08">
      <w:start w:val="1"/>
      <w:numFmt w:val="upperRoman"/>
      <w:lvlText w:val="%1."/>
      <w:lvlJc w:val="left"/>
      <w:pPr>
        <w:ind w:left="1080" w:hanging="720"/>
      </w:pPr>
      <w:rPr>
        <w:rFonts w:hint="default"/>
      </w:rPr>
    </w:lvl>
    <w:lvl w:ilvl="1" w:tplc="04090015">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4E5493"/>
    <w:multiLevelType w:val="hybridMultilevel"/>
    <w:tmpl w:val="C9E84D88"/>
    <w:lvl w:ilvl="0" w:tplc="04090015">
      <w:start w:val="1"/>
      <w:numFmt w:val="upperLetter"/>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2A01654"/>
    <w:multiLevelType w:val="hybridMultilevel"/>
    <w:tmpl w:val="AE348F7C"/>
    <w:lvl w:ilvl="0" w:tplc="E84AE8F6">
      <w:start w:val="2"/>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73C51C6"/>
    <w:multiLevelType w:val="hybridMultilevel"/>
    <w:tmpl w:val="8EB8997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5A0128EC"/>
    <w:multiLevelType w:val="hybridMultilevel"/>
    <w:tmpl w:val="25A6DAE6"/>
    <w:lvl w:ilvl="0" w:tplc="BBE27E7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EBE652D"/>
    <w:multiLevelType w:val="hybridMultilevel"/>
    <w:tmpl w:val="C18EF358"/>
    <w:lvl w:ilvl="0" w:tplc="0008A008">
      <w:start w:val="1"/>
      <w:numFmt w:val="lowerLetter"/>
      <w:lvlText w:val="(%1)"/>
      <w:lvlJc w:val="left"/>
      <w:pPr>
        <w:ind w:left="2265" w:hanging="360"/>
      </w:pPr>
      <w:rPr>
        <w:rFonts w:hint="default"/>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22">
    <w:nsid w:val="605F6FAC"/>
    <w:multiLevelType w:val="hybridMultilevel"/>
    <w:tmpl w:val="CBB8F6F0"/>
    <w:lvl w:ilvl="0" w:tplc="04090001">
      <w:start w:val="1"/>
      <w:numFmt w:val="bullet"/>
      <w:lvlText w:val=""/>
      <w:lvlJc w:val="left"/>
      <w:pPr>
        <w:tabs>
          <w:tab w:val="num" w:pos="1259"/>
        </w:tabs>
        <w:ind w:left="1259" w:hanging="360"/>
      </w:pPr>
      <w:rPr>
        <w:rFonts w:ascii="Symbol" w:hAnsi="Symbol" w:hint="default"/>
      </w:rPr>
    </w:lvl>
    <w:lvl w:ilvl="1" w:tplc="04090003" w:tentative="1">
      <w:start w:val="1"/>
      <w:numFmt w:val="bullet"/>
      <w:lvlText w:val="o"/>
      <w:lvlJc w:val="left"/>
      <w:pPr>
        <w:tabs>
          <w:tab w:val="num" w:pos="1979"/>
        </w:tabs>
        <w:ind w:left="1979" w:hanging="360"/>
      </w:pPr>
      <w:rPr>
        <w:rFonts w:ascii="Courier New" w:hAnsi="Courier New" w:cs="Courier New" w:hint="default"/>
      </w:rPr>
    </w:lvl>
    <w:lvl w:ilvl="2" w:tplc="04090005" w:tentative="1">
      <w:start w:val="1"/>
      <w:numFmt w:val="bullet"/>
      <w:lvlText w:val=""/>
      <w:lvlJc w:val="left"/>
      <w:pPr>
        <w:tabs>
          <w:tab w:val="num" w:pos="2699"/>
        </w:tabs>
        <w:ind w:left="2699" w:hanging="360"/>
      </w:pPr>
      <w:rPr>
        <w:rFonts w:ascii="Wingdings" w:hAnsi="Wingdings" w:hint="default"/>
      </w:rPr>
    </w:lvl>
    <w:lvl w:ilvl="3" w:tplc="04090001" w:tentative="1">
      <w:start w:val="1"/>
      <w:numFmt w:val="bullet"/>
      <w:lvlText w:val=""/>
      <w:lvlJc w:val="left"/>
      <w:pPr>
        <w:tabs>
          <w:tab w:val="num" w:pos="3419"/>
        </w:tabs>
        <w:ind w:left="3419" w:hanging="360"/>
      </w:pPr>
      <w:rPr>
        <w:rFonts w:ascii="Symbol" w:hAnsi="Symbol" w:hint="default"/>
      </w:rPr>
    </w:lvl>
    <w:lvl w:ilvl="4" w:tplc="04090003" w:tentative="1">
      <w:start w:val="1"/>
      <w:numFmt w:val="bullet"/>
      <w:lvlText w:val="o"/>
      <w:lvlJc w:val="left"/>
      <w:pPr>
        <w:tabs>
          <w:tab w:val="num" w:pos="4139"/>
        </w:tabs>
        <w:ind w:left="4139" w:hanging="360"/>
      </w:pPr>
      <w:rPr>
        <w:rFonts w:ascii="Courier New" w:hAnsi="Courier New" w:cs="Courier New" w:hint="default"/>
      </w:rPr>
    </w:lvl>
    <w:lvl w:ilvl="5" w:tplc="04090005" w:tentative="1">
      <w:start w:val="1"/>
      <w:numFmt w:val="bullet"/>
      <w:lvlText w:val=""/>
      <w:lvlJc w:val="left"/>
      <w:pPr>
        <w:tabs>
          <w:tab w:val="num" w:pos="4859"/>
        </w:tabs>
        <w:ind w:left="4859" w:hanging="360"/>
      </w:pPr>
      <w:rPr>
        <w:rFonts w:ascii="Wingdings" w:hAnsi="Wingdings" w:hint="default"/>
      </w:rPr>
    </w:lvl>
    <w:lvl w:ilvl="6" w:tplc="04090001" w:tentative="1">
      <w:start w:val="1"/>
      <w:numFmt w:val="bullet"/>
      <w:lvlText w:val=""/>
      <w:lvlJc w:val="left"/>
      <w:pPr>
        <w:tabs>
          <w:tab w:val="num" w:pos="5579"/>
        </w:tabs>
        <w:ind w:left="5579" w:hanging="360"/>
      </w:pPr>
      <w:rPr>
        <w:rFonts w:ascii="Symbol" w:hAnsi="Symbol" w:hint="default"/>
      </w:rPr>
    </w:lvl>
    <w:lvl w:ilvl="7" w:tplc="04090003" w:tentative="1">
      <w:start w:val="1"/>
      <w:numFmt w:val="bullet"/>
      <w:lvlText w:val="o"/>
      <w:lvlJc w:val="left"/>
      <w:pPr>
        <w:tabs>
          <w:tab w:val="num" w:pos="6299"/>
        </w:tabs>
        <w:ind w:left="6299" w:hanging="360"/>
      </w:pPr>
      <w:rPr>
        <w:rFonts w:ascii="Courier New" w:hAnsi="Courier New" w:cs="Courier New" w:hint="default"/>
      </w:rPr>
    </w:lvl>
    <w:lvl w:ilvl="8" w:tplc="04090005" w:tentative="1">
      <w:start w:val="1"/>
      <w:numFmt w:val="bullet"/>
      <w:lvlText w:val=""/>
      <w:lvlJc w:val="left"/>
      <w:pPr>
        <w:tabs>
          <w:tab w:val="num" w:pos="7019"/>
        </w:tabs>
        <w:ind w:left="7019" w:hanging="360"/>
      </w:pPr>
      <w:rPr>
        <w:rFonts w:ascii="Wingdings" w:hAnsi="Wingdings" w:hint="default"/>
      </w:rPr>
    </w:lvl>
  </w:abstractNum>
  <w:abstractNum w:abstractNumId="23">
    <w:nsid w:val="61666174"/>
    <w:multiLevelType w:val="hybridMultilevel"/>
    <w:tmpl w:val="1250C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1AA7AAE"/>
    <w:multiLevelType w:val="hybridMultilevel"/>
    <w:tmpl w:val="7C5A2B68"/>
    <w:lvl w:ilvl="0" w:tplc="17DA85F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
    <w:nsid w:val="62DA09A7"/>
    <w:multiLevelType w:val="hybridMultilevel"/>
    <w:tmpl w:val="889E79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3674266"/>
    <w:multiLevelType w:val="hybridMultilevel"/>
    <w:tmpl w:val="E0E4326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6424AAC"/>
    <w:multiLevelType w:val="hybridMultilevel"/>
    <w:tmpl w:val="B442D762"/>
    <w:lvl w:ilvl="0" w:tplc="0421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76CA7501"/>
    <w:multiLevelType w:val="hybridMultilevel"/>
    <w:tmpl w:val="DF9E66D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7BE0F00"/>
    <w:multiLevelType w:val="hybridMultilevel"/>
    <w:tmpl w:val="32B6D1A0"/>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30">
    <w:nsid w:val="77E67631"/>
    <w:multiLevelType w:val="hybridMultilevel"/>
    <w:tmpl w:val="021C3D5C"/>
    <w:lvl w:ilvl="0" w:tplc="04210001">
      <w:start w:val="1"/>
      <w:numFmt w:val="bullet"/>
      <w:lvlText w:val=""/>
      <w:lvlJc w:val="left"/>
      <w:pPr>
        <w:tabs>
          <w:tab w:val="num" w:pos="720"/>
        </w:tabs>
        <w:ind w:left="720" w:hanging="360"/>
      </w:pPr>
      <w:rPr>
        <w:rFonts w:ascii="Symbol" w:hAnsi="Symbol" w:hint="default"/>
      </w:rPr>
    </w:lvl>
    <w:lvl w:ilvl="1" w:tplc="A06A9226" w:tentative="1">
      <w:start w:val="1"/>
      <w:numFmt w:val="decimal"/>
      <w:lvlText w:val="%2."/>
      <w:lvlJc w:val="left"/>
      <w:pPr>
        <w:tabs>
          <w:tab w:val="num" w:pos="1440"/>
        </w:tabs>
        <w:ind w:left="1440" w:hanging="360"/>
      </w:pPr>
    </w:lvl>
    <w:lvl w:ilvl="2" w:tplc="4782BA12" w:tentative="1">
      <w:start w:val="1"/>
      <w:numFmt w:val="decimal"/>
      <w:lvlText w:val="%3."/>
      <w:lvlJc w:val="left"/>
      <w:pPr>
        <w:tabs>
          <w:tab w:val="num" w:pos="2160"/>
        </w:tabs>
        <w:ind w:left="2160" w:hanging="360"/>
      </w:pPr>
    </w:lvl>
    <w:lvl w:ilvl="3" w:tplc="BD3E7BFC" w:tentative="1">
      <w:start w:val="1"/>
      <w:numFmt w:val="decimal"/>
      <w:lvlText w:val="%4."/>
      <w:lvlJc w:val="left"/>
      <w:pPr>
        <w:tabs>
          <w:tab w:val="num" w:pos="2880"/>
        </w:tabs>
        <w:ind w:left="2880" w:hanging="360"/>
      </w:pPr>
    </w:lvl>
    <w:lvl w:ilvl="4" w:tplc="E41A429C" w:tentative="1">
      <w:start w:val="1"/>
      <w:numFmt w:val="decimal"/>
      <w:lvlText w:val="%5."/>
      <w:lvlJc w:val="left"/>
      <w:pPr>
        <w:tabs>
          <w:tab w:val="num" w:pos="3600"/>
        </w:tabs>
        <w:ind w:left="3600" w:hanging="360"/>
      </w:pPr>
    </w:lvl>
    <w:lvl w:ilvl="5" w:tplc="CDC0E4CA" w:tentative="1">
      <w:start w:val="1"/>
      <w:numFmt w:val="decimal"/>
      <w:lvlText w:val="%6."/>
      <w:lvlJc w:val="left"/>
      <w:pPr>
        <w:tabs>
          <w:tab w:val="num" w:pos="4320"/>
        </w:tabs>
        <w:ind w:left="4320" w:hanging="360"/>
      </w:pPr>
    </w:lvl>
    <w:lvl w:ilvl="6" w:tplc="ABA21700" w:tentative="1">
      <w:start w:val="1"/>
      <w:numFmt w:val="decimal"/>
      <w:lvlText w:val="%7."/>
      <w:lvlJc w:val="left"/>
      <w:pPr>
        <w:tabs>
          <w:tab w:val="num" w:pos="5040"/>
        </w:tabs>
        <w:ind w:left="5040" w:hanging="360"/>
      </w:pPr>
    </w:lvl>
    <w:lvl w:ilvl="7" w:tplc="DC4E31F0" w:tentative="1">
      <w:start w:val="1"/>
      <w:numFmt w:val="decimal"/>
      <w:lvlText w:val="%8."/>
      <w:lvlJc w:val="left"/>
      <w:pPr>
        <w:tabs>
          <w:tab w:val="num" w:pos="5760"/>
        </w:tabs>
        <w:ind w:left="5760" w:hanging="360"/>
      </w:pPr>
    </w:lvl>
    <w:lvl w:ilvl="8" w:tplc="19A2D27C" w:tentative="1">
      <w:start w:val="1"/>
      <w:numFmt w:val="decimal"/>
      <w:lvlText w:val="%9."/>
      <w:lvlJc w:val="left"/>
      <w:pPr>
        <w:tabs>
          <w:tab w:val="num" w:pos="6480"/>
        </w:tabs>
        <w:ind w:left="6480" w:hanging="360"/>
      </w:pPr>
    </w:lvl>
  </w:abstractNum>
  <w:abstractNum w:abstractNumId="31">
    <w:nsid w:val="7A182CBB"/>
    <w:multiLevelType w:val="multilevel"/>
    <w:tmpl w:val="ED2E87C0"/>
    <w:lvl w:ilvl="0">
      <w:start w:val="1"/>
      <w:numFmt w:val="decimal"/>
      <w:lvlText w:val="%1."/>
      <w:lvlJc w:val="left"/>
      <w:pPr>
        <w:tabs>
          <w:tab w:val="num" w:pos="810"/>
        </w:tabs>
        <w:ind w:left="810" w:hanging="450"/>
      </w:pPr>
      <w:rPr>
        <w:rFonts w:hint="default"/>
      </w:rPr>
    </w:lvl>
    <w:lvl w:ilvl="1">
      <w:start w:val="3"/>
      <w:numFmt w:val="decimal"/>
      <w:isLgl/>
      <w:lvlText w:val="%1.%2."/>
      <w:lvlJc w:val="left"/>
      <w:pPr>
        <w:ind w:left="1140" w:hanging="780"/>
      </w:pPr>
      <w:rPr>
        <w:rFonts w:hint="default"/>
      </w:rPr>
    </w:lvl>
    <w:lvl w:ilvl="2">
      <w:start w:val="2"/>
      <w:numFmt w:val="decimal"/>
      <w:isLgl/>
      <w:lvlText w:val="%1.%2.%3."/>
      <w:lvlJc w:val="left"/>
      <w:pPr>
        <w:ind w:left="1140" w:hanging="780"/>
      </w:pPr>
      <w:rPr>
        <w:rFonts w:hint="default"/>
      </w:rPr>
    </w:lvl>
    <w:lvl w:ilvl="3">
      <w:start w:val="3"/>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8"/>
  </w:num>
  <w:num w:numId="2">
    <w:abstractNumId w:val="23"/>
  </w:num>
  <w:num w:numId="3">
    <w:abstractNumId w:val="2"/>
  </w:num>
  <w:num w:numId="4">
    <w:abstractNumId w:val="31"/>
  </w:num>
  <w:num w:numId="5">
    <w:abstractNumId w:val="25"/>
  </w:num>
  <w:num w:numId="6">
    <w:abstractNumId w:val="20"/>
  </w:num>
  <w:num w:numId="7">
    <w:abstractNumId w:val="12"/>
  </w:num>
  <w:num w:numId="8">
    <w:abstractNumId w:val="7"/>
  </w:num>
  <w:num w:numId="9">
    <w:abstractNumId w:val="5"/>
  </w:num>
  <w:num w:numId="10">
    <w:abstractNumId w:val="28"/>
  </w:num>
  <w:num w:numId="11">
    <w:abstractNumId w:val="21"/>
  </w:num>
  <w:num w:numId="12">
    <w:abstractNumId w:val="24"/>
  </w:num>
  <w:num w:numId="13">
    <w:abstractNumId w:val="13"/>
  </w:num>
  <w:num w:numId="14">
    <w:abstractNumId w:val="29"/>
  </w:num>
  <w:num w:numId="15">
    <w:abstractNumId w:val="11"/>
  </w:num>
  <w:num w:numId="16">
    <w:abstractNumId w:val="9"/>
  </w:num>
  <w:num w:numId="17">
    <w:abstractNumId w:val="15"/>
  </w:num>
  <w:num w:numId="18">
    <w:abstractNumId w:val="10"/>
  </w:num>
  <w:num w:numId="19">
    <w:abstractNumId w:val="18"/>
  </w:num>
  <w:num w:numId="20">
    <w:abstractNumId w:val="22"/>
  </w:num>
  <w:num w:numId="21">
    <w:abstractNumId w:val="19"/>
  </w:num>
  <w:num w:numId="22">
    <w:abstractNumId w:val="3"/>
  </w:num>
  <w:num w:numId="23">
    <w:abstractNumId w:val="14"/>
  </w:num>
  <w:num w:numId="24">
    <w:abstractNumId w:val="30"/>
  </w:num>
  <w:num w:numId="25">
    <w:abstractNumId w:val="6"/>
  </w:num>
  <w:num w:numId="26">
    <w:abstractNumId w:val="27"/>
  </w:num>
  <w:num w:numId="27">
    <w:abstractNumId w:val="16"/>
  </w:num>
  <w:num w:numId="28">
    <w:abstractNumId w:val="17"/>
  </w:num>
  <w:num w:numId="29">
    <w:abstractNumId w:val="1"/>
  </w:num>
  <w:num w:numId="30">
    <w:abstractNumId w:val="26"/>
  </w:num>
  <w:num w:numId="31">
    <w:abstractNumId w:val="0"/>
  </w:num>
  <w:num w:numId="32">
    <w:abstractNumId w:val="4"/>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mirrorMargins/>
  <w:hideSpellingErrors/>
  <w:hideGrammaticalErrors/>
  <w:stylePaneFormatFilter w:val="3F01"/>
  <w:defaultTabStop w:val="720"/>
  <w:evenAndOddHeaders/>
  <w:characterSpacingControl w:val="doNotCompress"/>
  <w:hdrShapeDefaults>
    <o:shapedefaults v:ext="edit" spidmax="6146">
      <o:colormenu v:ext="edit" fillcolor="none" strokecolor="none"/>
    </o:shapedefaults>
  </w:hdrShapeDefaults>
  <w:footnotePr>
    <w:footnote w:id="0"/>
    <w:footnote w:id="1"/>
  </w:footnotePr>
  <w:endnotePr>
    <w:endnote w:id="0"/>
    <w:endnote w:id="1"/>
  </w:endnotePr>
  <w:compat/>
  <w:rsids>
    <w:rsidRoot w:val="00584F65"/>
    <w:rsid w:val="00001C5D"/>
    <w:rsid w:val="00002747"/>
    <w:rsid w:val="000166A4"/>
    <w:rsid w:val="00036480"/>
    <w:rsid w:val="00042601"/>
    <w:rsid w:val="00047077"/>
    <w:rsid w:val="0005052A"/>
    <w:rsid w:val="000533A2"/>
    <w:rsid w:val="00060A1E"/>
    <w:rsid w:val="00064D6B"/>
    <w:rsid w:val="00076D1E"/>
    <w:rsid w:val="00094944"/>
    <w:rsid w:val="00094DC0"/>
    <w:rsid w:val="000A0A8F"/>
    <w:rsid w:val="000A6A19"/>
    <w:rsid w:val="000B65EF"/>
    <w:rsid w:val="000B6982"/>
    <w:rsid w:val="000C499F"/>
    <w:rsid w:val="000C6FF2"/>
    <w:rsid w:val="000E0FFE"/>
    <w:rsid w:val="000F7B5C"/>
    <w:rsid w:val="00101EF4"/>
    <w:rsid w:val="00136C92"/>
    <w:rsid w:val="0014313F"/>
    <w:rsid w:val="00143920"/>
    <w:rsid w:val="0015634E"/>
    <w:rsid w:val="00170C1A"/>
    <w:rsid w:val="00171F51"/>
    <w:rsid w:val="00174269"/>
    <w:rsid w:val="00175B09"/>
    <w:rsid w:val="001A5FEC"/>
    <w:rsid w:val="001B0653"/>
    <w:rsid w:val="001B4BED"/>
    <w:rsid w:val="001B4D29"/>
    <w:rsid w:val="001B7299"/>
    <w:rsid w:val="001C005A"/>
    <w:rsid w:val="001C12AC"/>
    <w:rsid w:val="001C1348"/>
    <w:rsid w:val="001C1538"/>
    <w:rsid w:val="001C4476"/>
    <w:rsid w:val="001C6715"/>
    <w:rsid w:val="001D039B"/>
    <w:rsid w:val="001D41AC"/>
    <w:rsid w:val="001F1E73"/>
    <w:rsid w:val="001F471B"/>
    <w:rsid w:val="00206E17"/>
    <w:rsid w:val="00222C27"/>
    <w:rsid w:val="0023067C"/>
    <w:rsid w:val="00231B4C"/>
    <w:rsid w:val="00235CB2"/>
    <w:rsid w:val="002405CF"/>
    <w:rsid w:val="002449CA"/>
    <w:rsid w:val="00251620"/>
    <w:rsid w:val="00260EDE"/>
    <w:rsid w:val="00263F96"/>
    <w:rsid w:val="0026422F"/>
    <w:rsid w:val="00264D1B"/>
    <w:rsid w:val="00274164"/>
    <w:rsid w:val="0028468D"/>
    <w:rsid w:val="00291826"/>
    <w:rsid w:val="00295FC2"/>
    <w:rsid w:val="002A4179"/>
    <w:rsid w:val="002A68C0"/>
    <w:rsid w:val="002B2EDA"/>
    <w:rsid w:val="002D1465"/>
    <w:rsid w:val="002D776B"/>
    <w:rsid w:val="002F1B08"/>
    <w:rsid w:val="0030114D"/>
    <w:rsid w:val="003044C3"/>
    <w:rsid w:val="003064D4"/>
    <w:rsid w:val="00310A59"/>
    <w:rsid w:val="00326249"/>
    <w:rsid w:val="00327FDC"/>
    <w:rsid w:val="003363D9"/>
    <w:rsid w:val="00336988"/>
    <w:rsid w:val="003407B6"/>
    <w:rsid w:val="00343F8E"/>
    <w:rsid w:val="00354064"/>
    <w:rsid w:val="00354F27"/>
    <w:rsid w:val="00360201"/>
    <w:rsid w:val="00362BB7"/>
    <w:rsid w:val="00367824"/>
    <w:rsid w:val="00370C81"/>
    <w:rsid w:val="003717BF"/>
    <w:rsid w:val="00382F45"/>
    <w:rsid w:val="00384876"/>
    <w:rsid w:val="00395B52"/>
    <w:rsid w:val="0039662D"/>
    <w:rsid w:val="003A2CFF"/>
    <w:rsid w:val="003C586F"/>
    <w:rsid w:val="003D557E"/>
    <w:rsid w:val="003E4F88"/>
    <w:rsid w:val="003F27B7"/>
    <w:rsid w:val="00403533"/>
    <w:rsid w:val="00403BCD"/>
    <w:rsid w:val="00407A5A"/>
    <w:rsid w:val="00416038"/>
    <w:rsid w:val="0041695F"/>
    <w:rsid w:val="00421741"/>
    <w:rsid w:val="00431C22"/>
    <w:rsid w:val="00433166"/>
    <w:rsid w:val="00434968"/>
    <w:rsid w:val="00434A22"/>
    <w:rsid w:val="00442FD4"/>
    <w:rsid w:val="00443F22"/>
    <w:rsid w:val="00451492"/>
    <w:rsid w:val="00464F33"/>
    <w:rsid w:val="00466980"/>
    <w:rsid w:val="0048093B"/>
    <w:rsid w:val="00483A05"/>
    <w:rsid w:val="00487573"/>
    <w:rsid w:val="0049055B"/>
    <w:rsid w:val="00492C9C"/>
    <w:rsid w:val="004A0C43"/>
    <w:rsid w:val="004A2305"/>
    <w:rsid w:val="004B1101"/>
    <w:rsid w:val="004E1C14"/>
    <w:rsid w:val="005000BC"/>
    <w:rsid w:val="00506C74"/>
    <w:rsid w:val="0050781F"/>
    <w:rsid w:val="00512C2D"/>
    <w:rsid w:val="00514090"/>
    <w:rsid w:val="00520B8B"/>
    <w:rsid w:val="0052589D"/>
    <w:rsid w:val="00532B83"/>
    <w:rsid w:val="005346A8"/>
    <w:rsid w:val="005451AD"/>
    <w:rsid w:val="0055028A"/>
    <w:rsid w:val="00552352"/>
    <w:rsid w:val="00556E8D"/>
    <w:rsid w:val="00556F25"/>
    <w:rsid w:val="00570EB1"/>
    <w:rsid w:val="00577C5C"/>
    <w:rsid w:val="00584F65"/>
    <w:rsid w:val="00585D51"/>
    <w:rsid w:val="00592786"/>
    <w:rsid w:val="0059346F"/>
    <w:rsid w:val="00594F1D"/>
    <w:rsid w:val="005C2F18"/>
    <w:rsid w:val="005C3053"/>
    <w:rsid w:val="005C3973"/>
    <w:rsid w:val="005C3FEF"/>
    <w:rsid w:val="005D1F54"/>
    <w:rsid w:val="005D354A"/>
    <w:rsid w:val="005D5A37"/>
    <w:rsid w:val="005F07A2"/>
    <w:rsid w:val="0061198E"/>
    <w:rsid w:val="00614071"/>
    <w:rsid w:val="00621AF4"/>
    <w:rsid w:val="00645814"/>
    <w:rsid w:val="0065031C"/>
    <w:rsid w:val="00654390"/>
    <w:rsid w:val="00656E53"/>
    <w:rsid w:val="00657D91"/>
    <w:rsid w:val="0066368F"/>
    <w:rsid w:val="006730CA"/>
    <w:rsid w:val="00676315"/>
    <w:rsid w:val="00682B49"/>
    <w:rsid w:val="006865E0"/>
    <w:rsid w:val="00692EC6"/>
    <w:rsid w:val="00695DE3"/>
    <w:rsid w:val="006A4541"/>
    <w:rsid w:val="006A4A2E"/>
    <w:rsid w:val="006C7CD7"/>
    <w:rsid w:val="006D04DC"/>
    <w:rsid w:val="006D57B6"/>
    <w:rsid w:val="006E1DD4"/>
    <w:rsid w:val="006E1E29"/>
    <w:rsid w:val="006E553B"/>
    <w:rsid w:val="006F3E15"/>
    <w:rsid w:val="006F6717"/>
    <w:rsid w:val="00710F39"/>
    <w:rsid w:val="0071300A"/>
    <w:rsid w:val="00713BA7"/>
    <w:rsid w:val="00716747"/>
    <w:rsid w:val="00721B4E"/>
    <w:rsid w:val="00721EB0"/>
    <w:rsid w:val="00722880"/>
    <w:rsid w:val="00723E09"/>
    <w:rsid w:val="0072488F"/>
    <w:rsid w:val="00737147"/>
    <w:rsid w:val="0075359E"/>
    <w:rsid w:val="007544D6"/>
    <w:rsid w:val="007604D4"/>
    <w:rsid w:val="00762351"/>
    <w:rsid w:val="00766B66"/>
    <w:rsid w:val="0077198D"/>
    <w:rsid w:val="0079373E"/>
    <w:rsid w:val="007A7949"/>
    <w:rsid w:val="007B2F97"/>
    <w:rsid w:val="007C0605"/>
    <w:rsid w:val="007C4DC0"/>
    <w:rsid w:val="007D5A3C"/>
    <w:rsid w:val="007E0277"/>
    <w:rsid w:val="007E22CB"/>
    <w:rsid w:val="007E5129"/>
    <w:rsid w:val="007E5B1D"/>
    <w:rsid w:val="007F4F14"/>
    <w:rsid w:val="00824772"/>
    <w:rsid w:val="00836A30"/>
    <w:rsid w:val="00840DDF"/>
    <w:rsid w:val="00853DC5"/>
    <w:rsid w:val="00854956"/>
    <w:rsid w:val="008557E4"/>
    <w:rsid w:val="00872CB8"/>
    <w:rsid w:val="00886CB9"/>
    <w:rsid w:val="00886CF4"/>
    <w:rsid w:val="00894774"/>
    <w:rsid w:val="008A4A62"/>
    <w:rsid w:val="008A6B20"/>
    <w:rsid w:val="008C1141"/>
    <w:rsid w:val="008C120C"/>
    <w:rsid w:val="008C7420"/>
    <w:rsid w:val="008D4F10"/>
    <w:rsid w:val="008F6731"/>
    <w:rsid w:val="008F7A36"/>
    <w:rsid w:val="00901A40"/>
    <w:rsid w:val="00907D51"/>
    <w:rsid w:val="00913340"/>
    <w:rsid w:val="0092362C"/>
    <w:rsid w:val="009311AE"/>
    <w:rsid w:val="00950EFB"/>
    <w:rsid w:val="00953F97"/>
    <w:rsid w:val="00964E71"/>
    <w:rsid w:val="00970015"/>
    <w:rsid w:val="009709EE"/>
    <w:rsid w:val="009729C5"/>
    <w:rsid w:val="00982060"/>
    <w:rsid w:val="00987414"/>
    <w:rsid w:val="009917FC"/>
    <w:rsid w:val="009A2315"/>
    <w:rsid w:val="009A42FD"/>
    <w:rsid w:val="009A50F4"/>
    <w:rsid w:val="009B5ADF"/>
    <w:rsid w:val="009C6867"/>
    <w:rsid w:val="009D1E21"/>
    <w:rsid w:val="009E617A"/>
    <w:rsid w:val="009E6442"/>
    <w:rsid w:val="00A25B09"/>
    <w:rsid w:val="00A2772E"/>
    <w:rsid w:val="00A34648"/>
    <w:rsid w:val="00A35840"/>
    <w:rsid w:val="00A365B1"/>
    <w:rsid w:val="00A41887"/>
    <w:rsid w:val="00A45E58"/>
    <w:rsid w:val="00A65C89"/>
    <w:rsid w:val="00A82DF4"/>
    <w:rsid w:val="00A83C0D"/>
    <w:rsid w:val="00A90AE4"/>
    <w:rsid w:val="00A91CF8"/>
    <w:rsid w:val="00A96607"/>
    <w:rsid w:val="00AA08DD"/>
    <w:rsid w:val="00AA3FE6"/>
    <w:rsid w:val="00AB1D75"/>
    <w:rsid w:val="00AE1B3F"/>
    <w:rsid w:val="00AE3CE0"/>
    <w:rsid w:val="00AE47E8"/>
    <w:rsid w:val="00AE6288"/>
    <w:rsid w:val="00AE7279"/>
    <w:rsid w:val="00AF1C29"/>
    <w:rsid w:val="00AF2B36"/>
    <w:rsid w:val="00AF4659"/>
    <w:rsid w:val="00AF558B"/>
    <w:rsid w:val="00B00011"/>
    <w:rsid w:val="00B0633B"/>
    <w:rsid w:val="00B10029"/>
    <w:rsid w:val="00B15763"/>
    <w:rsid w:val="00B26C85"/>
    <w:rsid w:val="00B2704C"/>
    <w:rsid w:val="00B3724D"/>
    <w:rsid w:val="00B40338"/>
    <w:rsid w:val="00B419EA"/>
    <w:rsid w:val="00B554B6"/>
    <w:rsid w:val="00B57A2E"/>
    <w:rsid w:val="00B651BB"/>
    <w:rsid w:val="00B6649D"/>
    <w:rsid w:val="00B709AD"/>
    <w:rsid w:val="00B84986"/>
    <w:rsid w:val="00B92D87"/>
    <w:rsid w:val="00B9676C"/>
    <w:rsid w:val="00BB16B3"/>
    <w:rsid w:val="00BB4227"/>
    <w:rsid w:val="00BB6010"/>
    <w:rsid w:val="00BC08DC"/>
    <w:rsid w:val="00BC30F9"/>
    <w:rsid w:val="00BC33FD"/>
    <w:rsid w:val="00BD6C3D"/>
    <w:rsid w:val="00BE2EF5"/>
    <w:rsid w:val="00BF0D24"/>
    <w:rsid w:val="00BF2981"/>
    <w:rsid w:val="00BF312B"/>
    <w:rsid w:val="00BF3B8A"/>
    <w:rsid w:val="00BF660D"/>
    <w:rsid w:val="00C074FB"/>
    <w:rsid w:val="00C11253"/>
    <w:rsid w:val="00C126ED"/>
    <w:rsid w:val="00C12904"/>
    <w:rsid w:val="00C153D8"/>
    <w:rsid w:val="00C20E2C"/>
    <w:rsid w:val="00C21B6A"/>
    <w:rsid w:val="00C236E4"/>
    <w:rsid w:val="00C35E01"/>
    <w:rsid w:val="00C5656E"/>
    <w:rsid w:val="00C61747"/>
    <w:rsid w:val="00C6233C"/>
    <w:rsid w:val="00C659C3"/>
    <w:rsid w:val="00C75E71"/>
    <w:rsid w:val="00C80E32"/>
    <w:rsid w:val="00CA1C7B"/>
    <w:rsid w:val="00CB07E1"/>
    <w:rsid w:val="00CC03B5"/>
    <w:rsid w:val="00CC192A"/>
    <w:rsid w:val="00CC3E68"/>
    <w:rsid w:val="00CC4546"/>
    <w:rsid w:val="00CD07BB"/>
    <w:rsid w:val="00CD6D18"/>
    <w:rsid w:val="00CE5EF3"/>
    <w:rsid w:val="00CF0202"/>
    <w:rsid w:val="00CF07AA"/>
    <w:rsid w:val="00CF41F1"/>
    <w:rsid w:val="00D06BB3"/>
    <w:rsid w:val="00D228E2"/>
    <w:rsid w:val="00D229A1"/>
    <w:rsid w:val="00D40D96"/>
    <w:rsid w:val="00D4569F"/>
    <w:rsid w:val="00D50340"/>
    <w:rsid w:val="00D609F3"/>
    <w:rsid w:val="00D6258D"/>
    <w:rsid w:val="00D652DF"/>
    <w:rsid w:val="00D82D1B"/>
    <w:rsid w:val="00D84DE0"/>
    <w:rsid w:val="00D859D8"/>
    <w:rsid w:val="00D85CD4"/>
    <w:rsid w:val="00D96D7B"/>
    <w:rsid w:val="00DB2106"/>
    <w:rsid w:val="00DB4627"/>
    <w:rsid w:val="00DB5B10"/>
    <w:rsid w:val="00DD5427"/>
    <w:rsid w:val="00DF131F"/>
    <w:rsid w:val="00DF2EE6"/>
    <w:rsid w:val="00DF38EF"/>
    <w:rsid w:val="00E213E2"/>
    <w:rsid w:val="00E22EB8"/>
    <w:rsid w:val="00E23649"/>
    <w:rsid w:val="00E276B1"/>
    <w:rsid w:val="00E4426C"/>
    <w:rsid w:val="00E50C0C"/>
    <w:rsid w:val="00E56B31"/>
    <w:rsid w:val="00E56BFE"/>
    <w:rsid w:val="00E67541"/>
    <w:rsid w:val="00E70E11"/>
    <w:rsid w:val="00E726BA"/>
    <w:rsid w:val="00E814FA"/>
    <w:rsid w:val="00E83C47"/>
    <w:rsid w:val="00E87456"/>
    <w:rsid w:val="00EA4A63"/>
    <w:rsid w:val="00EB7721"/>
    <w:rsid w:val="00ED2E7A"/>
    <w:rsid w:val="00EE28FC"/>
    <w:rsid w:val="00EF2596"/>
    <w:rsid w:val="00EF3B29"/>
    <w:rsid w:val="00F00158"/>
    <w:rsid w:val="00F02375"/>
    <w:rsid w:val="00F0409E"/>
    <w:rsid w:val="00F12F20"/>
    <w:rsid w:val="00F1445F"/>
    <w:rsid w:val="00F35C81"/>
    <w:rsid w:val="00F4293F"/>
    <w:rsid w:val="00F478AB"/>
    <w:rsid w:val="00F53C2D"/>
    <w:rsid w:val="00F628CD"/>
    <w:rsid w:val="00F63735"/>
    <w:rsid w:val="00F866E9"/>
    <w:rsid w:val="00FA465B"/>
    <w:rsid w:val="00FA6D47"/>
    <w:rsid w:val="00FB2551"/>
    <w:rsid w:val="00FB442C"/>
    <w:rsid w:val="00FB61EF"/>
    <w:rsid w:val="00FC3235"/>
    <w:rsid w:val="00FE0566"/>
    <w:rsid w:val="00FE32E4"/>
    <w:rsid w:val="00FE3304"/>
    <w:rsid w:val="00FF7D2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6146">
      <o:colormenu v:ext="edit" fillcolor="none" strokecolor="none"/>
    </o:shapedefaults>
    <o:shapelayout v:ext="edit">
      <o:idmap v:ext="edit" data="1"/>
      <o:rules v:ext="edit">
        <o:r id="V:Rule32" type="connector" idref="#_x0000_s1385"/>
        <o:r id="V:Rule33" type="connector" idref="#_x0000_s1555"/>
        <o:r id="V:Rule35" type="connector" idref="#_x0000_s1389"/>
        <o:r id="V:Rule36" type="connector" idref="#_x0000_s1358"/>
        <o:r id="V:Rule37" type="connector" idref="#_x0000_s1362"/>
        <o:r id="V:Rule38" type="connector" idref="#_x0000_s1388"/>
        <o:r id="V:Rule40" type="connector" idref="#_x0000_s1364"/>
        <o:r id="V:Rule41" type="connector" idref="#_x0000_s1557"/>
        <o:r id="V:Rule42" type="connector" idref="#_x0000_s1386"/>
        <o:r id="V:Rule43" type="connector" idref="#_x0000_s1387"/>
        <o:r id="V:Rule45" type="connector" idref="#_x0000_s1363"/>
        <o:r id="V:Rule46" type="connector" idref="#_x0000_s1556"/>
        <o:r id="V:Rule47" type="connector" idref="#_x0000_s1374"/>
        <o:r id="V:Rule48" type="connector" idref="#_x0000_s1375"/>
        <o:r id="V:Rule49" type="connector" idref="#_x0000_s1373"/>
        <o:r id="V:Rule51" type="connector" idref="#_x0000_s1390"/>
        <o:r id="V:Rule54" type="connector" idref="#_x0000_s1391"/>
        <o:r id="V:Rule55" type="connector" idref="#_x0000_s1365"/>
        <o:r id="V:Rule56" type="connector" idref="#_x0000_s1378"/>
        <o:r id="V:Rule57" type="connector" idref="#_x0000_s136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84F65"/>
    <w:pPr>
      <w:spacing w:after="200" w:line="276" w:lineRule="auto"/>
    </w:pPr>
    <w:rPr>
      <w:rFonts w:ascii="Calibri" w:eastAsia="Calibri" w:hAnsi="Calibri" w:cs="Arial"/>
      <w:sz w:val="22"/>
      <w:szCs w:val="22"/>
    </w:rPr>
  </w:style>
  <w:style w:type="paragraph" w:styleId="Heading2">
    <w:name w:val="heading 2"/>
    <w:basedOn w:val="Normal"/>
    <w:next w:val="Normal"/>
    <w:qFormat/>
    <w:rsid w:val="005D354A"/>
    <w:pPr>
      <w:keepNext/>
      <w:spacing w:before="240" w:after="60" w:line="240" w:lineRule="auto"/>
      <w:outlineLvl w:val="1"/>
    </w:pPr>
    <w:rPr>
      <w:rFonts w:ascii="Arial" w:hAnsi="Arial"/>
      <w:b/>
      <w:bCs/>
      <w:i/>
      <w:iCs/>
      <w:sz w:val="28"/>
      <w:szCs w:val="28"/>
    </w:rPr>
  </w:style>
  <w:style w:type="paragraph" w:styleId="Heading3">
    <w:name w:val="heading 3"/>
    <w:basedOn w:val="Normal"/>
    <w:next w:val="Normal"/>
    <w:qFormat/>
    <w:rsid w:val="00434968"/>
    <w:pPr>
      <w:keepNext/>
      <w:overflowPunct w:val="0"/>
      <w:autoSpaceDE w:val="0"/>
      <w:autoSpaceDN w:val="0"/>
      <w:adjustRightInd w:val="0"/>
      <w:spacing w:after="0" w:line="360" w:lineRule="auto"/>
      <w:textAlignment w:val="baseline"/>
      <w:outlineLvl w:val="2"/>
    </w:pPr>
    <w:rPr>
      <w:rFonts w:ascii="Times New Roman" w:eastAsia="Times New Roman" w:hAnsi="Times New Roman" w:cs="Times New Roman"/>
      <w:b/>
      <w:sz w:val="24"/>
      <w:szCs w:val="20"/>
    </w:rPr>
  </w:style>
  <w:style w:type="paragraph" w:styleId="Heading4">
    <w:name w:val="heading 4"/>
    <w:basedOn w:val="Normal"/>
    <w:next w:val="Normal"/>
    <w:link w:val="Heading4Char"/>
    <w:qFormat/>
    <w:rsid w:val="00295FC2"/>
    <w:pPr>
      <w:keepNext/>
      <w:spacing w:before="240" w:after="60"/>
      <w:outlineLvl w:val="3"/>
    </w:pPr>
    <w:rPr>
      <w:rFonts w:eastAsia="Times New Roman" w:cs="Times New Roman"/>
      <w:b/>
      <w:bCs/>
      <w:sz w:val="28"/>
      <w:szCs w:val="28"/>
    </w:rPr>
  </w:style>
  <w:style w:type="paragraph" w:styleId="Heading5">
    <w:name w:val="heading 5"/>
    <w:basedOn w:val="Normal"/>
    <w:next w:val="Normal"/>
    <w:qFormat/>
    <w:rsid w:val="00434968"/>
    <w:pPr>
      <w:keepNext/>
      <w:overflowPunct w:val="0"/>
      <w:autoSpaceDE w:val="0"/>
      <w:autoSpaceDN w:val="0"/>
      <w:adjustRightInd w:val="0"/>
      <w:spacing w:after="0" w:line="360" w:lineRule="auto"/>
      <w:jc w:val="center"/>
      <w:textAlignment w:val="baseline"/>
      <w:outlineLvl w:val="4"/>
    </w:pPr>
    <w:rPr>
      <w:rFonts w:ascii="Times New Roman" w:eastAsia="Times New Roman" w:hAnsi="Times New Roman" w:cs="Times New Roman"/>
      <w:b/>
      <w:sz w:val="24"/>
      <w:szCs w:val="20"/>
    </w:rPr>
  </w:style>
  <w:style w:type="paragraph" w:styleId="Heading6">
    <w:name w:val="heading 6"/>
    <w:basedOn w:val="Normal"/>
    <w:next w:val="Normal"/>
    <w:qFormat/>
    <w:rsid w:val="00295FC2"/>
    <w:pPr>
      <w:keepNext/>
      <w:spacing w:after="0" w:line="360" w:lineRule="auto"/>
      <w:jc w:val="center"/>
      <w:outlineLvl w:val="5"/>
    </w:pPr>
    <w:rPr>
      <w:rFonts w:ascii="Tahoma" w:eastAsia="Times New Roman" w:hAnsi="Tahoma" w:cs="Tahoma"/>
      <w:b/>
      <w:szCs w:val="28"/>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qFormat/>
    <w:rsid w:val="00584F65"/>
    <w:rPr>
      <w:rFonts w:ascii="Calibri" w:eastAsia="Calibri" w:hAnsi="Calibri" w:cs="Arial"/>
      <w:sz w:val="22"/>
      <w:szCs w:val="22"/>
    </w:rPr>
  </w:style>
  <w:style w:type="paragraph" w:styleId="ListParagraph">
    <w:name w:val="List Paragraph"/>
    <w:basedOn w:val="Normal"/>
    <w:qFormat/>
    <w:rsid w:val="00584F65"/>
    <w:pPr>
      <w:spacing w:after="0" w:line="240" w:lineRule="auto"/>
      <w:ind w:left="720"/>
      <w:contextualSpacing/>
    </w:pPr>
    <w:rPr>
      <w:rFonts w:ascii="Times New Roman" w:hAnsi="Times New Roman" w:cs="Times New Roman"/>
      <w:sz w:val="24"/>
      <w:szCs w:val="24"/>
      <w:lang w:val="id-ID"/>
    </w:rPr>
  </w:style>
  <w:style w:type="character" w:styleId="Hyperlink">
    <w:name w:val="Hyperlink"/>
    <w:basedOn w:val="DefaultParagraphFont"/>
    <w:semiHidden/>
    <w:rsid w:val="00584F65"/>
    <w:rPr>
      <w:color w:val="0000FF"/>
      <w:u w:val="single"/>
    </w:rPr>
  </w:style>
  <w:style w:type="paragraph" w:styleId="Footer">
    <w:name w:val="footer"/>
    <w:basedOn w:val="Normal"/>
    <w:link w:val="FooterChar"/>
    <w:uiPriority w:val="99"/>
    <w:rsid w:val="00584F65"/>
    <w:pPr>
      <w:tabs>
        <w:tab w:val="center" w:pos="4320"/>
        <w:tab w:val="right" w:pos="8640"/>
      </w:tabs>
    </w:pPr>
  </w:style>
  <w:style w:type="character" w:styleId="PageNumber">
    <w:name w:val="page number"/>
    <w:basedOn w:val="DefaultParagraphFont"/>
    <w:rsid w:val="00584F65"/>
  </w:style>
  <w:style w:type="paragraph" w:styleId="Header">
    <w:name w:val="header"/>
    <w:basedOn w:val="Normal"/>
    <w:link w:val="HeaderChar"/>
    <w:rsid w:val="00584F65"/>
    <w:pPr>
      <w:tabs>
        <w:tab w:val="center" w:pos="4320"/>
        <w:tab w:val="right" w:pos="8640"/>
      </w:tabs>
    </w:pPr>
  </w:style>
  <w:style w:type="character" w:customStyle="1" w:styleId="HeaderChar">
    <w:name w:val="Header Char"/>
    <w:basedOn w:val="DefaultParagraphFont"/>
    <w:link w:val="Header"/>
    <w:semiHidden/>
    <w:rsid w:val="00682B49"/>
    <w:rPr>
      <w:rFonts w:ascii="Calibri" w:eastAsia="Calibri" w:hAnsi="Calibri" w:cs="Arial"/>
      <w:sz w:val="22"/>
      <w:szCs w:val="22"/>
      <w:lang w:val="en-US" w:eastAsia="en-US" w:bidi="ar-SA"/>
    </w:rPr>
  </w:style>
  <w:style w:type="character" w:customStyle="1" w:styleId="FooterChar">
    <w:name w:val="Footer Char"/>
    <w:basedOn w:val="DefaultParagraphFont"/>
    <w:link w:val="Footer"/>
    <w:uiPriority w:val="99"/>
    <w:rsid w:val="00682B49"/>
    <w:rPr>
      <w:rFonts w:ascii="Calibri" w:eastAsia="Calibri" w:hAnsi="Calibri" w:cs="Arial"/>
      <w:sz w:val="22"/>
      <w:szCs w:val="22"/>
      <w:lang w:val="en-US" w:eastAsia="en-US" w:bidi="ar-SA"/>
    </w:rPr>
  </w:style>
  <w:style w:type="paragraph" w:styleId="BodyTextIndent2">
    <w:name w:val="Body Text Indent 2"/>
    <w:basedOn w:val="Normal"/>
    <w:link w:val="BodyTextIndent2Char"/>
    <w:rsid w:val="00682B49"/>
    <w:pPr>
      <w:spacing w:after="0" w:line="480" w:lineRule="auto"/>
      <w:ind w:left="560" w:hanging="560"/>
      <w:jc w:val="both"/>
    </w:pPr>
    <w:rPr>
      <w:rFonts w:ascii="Times New Roman" w:eastAsia="MS Mincho" w:hAnsi="Times New Roman" w:cs="Times New Roman"/>
      <w:bCs/>
      <w:color w:val="000000"/>
      <w:kern w:val="2"/>
      <w:sz w:val="24"/>
      <w:szCs w:val="24"/>
      <w:u w:color="000000"/>
      <w:lang w:eastAsia="ja-JP"/>
    </w:rPr>
  </w:style>
  <w:style w:type="character" w:customStyle="1" w:styleId="BodyTextIndent2Char">
    <w:name w:val="Body Text Indent 2 Char"/>
    <w:basedOn w:val="DefaultParagraphFont"/>
    <w:link w:val="BodyTextIndent2"/>
    <w:rsid w:val="00682B49"/>
    <w:rPr>
      <w:rFonts w:eastAsia="MS Mincho"/>
      <w:bCs/>
      <w:color w:val="000000"/>
      <w:kern w:val="2"/>
      <w:sz w:val="24"/>
      <w:szCs w:val="24"/>
      <w:u w:color="000000"/>
      <w:lang w:val="en-US" w:eastAsia="ja-JP" w:bidi="ar-SA"/>
    </w:rPr>
  </w:style>
  <w:style w:type="paragraph" w:styleId="NormalWeb">
    <w:name w:val="Normal (Web)"/>
    <w:basedOn w:val="Normal"/>
    <w:rsid w:val="00D609F3"/>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rsid w:val="00D609F3"/>
    <w:pPr>
      <w:spacing w:after="120" w:line="240" w:lineRule="auto"/>
    </w:pPr>
    <w:rPr>
      <w:rFonts w:ascii="Times New Roman" w:eastAsia="Times New Roman" w:hAnsi="Times New Roman" w:cs="Times New Roman"/>
      <w:sz w:val="24"/>
      <w:szCs w:val="24"/>
    </w:rPr>
  </w:style>
  <w:style w:type="paragraph" w:customStyle="1" w:styleId="Default">
    <w:name w:val="Default"/>
    <w:rsid w:val="00D609F3"/>
    <w:pPr>
      <w:autoSpaceDE w:val="0"/>
      <w:autoSpaceDN w:val="0"/>
      <w:adjustRightInd w:val="0"/>
    </w:pPr>
    <w:rPr>
      <w:color w:val="000000"/>
      <w:sz w:val="24"/>
      <w:szCs w:val="24"/>
    </w:rPr>
  </w:style>
  <w:style w:type="character" w:styleId="Strong">
    <w:name w:val="Strong"/>
    <w:basedOn w:val="DefaultParagraphFont"/>
    <w:qFormat/>
    <w:rsid w:val="00D609F3"/>
    <w:rPr>
      <w:b/>
      <w:bCs/>
    </w:rPr>
  </w:style>
  <w:style w:type="paragraph" w:customStyle="1" w:styleId="CM2">
    <w:name w:val="CM2"/>
    <w:basedOn w:val="Normal"/>
    <w:next w:val="Normal"/>
    <w:rsid w:val="00DB4627"/>
    <w:pPr>
      <w:widowControl w:val="0"/>
      <w:autoSpaceDE w:val="0"/>
      <w:autoSpaceDN w:val="0"/>
      <w:adjustRightInd w:val="0"/>
      <w:spacing w:after="273" w:line="240" w:lineRule="auto"/>
    </w:pPr>
    <w:rPr>
      <w:rFonts w:ascii="Times New Roman" w:eastAsia="Times New Roman" w:hAnsi="Times New Roman" w:cs="Times New Roman"/>
      <w:sz w:val="24"/>
      <w:szCs w:val="24"/>
    </w:rPr>
  </w:style>
  <w:style w:type="paragraph" w:styleId="FootnoteText">
    <w:name w:val="footnote text"/>
    <w:basedOn w:val="Normal"/>
    <w:semiHidden/>
    <w:unhideWhenUsed/>
    <w:rsid w:val="00DB4627"/>
    <w:pPr>
      <w:spacing w:after="0" w:line="240" w:lineRule="auto"/>
    </w:pPr>
    <w:rPr>
      <w:rFonts w:ascii="Times New Roman" w:eastAsia="MS Mincho" w:hAnsi="Times New Roman" w:cs="Times New Roman"/>
      <w:sz w:val="20"/>
      <w:szCs w:val="20"/>
      <w:lang w:eastAsia="ja-JP"/>
    </w:rPr>
  </w:style>
  <w:style w:type="character" w:styleId="FootnoteReference">
    <w:name w:val="footnote reference"/>
    <w:basedOn w:val="DefaultParagraphFont"/>
    <w:semiHidden/>
    <w:unhideWhenUsed/>
    <w:rsid w:val="00DB4627"/>
    <w:rPr>
      <w:vertAlign w:val="superscript"/>
    </w:rPr>
  </w:style>
  <w:style w:type="paragraph" w:styleId="BodyTextIndent3">
    <w:name w:val="Body Text Indent 3"/>
    <w:basedOn w:val="Normal"/>
    <w:rsid w:val="001C005A"/>
    <w:pPr>
      <w:spacing w:after="120"/>
      <w:ind w:left="283"/>
    </w:pPr>
    <w:rPr>
      <w:sz w:val="16"/>
      <w:szCs w:val="16"/>
    </w:rPr>
  </w:style>
  <w:style w:type="paragraph" w:styleId="Caption">
    <w:name w:val="caption"/>
    <w:aliases w:val="Tabel"/>
    <w:basedOn w:val="Normal"/>
    <w:next w:val="Normal"/>
    <w:qFormat/>
    <w:rsid w:val="00F00158"/>
    <w:pPr>
      <w:spacing w:line="240" w:lineRule="auto"/>
    </w:pPr>
    <w:rPr>
      <w:rFonts w:eastAsia="Times New Roman" w:cs="Times New Roman"/>
      <w:b/>
      <w:bCs/>
      <w:color w:val="4F81BD"/>
      <w:sz w:val="18"/>
      <w:szCs w:val="18"/>
      <w:lang w:val="id-ID" w:eastAsia="id-ID"/>
    </w:rPr>
  </w:style>
  <w:style w:type="paragraph" w:styleId="BodyText2">
    <w:name w:val="Body Text 2"/>
    <w:basedOn w:val="Normal"/>
    <w:rsid w:val="00295FC2"/>
    <w:pPr>
      <w:spacing w:after="120" w:line="480" w:lineRule="auto"/>
    </w:pPr>
  </w:style>
  <w:style w:type="paragraph" w:customStyle="1" w:styleId="Spasi15">
    <w:name w:val="Spasi1.5"/>
    <w:basedOn w:val="Title"/>
    <w:rsid w:val="00295FC2"/>
    <w:pPr>
      <w:tabs>
        <w:tab w:val="left" w:pos="4111"/>
      </w:tabs>
      <w:spacing w:before="0" w:after="0" w:line="360" w:lineRule="auto"/>
      <w:ind w:firstLine="720"/>
      <w:jc w:val="both"/>
      <w:outlineLvl w:val="9"/>
    </w:pPr>
    <w:rPr>
      <w:rFonts w:ascii="Times New Roman" w:eastAsia="Times New Roman" w:hAnsi="Times New Roman" w:cs="Times New Roman"/>
      <w:b w:val="0"/>
      <w:bCs w:val="0"/>
      <w:kern w:val="0"/>
      <w:sz w:val="24"/>
      <w:szCs w:val="20"/>
      <w:lang w:val="fi-FI"/>
    </w:rPr>
  </w:style>
  <w:style w:type="paragraph" w:styleId="TOC1">
    <w:name w:val="toc 1"/>
    <w:basedOn w:val="Normal"/>
    <w:next w:val="Normal"/>
    <w:autoRedefine/>
    <w:semiHidden/>
    <w:rsid w:val="00295FC2"/>
    <w:pPr>
      <w:tabs>
        <w:tab w:val="left" w:pos="360"/>
      </w:tabs>
      <w:spacing w:after="0" w:line="360" w:lineRule="auto"/>
      <w:jc w:val="both"/>
    </w:pPr>
    <w:rPr>
      <w:rFonts w:ascii="Tahoma" w:eastAsia="Times New Roman" w:hAnsi="Tahoma" w:cs="Tahoma"/>
      <w:szCs w:val="20"/>
    </w:rPr>
  </w:style>
  <w:style w:type="character" w:customStyle="1" w:styleId="Heading4Char">
    <w:name w:val="Heading 4 Char"/>
    <w:basedOn w:val="DefaultParagraphFont"/>
    <w:link w:val="Heading4"/>
    <w:rsid w:val="00295FC2"/>
    <w:rPr>
      <w:rFonts w:ascii="Calibri" w:hAnsi="Calibri"/>
      <w:b/>
      <w:bCs/>
      <w:sz w:val="28"/>
      <w:szCs w:val="28"/>
      <w:lang w:val="en-US" w:eastAsia="en-US" w:bidi="ar-SA"/>
    </w:rPr>
  </w:style>
  <w:style w:type="paragraph" w:customStyle="1" w:styleId="Normal12J2">
    <w:name w:val="Normal12_J2"/>
    <w:basedOn w:val="Title"/>
    <w:rsid w:val="00295FC2"/>
    <w:pPr>
      <w:spacing w:before="0" w:after="0" w:line="480" w:lineRule="auto"/>
      <w:jc w:val="both"/>
      <w:outlineLvl w:val="9"/>
    </w:pPr>
    <w:rPr>
      <w:rFonts w:ascii="Times New Roman" w:eastAsia="Times New Roman" w:hAnsi="Times New Roman" w:cs="Times New Roman"/>
      <w:b w:val="0"/>
      <w:bCs w:val="0"/>
      <w:kern w:val="0"/>
      <w:sz w:val="24"/>
      <w:szCs w:val="24"/>
      <w:lang w:eastAsia="en-GB"/>
    </w:rPr>
  </w:style>
  <w:style w:type="paragraph" w:customStyle="1" w:styleId="Pustaka">
    <w:name w:val="Pustaka"/>
    <w:basedOn w:val="BodyTextIndent2"/>
    <w:rsid w:val="00295FC2"/>
    <w:pPr>
      <w:spacing w:after="180" w:line="240" w:lineRule="auto"/>
      <w:ind w:left="539" w:hanging="567"/>
    </w:pPr>
    <w:rPr>
      <w:rFonts w:eastAsia="Times New Roman"/>
      <w:bCs w:val="0"/>
      <w:color w:val="auto"/>
      <w:kern w:val="0"/>
      <w:lang w:val="sv-SE" w:eastAsia="en-US"/>
    </w:rPr>
  </w:style>
  <w:style w:type="paragraph" w:styleId="Title">
    <w:name w:val="Title"/>
    <w:basedOn w:val="Normal"/>
    <w:qFormat/>
    <w:rsid w:val="00295FC2"/>
    <w:pPr>
      <w:spacing w:before="240" w:after="60"/>
      <w:jc w:val="center"/>
      <w:outlineLvl w:val="0"/>
    </w:pPr>
    <w:rPr>
      <w:rFonts w:ascii="Arial" w:hAnsi="Arial"/>
      <w:b/>
      <w:bCs/>
      <w:kern w:val="28"/>
      <w:sz w:val="32"/>
      <w:szCs w:val="32"/>
    </w:rPr>
  </w:style>
  <w:style w:type="table" w:styleId="TableGrid">
    <w:name w:val="Table Grid"/>
    <w:basedOn w:val="TableNormal"/>
    <w:rsid w:val="000C49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Char4">
    <w:name w:val="Char Char4"/>
    <w:basedOn w:val="DefaultParagraphFont"/>
    <w:rsid w:val="00235CB2"/>
    <w:rPr>
      <w:rFonts w:eastAsia="Times New Roman"/>
      <w:noProof/>
      <w:lang w:eastAsia="en-US"/>
    </w:rPr>
  </w:style>
  <w:style w:type="character" w:customStyle="1" w:styleId="CharacterStyle1">
    <w:name w:val="Character Style 1"/>
    <w:rsid w:val="00343F8E"/>
    <w:rPr>
      <w:sz w:val="24"/>
      <w:szCs w:val="24"/>
    </w:rPr>
  </w:style>
  <w:style w:type="character" w:customStyle="1" w:styleId="longtext">
    <w:name w:val="long_text"/>
    <w:basedOn w:val="DefaultParagraphFont"/>
    <w:rsid w:val="00343F8E"/>
  </w:style>
  <w:style w:type="character" w:customStyle="1" w:styleId="shorttext">
    <w:name w:val="short_text"/>
    <w:basedOn w:val="DefaultParagraphFont"/>
    <w:rsid w:val="00343F8E"/>
  </w:style>
  <w:style w:type="character" w:customStyle="1" w:styleId="mediumtext">
    <w:name w:val="medium_text"/>
    <w:basedOn w:val="DefaultParagraphFont"/>
    <w:rsid w:val="00343F8E"/>
  </w:style>
  <w:style w:type="paragraph" w:styleId="BodyTextIndent">
    <w:name w:val="Body Text Indent"/>
    <w:basedOn w:val="Normal"/>
    <w:link w:val="BodyTextIndentChar"/>
    <w:rsid w:val="00434968"/>
    <w:pPr>
      <w:spacing w:after="120"/>
      <w:ind w:left="283"/>
    </w:pPr>
  </w:style>
  <w:style w:type="paragraph" w:styleId="Subtitle">
    <w:name w:val="Subtitle"/>
    <w:basedOn w:val="Normal"/>
    <w:qFormat/>
    <w:rsid w:val="00434968"/>
    <w:pPr>
      <w:overflowPunct w:val="0"/>
      <w:autoSpaceDE w:val="0"/>
      <w:autoSpaceDN w:val="0"/>
      <w:adjustRightInd w:val="0"/>
      <w:spacing w:after="0" w:line="360" w:lineRule="auto"/>
      <w:textAlignment w:val="baseline"/>
    </w:pPr>
    <w:rPr>
      <w:rFonts w:ascii="Times New Roman" w:eastAsia="Times New Roman" w:hAnsi="Times New Roman" w:cs="Times New Roman"/>
      <w:b/>
      <w:sz w:val="24"/>
      <w:szCs w:val="20"/>
    </w:rPr>
  </w:style>
  <w:style w:type="paragraph" w:styleId="BalloonText">
    <w:name w:val="Balloon Text"/>
    <w:basedOn w:val="Normal"/>
    <w:rsid w:val="00434968"/>
    <w:pPr>
      <w:spacing w:after="0" w:line="240" w:lineRule="auto"/>
    </w:pPr>
    <w:rPr>
      <w:rFonts w:ascii="Tahoma" w:eastAsia="Times New Roman" w:hAnsi="Tahoma" w:cs="Tahoma"/>
      <w:sz w:val="16"/>
      <w:szCs w:val="16"/>
    </w:rPr>
  </w:style>
  <w:style w:type="character" w:customStyle="1" w:styleId="BodyTextIndentChar">
    <w:name w:val="Body Text Indent Char"/>
    <w:basedOn w:val="DefaultParagraphFont"/>
    <w:link w:val="BodyTextIndent"/>
    <w:rsid w:val="00434968"/>
    <w:rPr>
      <w:rFonts w:ascii="Calibri" w:eastAsia="Calibri" w:hAnsi="Calibri" w:cs="Arial"/>
      <w:sz w:val="22"/>
      <w:szCs w:val="22"/>
      <w:lang w:val="en-US" w:eastAsia="en-US" w:bidi="ar-SA"/>
    </w:rPr>
  </w:style>
  <w:style w:type="paragraph" w:customStyle="1" w:styleId="Style7">
    <w:name w:val="Style 7"/>
    <w:basedOn w:val="Normal"/>
    <w:rsid w:val="00AE1B3F"/>
    <w:pPr>
      <w:widowControl w:val="0"/>
      <w:spacing w:after="0" w:line="240" w:lineRule="auto"/>
      <w:ind w:left="504" w:hanging="504"/>
      <w:jc w:val="both"/>
    </w:pPr>
    <w:rPr>
      <w:rFonts w:ascii="Times New Roman" w:eastAsia="Times New Roman" w:hAnsi="Times New Roman" w:cs="Times New Roman"/>
      <w:noProof/>
      <w:color w:val="000000"/>
      <w:sz w:val="20"/>
      <w:szCs w:val="20"/>
      <w:lang w:eastAsia="ja-JP"/>
    </w:rPr>
  </w:style>
  <w:style w:type="paragraph" w:styleId="Index1">
    <w:name w:val="index 1"/>
    <w:basedOn w:val="Normal"/>
    <w:next w:val="Normal"/>
    <w:autoRedefine/>
    <w:semiHidden/>
    <w:rsid w:val="002B2EDA"/>
    <w:pPr>
      <w:tabs>
        <w:tab w:val="right" w:leader="dot" w:pos="3599"/>
      </w:tabs>
      <w:ind w:left="220" w:hanging="220"/>
    </w:pPr>
    <w:rPr>
      <w:rFonts w:ascii="Times New Roman" w:hAnsi="Times New Roman" w:cs="Times New Roman"/>
      <w:noProof/>
      <w:sz w:val="24"/>
      <w:szCs w:val="24"/>
    </w:rPr>
  </w:style>
</w:styles>
</file>

<file path=word/webSettings.xml><?xml version="1.0" encoding="utf-8"?>
<w:webSettings xmlns:r="http://schemas.openxmlformats.org/officeDocument/2006/relationships" xmlns:w="http://schemas.openxmlformats.org/wordprocessingml/2006/main">
  <w:divs>
    <w:div w:id="508983982">
      <w:bodyDiv w:val="1"/>
      <w:marLeft w:val="0"/>
      <w:marRight w:val="0"/>
      <w:marTop w:val="0"/>
      <w:marBottom w:val="0"/>
      <w:divBdr>
        <w:top w:val="none" w:sz="0" w:space="0" w:color="auto"/>
        <w:left w:val="none" w:sz="0" w:space="0" w:color="auto"/>
        <w:bottom w:val="none" w:sz="0" w:space="0" w:color="auto"/>
        <w:right w:val="none" w:sz="0" w:space="0" w:color="auto"/>
      </w:divBdr>
      <w:divsChild>
        <w:div w:id="1946838147">
          <w:marLeft w:val="0"/>
          <w:marRight w:val="0"/>
          <w:marTop w:val="0"/>
          <w:marBottom w:val="0"/>
          <w:divBdr>
            <w:top w:val="none" w:sz="0" w:space="0" w:color="auto"/>
            <w:left w:val="none" w:sz="0" w:space="0" w:color="auto"/>
            <w:bottom w:val="none" w:sz="0" w:space="0" w:color="auto"/>
            <w:right w:val="none" w:sz="0" w:space="0" w:color="auto"/>
          </w:divBdr>
          <w:divsChild>
            <w:div w:id="1832866444">
              <w:marLeft w:val="0"/>
              <w:marRight w:val="0"/>
              <w:marTop w:val="0"/>
              <w:marBottom w:val="0"/>
              <w:divBdr>
                <w:top w:val="none" w:sz="0" w:space="0" w:color="auto"/>
                <w:left w:val="none" w:sz="0" w:space="0" w:color="auto"/>
                <w:bottom w:val="none" w:sz="0" w:space="0" w:color="auto"/>
                <w:right w:val="none" w:sz="0" w:space="0" w:color="auto"/>
              </w:divBdr>
              <w:divsChild>
                <w:div w:id="169063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117" Type="http://schemas.openxmlformats.org/officeDocument/2006/relationships/image" Target="media/image90.jpeg"/><Relationship Id="rId21" Type="http://schemas.openxmlformats.org/officeDocument/2006/relationships/image" Target="media/image9.emf"/><Relationship Id="rId42" Type="http://schemas.openxmlformats.org/officeDocument/2006/relationships/oleObject" Target="embeddings/oleObject1.bin"/><Relationship Id="rId47" Type="http://schemas.openxmlformats.org/officeDocument/2006/relationships/oleObject" Target="embeddings/oleObject3.bin"/><Relationship Id="rId63" Type="http://schemas.openxmlformats.org/officeDocument/2006/relationships/image" Target="media/image41.png"/><Relationship Id="rId68" Type="http://schemas.openxmlformats.org/officeDocument/2006/relationships/image" Target="media/image46.jpeg"/><Relationship Id="rId84" Type="http://schemas.openxmlformats.org/officeDocument/2006/relationships/image" Target="media/image59.jpeg"/><Relationship Id="rId89" Type="http://schemas.openxmlformats.org/officeDocument/2006/relationships/image" Target="media/image64.jpeg"/><Relationship Id="rId112" Type="http://schemas.openxmlformats.org/officeDocument/2006/relationships/image" Target="media/image85.jpeg"/><Relationship Id="rId133" Type="http://schemas.openxmlformats.org/officeDocument/2006/relationships/theme" Target="theme/theme1.xml"/><Relationship Id="rId16" Type="http://schemas.openxmlformats.org/officeDocument/2006/relationships/chart" Target="charts/chart6.xml"/><Relationship Id="rId107" Type="http://schemas.openxmlformats.org/officeDocument/2006/relationships/image" Target="media/image80.jpeg"/><Relationship Id="rId11" Type="http://schemas.openxmlformats.org/officeDocument/2006/relationships/chart" Target="charts/chart1.xml"/><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33.wmf"/><Relationship Id="rId58" Type="http://schemas.openxmlformats.org/officeDocument/2006/relationships/image" Target="media/image37.png"/><Relationship Id="rId74" Type="http://schemas.openxmlformats.org/officeDocument/2006/relationships/image" Target="media/image52.emf"/><Relationship Id="rId79" Type="http://schemas.openxmlformats.org/officeDocument/2006/relationships/chart" Target="charts/chart9.xml"/><Relationship Id="rId102" Type="http://schemas.openxmlformats.org/officeDocument/2006/relationships/image" Target="media/image75.jpeg"/><Relationship Id="rId123" Type="http://schemas.openxmlformats.org/officeDocument/2006/relationships/image" Target="media/image96.jpeg"/><Relationship Id="rId128" Type="http://schemas.openxmlformats.org/officeDocument/2006/relationships/header" Target="header1.xml"/><Relationship Id="rId5" Type="http://schemas.openxmlformats.org/officeDocument/2006/relationships/footnotes" Target="footnotes.xml"/><Relationship Id="rId90" Type="http://schemas.openxmlformats.org/officeDocument/2006/relationships/image" Target="media/image65.jpeg"/><Relationship Id="rId95" Type="http://schemas.openxmlformats.org/officeDocument/2006/relationships/image" Target="media/image68.png"/><Relationship Id="rId14" Type="http://schemas.openxmlformats.org/officeDocument/2006/relationships/chart" Target="charts/chart4.xml"/><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image" Target="media/image18.png"/><Relationship Id="rId35" Type="http://schemas.openxmlformats.org/officeDocument/2006/relationships/image" Target="media/image23.jpeg"/><Relationship Id="rId43" Type="http://schemas.openxmlformats.org/officeDocument/2006/relationships/chart" Target="charts/chart7.xml"/><Relationship Id="rId48" Type="http://schemas.openxmlformats.org/officeDocument/2006/relationships/image" Target="media/image30.png"/><Relationship Id="rId56" Type="http://schemas.openxmlformats.org/officeDocument/2006/relationships/image" Target="media/image35.png"/><Relationship Id="rId64" Type="http://schemas.openxmlformats.org/officeDocument/2006/relationships/image" Target="media/image42.emf"/><Relationship Id="rId69" Type="http://schemas.openxmlformats.org/officeDocument/2006/relationships/image" Target="media/image47.png"/><Relationship Id="rId77" Type="http://schemas.openxmlformats.org/officeDocument/2006/relationships/image" Target="media/image55.emf"/><Relationship Id="rId100" Type="http://schemas.openxmlformats.org/officeDocument/2006/relationships/image" Target="media/image73.jpeg"/><Relationship Id="rId105" Type="http://schemas.openxmlformats.org/officeDocument/2006/relationships/image" Target="media/image78.jpeg"/><Relationship Id="rId113" Type="http://schemas.openxmlformats.org/officeDocument/2006/relationships/image" Target="media/image86.jpeg"/><Relationship Id="rId118" Type="http://schemas.openxmlformats.org/officeDocument/2006/relationships/image" Target="media/image91.jpeg"/><Relationship Id="rId126" Type="http://schemas.openxmlformats.org/officeDocument/2006/relationships/image" Target="media/image99.png"/><Relationship Id="rId8" Type="http://schemas.openxmlformats.org/officeDocument/2006/relationships/image" Target="media/image2.jpeg"/><Relationship Id="rId51" Type="http://schemas.openxmlformats.org/officeDocument/2006/relationships/image" Target="media/image32.png"/><Relationship Id="rId72" Type="http://schemas.openxmlformats.org/officeDocument/2006/relationships/image" Target="media/image50.png"/><Relationship Id="rId80" Type="http://schemas.openxmlformats.org/officeDocument/2006/relationships/chart" Target="charts/chart10.xml"/><Relationship Id="rId85" Type="http://schemas.openxmlformats.org/officeDocument/2006/relationships/image" Target="media/image60.jpeg"/><Relationship Id="rId93" Type="http://schemas.openxmlformats.org/officeDocument/2006/relationships/hyperlink" Target="http://www.biodiesel.org/resources/reportsdatabase/reports/gen/20080103_gen386.pdf" TargetMode="External"/><Relationship Id="rId98" Type="http://schemas.openxmlformats.org/officeDocument/2006/relationships/image" Target="media/image71.jpeg"/><Relationship Id="rId121" Type="http://schemas.openxmlformats.org/officeDocument/2006/relationships/image" Target="media/image94.jpeg"/><Relationship Id="rId3"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5.emf"/><Relationship Id="rId25" Type="http://schemas.openxmlformats.org/officeDocument/2006/relationships/image" Target="media/image13.emf"/><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29.wmf"/><Relationship Id="rId59" Type="http://schemas.openxmlformats.org/officeDocument/2006/relationships/image" Target="media/image38.png"/><Relationship Id="rId67" Type="http://schemas.openxmlformats.org/officeDocument/2006/relationships/image" Target="media/image45.jpeg"/><Relationship Id="rId103" Type="http://schemas.openxmlformats.org/officeDocument/2006/relationships/image" Target="media/image76.jpeg"/><Relationship Id="rId108" Type="http://schemas.openxmlformats.org/officeDocument/2006/relationships/image" Target="media/image81.jpeg"/><Relationship Id="rId116" Type="http://schemas.openxmlformats.org/officeDocument/2006/relationships/image" Target="media/image89.jpeg"/><Relationship Id="rId124" Type="http://schemas.openxmlformats.org/officeDocument/2006/relationships/image" Target="media/image97.jpeg"/><Relationship Id="rId129" Type="http://schemas.openxmlformats.org/officeDocument/2006/relationships/header" Target="header2.xml"/><Relationship Id="rId20" Type="http://schemas.openxmlformats.org/officeDocument/2006/relationships/image" Target="media/image8.emf"/><Relationship Id="rId41" Type="http://schemas.openxmlformats.org/officeDocument/2006/relationships/image" Target="media/image28.emf"/><Relationship Id="rId54" Type="http://schemas.openxmlformats.org/officeDocument/2006/relationships/oleObject" Target="embeddings/oleObject5.bin"/><Relationship Id="rId62" Type="http://schemas.openxmlformats.org/officeDocument/2006/relationships/image" Target="media/image40.png"/><Relationship Id="rId70" Type="http://schemas.openxmlformats.org/officeDocument/2006/relationships/image" Target="media/image48.jpeg"/><Relationship Id="rId75" Type="http://schemas.openxmlformats.org/officeDocument/2006/relationships/image" Target="media/image53.emf"/><Relationship Id="rId83" Type="http://schemas.openxmlformats.org/officeDocument/2006/relationships/image" Target="media/image58.jpeg"/><Relationship Id="rId88" Type="http://schemas.openxmlformats.org/officeDocument/2006/relationships/image" Target="media/image63.jpeg"/><Relationship Id="rId91" Type="http://schemas.openxmlformats.org/officeDocument/2006/relationships/image" Target="media/image66.jpeg"/><Relationship Id="rId96" Type="http://schemas.openxmlformats.org/officeDocument/2006/relationships/image" Target="media/image69.png"/><Relationship Id="rId111" Type="http://schemas.openxmlformats.org/officeDocument/2006/relationships/image" Target="media/image84.jpeg"/><Relationship Id="rId13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5.xml"/><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jpeg"/><Relationship Id="rId49" Type="http://schemas.openxmlformats.org/officeDocument/2006/relationships/image" Target="media/image31.wmf"/><Relationship Id="rId57" Type="http://schemas.openxmlformats.org/officeDocument/2006/relationships/image" Target="media/image36.png"/><Relationship Id="rId106" Type="http://schemas.openxmlformats.org/officeDocument/2006/relationships/image" Target="media/image79.jpeg"/><Relationship Id="rId114" Type="http://schemas.openxmlformats.org/officeDocument/2006/relationships/image" Target="media/image87.jpeg"/><Relationship Id="rId119" Type="http://schemas.openxmlformats.org/officeDocument/2006/relationships/image" Target="media/image92.jpeg"/><Relationship Id="rId127" Type="http://schemas.openxmlformats.org/officeDocument/2006/relationships/hyperlink" Target="http://www.dfsc.dk" TargetMode="External"/><Relationship Id="rId10" Type="http://schemas.openxmlformats.org/officeDocument/2006/relationships/image" Target="media/image4.png"/><Relationship Id="rId31" Type="http://schemas.openxmlformats.org/officeDocument/2006/relationships/image" Target="media/image19.png"/><Relationship Id="rId44" Type="http://schemas.openxmlformats.org/officeDocument/2006/relationships/oleObject" Target="embeddings/oleObject2.bin"/><Relationship Id="rId52" Type="http://schemas.openxmlformats.org/officeDocument/2006/relationships/hyperlink" Target="mailto:humas@litbang.deptan.go.id" TargetMode="External"/><Relationship Id="rId60" Type="http://schemas.openxmlformats.org/officeDocument/2006/relationships/image" Target="media/image39.png"/><Relationship Id="rId65" Type="http://schemas.openxmlformats.org/officeDocument/2006/relationships/image" Target="media/image43.jpeg"/><Relationship Id="rId73" Type="http://schemas.openxmlformats.org/officeDocument/2006/relationships/image" Target="media/image51.emf"/><Relationship Id="rId78" Type="http://schemas.openxmlformats.org/officeDocument/2006/relationships/image" Target="media/image56.emf"/><Relationship Id="rId81" Type="http://schemas.openxmlformats.org/officeDocument/2006/relationships/chart" Target="charts/chart11.xml"/><Relationship Id="rId86" Type="http://schemas.openxmlformats.org/officeDocument/2006/relationships/image" Target="media/image61.jpeg"/><Relationship Id="rId94" Type="http://schemas.openxmlformats.org/officeDocument/2006/relationships/hyperlink" Target="http://scienzechimiche.unipr.it/didattica/att/5dd4.5996.file.pdf" TargetMode="External"/><Relationship Id="rId99" Type="http://schemas.openxmlformats.org/officeDocument/2006/relationships/image" Target="media/image72.jpeg"/><Relationship Id="rId101" Type="http://schemas.openxmlformats.org/officeDocument/2006/relationships/image" Target="media/image74.jpeg"/><Relationship Id="rId122" Type="http://schemas.openxmlformats.org/officeDocument/2006/relationships/image" Target="media/image95.jpeg"/><Relationship Id="rId13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chart" Target="charts/chart3.xml"/><Relationship Id="rId18" Type="http://schemas.openxmlformats.org/officeDocument/2006/relationships/image" Target="media/image6.emf"/><Relationship Id="rId39" Type="http://schemas.openxmlformats.org/officeDocument/2006/relationships/image" Target="media/image27.jpeg"/><Relationship Id="rId109" Type="http://schemas.openxmlformats.org/officeDocument/2006/relationships/image" Target="media/image82.jpeg"/><Relationship Id="rId34" Type="http://schemas.openxmlformats.org/officeDocument/2006/relationships/image" Target="media/image22.jpeg"/><Relationship Id="rId50" Type="http://schemas.openxmlformats.org/officeDocument/2006/relationships/oleObject" Target="embeddings/oleObject4.bin"/><Relationship Id="rId55" Type="http://schemas.openxmlformats.org/officeDocument/2006/relationships/image" Target="media/image34.png"/><Relationship Id="rId76" Type="http://schemas.openxmlformats.org/officeDocument/2006/relationships/image" Target="media/image54.emf"/><Relationship Id="rId97" Type="http://schemas.openxmlformats.org/officeDocument/2006/relationships/image" Target="media/image70.jpeg"/><Relationship Id="rId104" Type="http://schemas.openxmlformats.org/officeDocument/2006/relationships/image" Target="media/image77.jpeg"/><Relationship Id="rId120" Type="http://schemas.openxmlformats.org/officeDocument/2006/relationships/image" Target="media/image93.jpeg"/><Relationship Id="rId125" Type="http://schemas.openxmlformats.org/officeDocument/2006/relationships/image" Target="media/image98.jpeg"/><Relationship Id="rId7" Type="http://schemas.openxmlformats.org/officeDocument/2006/relationships/image" Target="media/image1.jpeg"/><Relationship Id="rId71" Type="http://schemas.openxmlformats.org/officeDocument/2006/relationships/image" Target="media/image49.jpeg"/><Relationship Id="rId92" Type="http://schemas.openxmlformats.org/officeDocument/2006/relationships/image" Target="media/image67.jpeg"/><Relationship Id="rId2" Type="http://schemas.openxmlformats.org/officeDocument/2006/relationships/styles" Target="styles.xml"/><Relationship Id="rId29" Type="http://schemas.openxmlformats.org/officeDocument/2006/relationships/image" Target="media/image17.emf"/><Relationship Id="rId24" Type="http://schemas.openxmlformats.org/officeDocument/2006/relationships/image" Target="media/image12.emf"/><Relationship Id="rId40" Type="http://schemas.openxmlformats.org/officeDocument/2006/relationships/hyperlink" Target="http://www.ditjennak.go.id/t-bank2.asp?%20id=4&amp;ket=%20POPULASI" TargetMode="External"/><Relationship Id="rId45" Type="http://schemas.openxmlformats.org/officeDocument/2006/relationships/chart" Target="charts/chart8.xml"/><Relationship Id="rId66" Type="http://schemas.openxmlformats.org/officeDocument/2006/relationships/image" Target="media/image44.jpeg"/><Relationship Id="rId87" Type="http://schemas.openxmlformats.org/officeDocument/2006/relationships/image" Target="media/image62.jpeg"/><Relationship Id="rId110" Type="http://schemas.openxmlformats.org/officeDocument/2006/relationships/image" Target="media/image83.jpeg"/><Relationship Id="rId115" Type="http://schemas.openxmlformats.org/officeDocument/2006/relationships/image" Target="media/image88.jpeg"/><Relationship Id="rId131" Type="http://schemas.openxmlformats.org/officeDocument/2006/relationships/footer" Target="footer2.xml"/><Relationship Id="rId61" Type="http://schemas.openxmlformats.org/officeDocument/2006/relationships/hyperlink" Target="http://www.pnas.org./cgi/doi/10.1073/pnas.%200604600103" TargetMode="External"/><Relationship Id="rId82" Type="http://schemas.openxmlformats.org/officeDocument/2006/relationships/image" Target="media/image57.jpeg"/><Relationship Id="rId19" Type="http://schemas.openxmlformats.org/officeDocument/2006/relationships/image" Target="media/image7.emf"/></Relationships>
</file>

<file path=word/charts/_rels/chart1.xml.rels><?xml version="1.0" encoding="UTF-8" standalone="yes"?>
<Relationships xmlns="http://schemas.openxmlformats.org/package/2006/relationships"><Relationship Id="rId1" Type="http://schemas.openxmlformats.org/officeDocument/2006/relationships/oleObject" Target="file:///D:\PENELITIAN\PENELITIAN%20HOTONG\HASIL%20PENELITIAN\substitusi-SAGU\sagu-pra\hedoni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G:\data%20uji%20beban%20dari%20Darda\grafik.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G:\data%20uji%20beban%20dari%20Darda\grafik.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PENELITIAN\PENELITIAN%20HOTONG\HASIL%20PENELITIAN\substitusi-SAGU\sagu_pasca\hedonik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lampiran%20skrips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lampiran%20skrips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lampiran%20skrips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lampiran%20skripsi.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8.xml.rels><?xml version="1.0" encoding="UTF-8" standalone="yes"?>
<Relationships xmlns="http://schemas.openxmlformats.org/package/2006/relationships"><Relationship Id="rId1" Type="http://schemas.openxmlformats.org/officeDocument/2006/relationships/oleObject" Target="file:///D:\Peka\Penelitian\Penelitian\Program%20Insentif\Tahun%20II\Lap_tahap_2\Data%20kwantita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data%20uji%20beban%20dari%20Darda\grafi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i="1"/>
              <a:t>Overall</a:t>
            </a:r>
          </a:p>
        </c:rich>
      </c:tx>
    </c:title>
    <c:plotArea>
      <c:layout/>
      <c:barChart>
        <c:barDir val="col"/>
        <c:grouping val="clustered"/>
        <c:ser>
          <c:idx val="0"/>
          <c:order val="0"/>
          <c:dLbls>
            <c:txPr>
              <a:bodyPr/>
              <a:lstStyle/>
              <a:p>
                <a:pPr>
                  <a:defRPr sz="1100"/>
                </a:pPr>
                <a:endParaRPr lang="en-US"/>
              </a:p>
            </c:txPr>
            <c:dLblPos val="outEnd"/>
            <c:showVal val="1"/>
          </c:dLbls>
          <c:cat>
            <c:strRef>
              <c:f>Sheet1!$A$62:$A$65</c:f>
              <c:strCache>
                <c:ptCount val="4"/>
                <c:pt idx="0">
                  <c:v>Formula 1</c:v>
                </c:pt>
                <c:pt idx="1">
                  <c:v>Formula 2</c:v>
                </c:pt>
                <c:pt idx="2">
                  <c:v>Formula 3</c:v>
                </c:pt>
                <c:pt idx="3">
                  <c:v>Formula 4</c:v>
                </c:pt>
              </c:strCache>
            </c:strRef>
          </c:cat>
          <c:val>
            <c:numRef>
              <c:f>Sheet1!$B$62:$B$65</c:f>
              <c:numCache>
                <c:formatCode>0.0</c:formatCode>
                <c:ptCount val="4"/>
                <c:pt idx="0">
                  <c:v>3.6</c:v>
                </c:pt>
                <c:pt idx="1">
                  <c:v>3.6</c:v>
                </c:pt>
                <c:pt idx="2">
                  <c:v>3.8</c:v>
                </c:pt>
                <c:pt idx="3">
                  <c:v>3.4</c:v>
                </c:pt>
              </c:numCache>
            </c:numRef>
          </c:val>
        </c:ser>
        <c:dLbls>
          <c:showVal val="1"/>
        </c:dLbls>
        <c:axId val="147539456"/>
        <c:axId val="147540992"/>
      </c:barChart>
      <c:catAx>
        <c:axId val="147539456"/>
        <c:scaling>
          <c:orientation val="minMax"/>
        </c:scaling>
        <c:axPos val="b"/>
        <c:tickLblPos val="nextTo"/>
        <c:txPr>
          <a:bodyPr/>
          <a:lstStyle/>
          <a:p>
            <a:pPr>
              <a:defRPr sz="1400"/>
            </a:pPr>
            <a:endParaRPr lang="en-US"/>
          </a:p>
        </c:txPr>
        <c:crossAx val="147540992"/>
        <c:crosses val="autoZero"/>
        <c:auto val="1"/>
        <c:lblAlgn val="ctr"/>
        <c:lblOffset val="100"/>
      </c:catAx>
      <c:valAx>
        <c:axId val="147540992"/>
        <c:scaling>
          <c:orientation val="minMax"/>
        </c:scaling>
        <c:axPos val="l"/>
        <c:title>
          <c:tx>
            <c:rich>
              <a:bodyPr rot="-5400000" vert="horz"/>
              <a:lstStyle/>
              <a:p>
                <a:pPr>
                  <a:defRPr/>
                </a:pPr>
                <a:r>
                  <a:rPr lang="en-US" sz="1200">
                    <a:latin typeface="Arial" pitchFamily="34" charset="0"/>
                    <a:cs typeface="Arial" pitchFamily="34" charset="0"/>
                  </a:rPr>
                  <a:t>skor</a:t>
                </a:r>
              </a:p>
            </c:rich>
          </c:tx>
        </c:title>
        <c:numFmt formatCode="0.0" sourceLinked="1"/>
        <c:tickLblPos val="nextTo"/>
        <c:crossAx val="147539456"/>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5.1870983032963572E-2"/>
          <c:y val="2.3197509182217139E-2"/>
          <c:w val="0.70845945150464862"/>
          <c:h val="0.86982713165222325"/>
        </c:manualLayout>
      </c:layout>
      <c:lineChart>
        <c:grouping val="standard"/>
        <c:ser>
          <c:idx val="0"/>
          <c:order val="0"/>
          <c:tx>
            <c:v>T1(inlet air)</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Sheet1!$D$6:$D$22</c:f>
              <c:numCache>
                <c:formatCode>0.0</c:formatCode>
                <c:ptCount val="17"/>
                <c:pt idx="0">
                  <c:v>78.5</c:v>
                </c:pt>
                <c:pt idx="1">
                  <c:v>65.8</c:v>
                </c:pt>
                <c:pt idx="2">
                  <c:v>58.800000000000004</c:v>
                </c:pt>
                <c:pt idx="3">
                  <c:v>58.400000000000006</c:v>
                </c:pt>
                <c:pt idx="4">
                  <c:v>52.2</c:v>
                </c:pt>
                <c:pt idx="5">
                  <c:v>51.7</c:v>
                </c:pt>
                <c:pt idx="6">
                  <c:v>50.800000000000004</c:v>
                </c:pt>
                <c:pt idx="7">
                  <c:v>48.900000000000006</c:v>
                </c:pt>
                <c:pt idx="8">
                  <c:v>47.5</c:v>
                </c:pt>
                <c:pt idx="9">
                  <c:v>48</c:v>
                </c:pt>
                <c:pt idx="10">
                  <c:v>46.7</c:v>
                </c:pt>
                <c:pt idx="11">
                  <c:v>45.5</c:v>
                </c:pt>
                <c:pt idx="12">
                  <c:v>44.300000000000004</c:v>
                </c:pt>
                <c:pt idx="13">
                  <c:v>44.2</c:v>
                </c:pt>
                <c:pt idx="14">
                  <c:v>43.6</c:v>
                </c:pt>
                <c:pt idx="15">
                  <c:v>42.6</c:v>
                </c:pt>
                <c:pt idx="16">
                  <c:v>40.200000000000003</c:v>
                </c:pt>
              </c:numCache>
            </c:numRef>
          </c:val>
        </c:ser>
        <c:ser>
          <c:idx val="1"/>
          <c:order val="1"/>
          <c:tx>
            <c:v>T2(outlet air)</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Sheet1!$E$6:$E$22</c:f>
              <c:numCache>
                <c:formatCode>0.0</c:formatCode>
                <c:ptCount val="17"/>
                <c:pt idx="0">
                  <c:v>56.400000000000006</c:v>
                </c:pt>
                <c:pt idx="1">
                  <c:v>51.6</c:v>
                </c:pt>
                <c:pt idx="2">
                  <c:v>46.7</c:v>
                </c:pt>
                <c:pt idx="3">
                  <c:v>45.7</c:v>
                </c:pt>
                <c:pt idx="4">
                  <c:v>42.300000000000004</c:v>
                </c:pt>
                <c:pt idx="5">
                  <c:v>41.6</c:v>
                </c:pt>
                <c:pt idx="6">
                  <c:v>42.2</c:v>
                </c:pt>
                <c:pt idx="7">
                  <c:v>40.300000000000004</c:v>
                </c:pt>
                <c:pt idx="8">
                  <c:v>39.200000000000003</c:v>
                </c:pt>
                <c:pt idx="9">
                  <c:v>39.1</c:v>
                </c:pt>
                <c:pt idx="10">
                  <c:v>38.800000000000004</c:v>
                </c:pt>
                <c:pt idx="11">
                  <c:v>37.6</c:v>
                </c:pt>
                <c:pt idx="12">
                  <c:v>36.6</c:v>
                </c:pt>
                <c:pt idx="13">
                  <c:v>36.5</c:v>
                </c:pt>
                <c:pt idx="14">
                  <c:v>36.1</c:v>
                </c:pt>
                <c:pt idx="15">
                  <c:v>35.5</c:v>
                </c:pt>
                <c:pt idx="16">
                  <c:v>34.1</c:v>
                </c:pt>
              </c:numCache>
            </c:numRef>
          </c:val>
        </c:ser>
        <c:ser>
          <c:idx val="2"/>
          <c:order val="2"/>
          <c:tx>
            <c:v>T3(bahan I/deapn bak)</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Sheet1!$F$6:$F$22</c:f>
              <c:numCache>
                <c:formatCode>0.0</c:formatCode>
                <c:ptCount val="17"/>
                <c:pt idx="0">
                  <c:v>24.400000000000002</c:v>
                </c:pt>
                <c:pt idx="1">
                  <c:v>26.6</c:v>
                </c:pt>
                <c:pt idx="2">
                  <c:v>32</c:v>
                </c:pt>
                <c:pt idx="3">
                  <c:v>31.200000000000003</c:v>
                </c:pt>
                <c:pt idx="4">
                  <c:v>30.700000000000003</c:v>
                </c:pt>
                <c:pt idx="5">
                  <c:v>30.3</c:v>
                </c:pt>
                <c:pt idx="6">
                  <c:v>30.1</c:v>
                </c:pt>
                <c:pt idx="7">
                  <c:v>29.8</c:v>
                </c:pt>
                <c:pt idx="8">
                  <c:v>29.5</c:v>
                </c:pt>
                <c:pt idx="9">
                  <c:v>27.900000000000002</c:v>
                </c:pt>
                <c:pt idx="10">
                  <c:v>28.400000000000002</c:v>
                </c:pt>
                <c:pt idx="11">
                  <c:v>28.5</c:v>
                </c:pt>
                <c:pt idx="12">
                  <c:v>28.700000000000003</c:v>
                </c:pt>
                <c:pt idx="13">
                  <c:v>28.8</c:v>
                </c:pt>
                <c:pt idx="14">
                  <c:v>28.400000000000002</c:v>
                </c:pt>
                <c:pt idx="15">
                  <c:v>28</c:v>
                </c:pt>
                <c:pt idx="16">
                  <c:v>28</c:v>
                </c:pt>
              </c:numCache>
            </c:numRef>
          </c:val>
        </c:ser>
        <c:ser>
          <c:idx val="3"/>
          <c:order val="3"/>
          <c:tx>
            <c:v>T4(bahan II/tengah bak)</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Sheet1!$G$6:$G$22</c:f>
              <c:numCache>
                <c:formatCode>0.0</c:formatCode>
                <c:ptCount val="17"/>
                <c:pt idx="0">
                  <c:v>24.700000000000003</c:v>
                </c:pt>
                <c:pt idx="1">
                  <c:v>24</c:v>
                </c:pt>
                <c:pt idx="2">
                  <c:v>25.700000000000003</c:v>
                </c:pt>
                <c:pt idx="3">
                  <c:v>31.1</c:v>
                </c:pt>
                <c:pt idx="4">
                  <c:v>30.6</c:v>
                </c:pt>
                <c:pt idx="5">
                  <c:v>30.200000000000003</c:v>
                </c:pt>
                <c:pt idx="6">
                  <c:v>30</c:v>
                </c:pt>
                <c:pt idx="7">
                  <c:v>29.8</c:v>
                </c:pt>
                <c:pt idx="8">
                  <c:v>29.1</c:v>
                </c:pt>
                <c:pt idx="9">
                  <c:v>28.200000000000003</c:v>
                </c:pt>
                <c:pt idx="10">
                  <c:v>28.400000000000002</c:v>
                </c:pt>
                <c:pt idx="11">
                  <c:v>28.400000000000002</c:v>
                </c:pt>
                <c:pt idx="12">
                  <c:v>28.6</c:v>
                </c:pt>
                <c:pt idx="13">
                  <c:v>28.6</c:v>
                </c:pt>
                <c:pt idx="14">
                  <c:v>28.3</c:v>
                </c:pt>
                <c:pt idx="15">
                  <c:v>28.1</c:v>
                </c:pt>
                <c:pt idx="16">
                  <c:v>28.1</c:v>
                </c:pt>
              </c:numCache>
            </c:numRef>
          </c:val>
        </c:ser>
        <c:ser>
          <c:idx val="4"/>
          <c:order val="4"/>
          <c:tx>
            <c:v>T5(bahan III/belakang bak)</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Sheet1!$H$6:$H$22</c:f>
              <c:numCache>
                <c:formatCode>0.0</c:formatCode>
                <c:ptCount val="17"/>
                <c:pt idx="0">
                  <c:v>26.400000000000002</c:v>
                </c:pt>
                <c:pt idx="1">
                  <c:v>36.1</c:v>
                </c:pt>
                <c:pt idx="2">
                  <c:v>38.300000000000004</c:v>
                </c:pt>
                <c:pt idx="3">
                  <c:v>40.6</c:v>
                </c:pt>
                <c:pt idx="4">
                  <c:v>41.400000000000006</c:v>
                </c:pt>
                <c:pt idx="5">
                  <c:v>40.6</c:v>
                </c:pt>
                <c:pt idx="6">
                  <c:v>40.800000000000004</c:v>
                </c:pt>
                <c:pt idx="7">
                  <c:v>40.700000000000003</c:v>
                </c:pt>
                <c:pt idx="8">
                  <c:v>39.6</c:v>
                </c:pt>
                <c:pt idx="9">
                  <c:v>33.6</c:v>
                </c:pt>
                <c:pt idx="10">
                  <c:v>37.700000000000003</c:v>
                </c:pt>
                <c:pt idx="11">
                  <c:v>38.700000000000003</c:v>
                </c:pt>
                <c:pt idx="12">
                  <c:v>38.400000000000006</c:v>
                </c:pt>
                <c:pt idx="13">
                  <c:v>37.4</c:v>
                </c:pt>
                <c:pt idx="14">
                  <c:v>37.700000000000003</c:v>
                </c:pt>
                <c:pt idx="15">
                  <c:v>38</c:v>
                </c:pt>
                <c:pt idx="16">
                  <c:v>36.200000000000003</c:v>
                </c:pt>
              </c:numCache>
            </c:numRef>
          </c:val>
        </c:ser>
        <c:ser>
          <c:idx val="5"/>
          <c:order val="5"/>
          <c:tx>
            <c:v>T6(udara pegeluaran)</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Sheet1!$I$6:$I$22</c:f>
              <c:numCache>
                <c:formatCode>0.0</c:formatCode>
                <c:ptCount val="17"/>
                <c:pt idx="0">
                  <c:v>25</c:v>
                </c:pt>
                <c:pt idx="1">
                  <c:v>24.400000000000002</c:v>
                </c:pt>
                <c:pt idx="2">
                  <c:v>27.900000000000002</c:v>
                </c:pt>
                <c:pt idx="3">
                  <c:v>31.1</c:v>
                </c:pt>
                <c:pt idx="4">
                  <c:v>30.8</c:v>
                </c:pt>
                <c:pt idx="5">
                  <c:v>30.200000000000003</c:v>
                </c:pt>
                <c:pt idx="6">
                  <c:v>30.1</c:v>
                </c:pt>
                <c:pt idx="7">
                  <c:v>29.8</c:v>
                </c:pt>
                <c:pt idx="8">
                  <c:v>29.6</c:v>
                </c:pt>
                <c:pt idx="9">
                  <c:v>28.3</c:v>
                </c:pt>
                <c:pt idx="10">
                  <c:v>28.8</c:v>
                </c:pt>
                <c:pt idx="11">
                  <c:v>28.400000000000002</c:v>
                </c:pt>
                <c:pt idx="12">
                  <c:v>28.400000000000002</c:v>
                </c:pt>
                <c:pt idx="13">
                  <c:v>28.400000000000002</c:v>
                </c:pt>
                <c:pt idx="14">
                  <c:v>28.5</c:v>
                </c:pt>
                <c:pt idx="15">
                  <c:v>28.400000000000002</c:v>
                </c:pt>
                <c:pt idx="16">
                  <c:v>27.900000000000002</c:v>
                </c:pt>
              </c:numCache>
            </c:numRef>
          </c:val>
        </c:ser>
        <c:ser>
          <c:idx val="6"/>
          <c:order val="6"/>
          <c:tx>
            <c:v>T7(udara pemasukan)</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Sheet1!$J$6:$J$22</c:f>
              <c:numCache>
                <c:formatCode>0.0</c:formatCode>
                <c:ptCount val="17"/>
                <c:pt idx="0">
                  <c:v>24.6</c:v>
                </c:pt>
                <c:pt idx="1">
                  <c:v>27.5</c:v>
                </c:pt>
                <c:pt idx="2">
                  <c:v>29.200000000000003</c:v>
                </c:pt>
                <c:pt idx="3">
                  <c:v>29.5</c:v>
                </c:pt>
                <c:pt idx="4">
                  <c:v>30</c:v>
                </c:pt>
                <c:pt idx="5">
                  <c:v>29.6</c:v>
                </c:pt>
                <c:pt idx="6">
                  <c:v>29.5</c:v>
                </c:pt>
                <c:pt idx="7">
                  <c:v>29.200000000000003</c:v>
                </c:pt>
                <c:pt idx="8">
                  <c:v>29.1</c:v>
                </c:pt>
                <c:pt idx="9">
                  <c:v>27.700000000000003</c:v>
                </c:pt>
                <c:pt idx="10">
                  <c:v>28</c:v>
                </c:pt>
                <c:pt idx="11">
                  <c:v>27.700000000000003</c:v>
                </c:pt>
                <c:pt idx="12">
                  <c:v>28.400000000000002</c:v>
                </c:pt>
                <c:pt idx="13">
                  <c:v>28</c:v>
                </c:pt>
                <c:pt idx="14">
                  <c:v>27.6</c:v>
                </c:pt>
                <c:pt idx="15">
                  <c:v>27.900000000000002</c:v>
                </c:pt>
                <c:pt idx="16">
                  <c:v>26.8</c:v>
                </c:pt>
              </c:numCache>
            </c:numRef>
          </c:val>
        </c:ser>
        <c:ser>
          <c:idx val="7"/>
          <c:order val="7"/>
          <c:tx>
            <c:v>T8(Tbk ling)</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Sheet1!$K$6:$K$22</c:f>
              <c:numCache>
                <c:formatCode>0.0</c:formatCode>
                <c:ptCount val="17"/>
                <c:pt idx="0">
                  <c:v>23.6</c:v>
                </c:pt>
                <c:pt idx="1">
                  <c:v>23.700000000000003</c:v>
                </c:pt>
                <c:pt idx="2">
                  <c:v>23.900000000000002</c:v>
                </c:pt>
                <c:pt idx="3">
                  <c:v>23.6</c:v>
                </c:pt>
                <c:pt idx="4">
                  <c:v>24.200000000000003</c:v>
                </c:pt>
                <c:pt idx="5">
                  <c:v>23.900000000000002</c:v>
                </c:pt>
                <c:pt idx="6">
                  <c:v>23.700000000000003</c:v>
                </c:pt>
                <c:pt idx="7">
                  <c:v>23.6</c:v>
                </c:pt>
                <c:pt idx="8">
                  <c:v>23.6</c:v>
                </c:pt>
                <c:pt idx="9">
                  <c:v>23</c:v>
                </c:pt>
                <c:pt idx="10">
                  <c:v>23.8</c:v>
                </c:pt>
                <c:pt idx="11">
                  <c:v>23.6</c:v>
                </c:pt>
                <c:pt idx="12">
                  <c:v>23.900000000000002</c:v>
                </c:pt>
                <c:pt idx="13">
                  <c:v>23.6</c:v>
                </c:pt>
                <c:pt idx="14">
                  <c:v>23.400000000000002</c:v>
                </c:pt>
                <c:pt idx="15">
                  <c:v>23.6</c:v>
                </c:pt>
                <c:pt idx="16">
                  <c:v>23.400000000000002</c:v>
                </c:pt>
              </c:numCache>
            </c:numRef>
          </c:val>
        </c:ser>
        <c:ser>
          <c:idx val="8"/>
          <c:order val="8"/>
          <c:tx>
            <c:v>T9(Tbb ling)</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Sheet1!$L$6:$L$22</c:f>
              <c:numCache>
                <c:formatCode>0.0</c:formatCode>
                <c:ptCount val="17"/>
                <c:pt idx="0">
                  <c:v>23.400000000000002</c:v>
                </c:pt>
                <c:pt idx="1">
                  <c:v>23.1</c:v>
                </c:pt>
                <c:pt idx="2">
                  <c:v>23.400000000000002</c:v>
                </c:pt>
                <c:pt idx="3">
                  <c:v>23.6</c:v>
                </c:pt>
                <c:pt idx="4">
                  <c:v>23.900000000000002</c:v>
                </c:pt>
                <c:pt idx="5">
                  <c:v>23.700000000000003</c:v>
                </c:pt>
                <c:pt idx="6">
                  <c:v>24</c:v>
                </c:pt>
                <c:pt idx="7">
                  <c:v>23.700000000000003</c:v>
                </c:pt>
                <c:pt idx="8">
                  <c:v>24</c:v>
                </c:pt>
                <c:pt idx="9">
                  <c:v>22.6</c:v>
                </c:pt>
                <c:pt idx="10">
                  <c:v>23.700000000000003</c:v>
                </c:pt>
                <c:pt idx="11">
                  <c:v>23.700000000000003</c:v>
                </c:pt>
                <c:pt idx="12">
                  <c:v>23.8</c:v>
                </c:pt>
                <c:pt idx="13">
                  <c:v>23.700000000000003</c:v>
                </c:pt>
                <c:pt idx="14">
                  <c:v>23.400000000000002</c:v>
                </c:pt>
                <c:pt idx="15">
                  <c:v>23.6</c:v>
                </c:pt>
                <c:pt idx="16">
                  <c:v>23.200000000000003</c:v>
                </c:pt>
              </c:numCache>
            </c:numRef>
          </c:val>
        </c:ser>
        <c:ser>
          <c:idx val="9"/>
          <c:order val="9"/>
          <c:tx>
            <c:v>T10(Tbk pengering)</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Sheet1!$M$6:$M$22</c:f>
              <c:numCache>
                <c:formatCode>General</c:formatCode>
                <c:ptCount val="17"/>
                <c:pt idx="0">
                  <c:v>24</c:v>
                </c:pt>
                <c:pt idx="1">
                  <c:v>29</c:v>
                </c:pt>
                <c:pt idx="2">
                  <c:v>28</c:v>
                </c:pt>
                <c:pt idx="3">
                  <c:v>27.5</c:v>
                </c:pt>
                <c:pt idx="4">
                  <c:v>27</c:v>
                </c:pt>
                <c:pt idx="5">
                  <c:v>27</c:v>
                </c:pt>
                <c:pt idx="6">
                  <c:v>26.5</c:v>
                </c:pt>
                <c:pt idx="7">
                  <c:v>26</c:v>
                </c:pt>
                <c:pt idx="8">
                  <c:v>26</c:v>
                </c:pt>
                <c:pt idx="9">
                  <c:v>26</c:v>
                </c:pt>
                <c:pt idx="10">
                  <c:v>26</c:v>
                </c:pt>
                <c:pt idx="11">
                  <c:v>26</c:v>
                </c:pt>
                <c:pt idx="12">
                  <c:v>26</c:v>
                </c:pt>
                <c:pt idx="13">
                  <c:v>25.5</c:v>
                </c:pt>
                <c:pt idx="14">
                  <c:v>25.5</c:v>
                </c:pt>
                <c:pt idx="15">
                  <c:v>26</c:v>
                </c:pt>
                <c:pt idx="16">
                  <c:v>26</c:v>
                </c:pt>
              </c:numCache>
            </c:numRef>
          </c:val>
        </c:ser>
        <c:ser>
          <c:idx val="10"/>
          <c:order val="10"/>
          <c:tx>
            <c:v>T11(Tbb pengering)</c:v>
          </c:tx>
          <c:cat>
            <c:strRef>
              <c:f>Sheet1!$B$6:$B$22</c:f>
              <c:strCache>
                <c:ptCount val="17"/>
                <c:pt idx="0">
                  <c:v>20:00:00</c:v>
                </c:pt>
                <c:pt idx="1">
                  <c:v>20:15:00</c:v>
                </c:pt>
                <c:pt idx="2">
                  <c:v>20:30:00</c:v>
                </c:pt>
                <c:pt idx="3">
                  <c:v>20:45:00</c:v>
                </c:pt>
                <c:pt idx="4">
                  <c:v>21:00:00</c:v>
                </c:pt>
                <c:pt idx="5">
                  <c:v>21:15:00</c:v>
                </c:pt>
                <c:pt idx="6">
                  <c:v>21:30:00</c:v>
                </c:pt>
                <c:pt idx="7">
                  <c:v>21:45:00</c:v>
                </c:pt>
                <c:pt idx="8">
                  <c:v>22:00:00</c:v>
                </c:pt>
                <c:pt idx="9">
                  <c:v>22:15:00</c:v>
                </c:pt>
                <c:pt idx="10">
                  <c:v>22:30:00</c:v>
                </c:pt>
                <c:pt idx="11">
                  <c:v>22:45:00</c:v>
                </c:pt>
                <c:pt idx="12">
                  <c:v>23:00:00</c:v>
                </c:pt>
                <c:pt idx="13">
                  <c:v>23:15:00</c:v>
                </c:pt>
                <c:pt idx="14">
                  <c:v>23:30:00</c:v>
                </c:pt>
                <c:pt idx="15">
                  <c:v>23:45:00</c:v>
                </c:pt>
                <c:pt idx="16">
                  <c:v>00:00:00</c:v>
                </c:pt>
              </c:strCache>
            </c:strRef>
          </c:cat>
          <c:val>
            <c:numRef>
              <c:f>Sheet1!$N$6:$N$22</c:f>
              <c:numCache>
                <c:formatCode>General</c:formatCode>
                <c:ptCount val="17"/>
                <c:pt idx="0">
                  <c:v>22.5</c:v>
                </c:pt>
                <c:pt idx="1">
                  <c:v>28</c:v>
                </c:pt>
                <c:pt idx="2">
                  <c:v>25.5</c:v>
                </c:pt>
                <c:pt idx="3">
                  <c:v>25</c:v>
                </c:pt>
                <c:pt idx="4">
                  <c:v>25</c:v>
                </c:pt>
                <c:pt idx="5">
                  <c:v>24</c:v>
                </c:pt>
                <c:pt idx="6">
                  <c:v>23.5</c:v>
                </c:pt>
                <c:pt idx="7">
                  <c:v>23.5</c:v>
                </c:pt>
                <c:pt idx="8">
                  <c:v>23.5</c:v>
                </c:pt>
                <c:pt idx="9">
                  <c:v>23.5</c:v>
                </c:pt>
                <c:pt idx="10">
                  <c:v>24</c:v>
                </c:pt>
                <c:pt idx="11">
                  <c:v>23.5</c:v>
                </c:pt>
                <c:pt idx="12">
                  <c:v>23.5</c:v>
                </c:pt>
                <c:pt idx="13">
                  <c:v>23.5</c:v>
                </c:pt>
                <c:pt idx="14">
                  <c:v>23.5</c:v>
                </c:pt>
                <c:pt idx="15">
                  <c:v>23.5</c:v>
                </c:pt>
                <c:pt idx="16">
                  <c:v>23.5</c:v>
                </c:pt>
              </c:numCache>
            </c:numRef>
          </c:val>
        </c:ser>
        <c:marker val="1"/>
        <c:axId val="152849408"/>
        <c:axId val="193671936"/>
      </c:lineChart>
      <c:catAx>
        <c:axId val="152849408"/>
        <c:scaling>
          <c:orientation val="minMax"/>
        </c:scaling>
        <c:axPos val="b"/>
        <c:tickLblPos val="nextTo"/>
        <c:txPr>
          <a:bodyPr/>
          <a:lstStyle/>
          <a:p>
            <a:pPr>
              <a:defRPr lang="id-ID" b="1"/>
            </a:pPr>
            <a:endParaRPr lang="en-US"/>
          </a:p>
        </c:txPr>
        <c:crossAx val="193671936"/>
        <c:crosses val="autoZero"/>
        <c:auto val="1"/>
        <c:lblAlgn val="ctr"/>
        <c:lblOffset val="100"/>
      </c:catAx>
      <c:valAx>
        <c:axId val="193671936"/>
        <c:scaling>
          <c:orientation val="minMax"/>
        </c:scaling>
        <c:axPos val="l"/>
        <c:majorGridlines/>
        <c:numFmt formatCode="0.0" sourceLinked="1"/>
        <c:tickLblPos val="nextTo"/>
        <c:txPr>
          <a:bodyPr/>
          <a:lstStyle/>
          <a:p>
            <a:pPr>
              <a:defRPr lang="id-ID" b="1"/>
            </a:pPr>
            <a:endParaRPr lang="en-US"/>
          </a:p>
        </c:txPr>
        <c:crossAx val="152849408"/>
        <c:crosses val="autoZero"/>
        <c:crossBetween val="between"/>
      </c:valAx>
    </c:plotArea>
    <c:legend>
      <c:legendPos val="r"/>
      <c:layout>
        <c:manualLayout>
          <c:xMode val="edge"/>
          <c:yMode val="edge"/>
          <c:x val="0.75216941983568375"/>
          <c:y val="6.4453776328182513E-2"/>
          <c:w val="0.24783072447909021"/>
          <c:h val="0.6979370078740158"/>
        </c:manualLayout>
      </c:layout>
      <c:txPr>
        <a:bodyPr/>
        <a:lstStyle/>
        <a:p>
          <a:pPr>
            <a:defRPr lang="id-ID" b="1"/>
          </a:pPr>
          <a:endParaRPr lang="en-U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7.7247479426320195E-2"/>
          <c:y val="2.5328581166071767E-2"/>
          <c:w val="0.88543337238476927"/>
          <c:h val="0.82659358606408762"/>
        </c:manualLayout>
      </c:layout>
      <c:lineChart>
        <c:grouping val="standard"/>
        <c:ser>
          <c:idx val="0"/>
          <c:order val="0"/>
          <c:tx>
            <c:v>T1(inlet air)</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Sheet3!$D$6:$D$43</c:f>
              <c:numCache>
                <c:formatCode>0.0</c:formatCode>
                <c:ptCount val="38"/>
                <c:pt idx="0">
                  <c:v>70.7</c:v>
                </c:pt>
                <c:pt idx="1">
                  <c:v>62.2</c:v>
                </c:pt>
                <c:pt idx="2">
                  <c:v>62.2</c:v>
                </c:pt>
                <c:pt idx="3">
                  <c:v>62.2</c:v>
                </c:pt>
                <c:pt idx="4">
                  <c:v>61.2</c:v>
                </c:pt>
                <c:pt idx="5">
                  <c:v>60.900000000000006</c:v>
                </c:pt>
                <c:pt idx="6">
                  <c:v>62.2</c:v>
                </c:pt>
                <c:pt idx="7">
                  <c:v>61.1</c:v>
                </c:pt>
                <c:pt idx="8">
                  <c:v>61.900000000000006</c:v>
                </c:pt>
                <c:pt idx="9">
                  <c:v>59.900000000000006</c:v>
                </c:pt>
                <c:pt idx="10">
                  <c:v>59.400000000000006</c:v>
                </c:pt>
                <c:pt idx="11">
                  <c:v>59.5</c:v>
                </c:pt>
                <c:pt idx="12">
                  <c:v>59.6</c:v>
                </c:pt>
                <c:pt idx="13">
                  <c:v>59</c:v>
                </c:pt>
                <c:pt idx="14">
                  <c:v>58.1</c:v>
                </c:pt>
                <c:pt idx="15">
                  <c:v>56.400000000000006</c:v>
                </c:pt>
                <c:pt idx="16">
                  <c:v>61.300000000000004</c:v>
                </c:pt>
                <c:pt idx="17">
                  <c:v>62.800000000000004</c:v>
                </c:pt>
                <c:pt idx="18">
                  <c:v>60</c:v>
                </c:pt>
                <c:pt idx="19">
                  <c:v>57</c:v>
                </c:pt>
                <c:pt idx="20">
                  <c:v>53.300000000000004</c:v>
                </c:pt>
                <c:pt idx="21">
                  <c:v>52.1</c:v>
                </c:pt>
                <c:pt idx="22">
                  <c:v>51.2</c:v>
                </c:pt>
                <c:pt idx="23">
                  <c:v>48.1</c:v>
                </c:pt>
                <c:pt idx="25">
                  <c:v>59.262500000000024</c:v>
                </c:pt>
              </c:numCache>
            </c:numRef>
          </c:val>
        </c:ser>
        <c:ser>
          <c:idx val="1"/>
          <c:order val="1"/>
          <c:tx>
            <c:v>T2(outlet air)</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Sheet3!$E$6:$E$29</c:f>
              <c:numCache>
                <c:formatCode>0.0</c:formatCode>
                <c:ptCount val="24"/>
                <c:pt idx="0">
                  <c:v>62.6</c:v>
                </c:pt>
                <c:pt idx="1">
                  <c:v>52.5</c:v>
                </c:pt>
                <c:pt idx="2">
                  <c:v>51.1</c:v>
                </c:pt>
                <c:pt idx="3">
                  <c:v>50.900000000000006</c:v>
                </c:pt>
                <c:pt idx="4">
                  <c:v>50.7</c:v>
                </c:pt>
                <c:pt idx="5">
                  <c:v>50.400000000000006</c:v>
                </c:pt>
                <c:pt idx="6">
                  <c:v>51.6</c:v>
                </c:pt>
                <c:pt idx="7">
                  <c:v>50.800000000000004</c:v>
                </c:pt>
                <c:pt idx="8">
                  <c:v>52</c:v>
                </c:pt>
                <c:pt idx="9">
                  <c:v>50.7</c:v>
                </c:pt>
                <c:pt idx="10">
                  <c:v>50.7</c:v>
                </c:pt>
                <c:pt idx="11">
                  <c:v>50.800000000000004</c:v>
                </c:pt>
                <c:pt idx="12">
                  <c:v>50.900000000000006</c:v>
                </c:pt>
                <c:pt idx="13">
                  <c:v>50.900000000000006</c:v>
                </c:pt>
                <c:pt idx="14">
                  <c:v>51.1</c:v>
                </c:pt>
                <c:pt idx="15">
                  <c:v>50.400000000000006</c:v>
                </c:pt>
                <c:pt idx="16">
                  <c:v>53</c:v>
                </c:pt>
                <c:pt idx="17">
                  <c:v>54.1</c:v>
                </c:pt>
                <c:pt idx="18">
                  <c:v>52.7</c:v>
                </c:pt>
                <c:pt idx="19">
                  <c:v>50.400000000000006</c:v>
                </c:pt>
                <c:pt idx="20">
                  <c:v>47.1</c:v>
                </c:pt>
                <c:pt idx="21">
                  <c:v>45.6</c:v>
                </c:pt>
                <c:pt idx="22">
                  <c:v>45.1</c:v>
                </c:pt>
                <c:pt idx="23">
                  <c:v>42</c:v>
                </c:pt>
              </c:numCache>
            </c:numRef>
          </c:val>
        </c:ser>
        <c:ser>
          <c:idx val="2"/>
          <c:order val="2"/>
          <c:tx>
            <c:v>T3(bahan I/deapn bak)</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Sheet3!$F$6:$F$29</c:f>
              <c:numCache>
                <c:formatCode>0.0</c:formatCode>
                <c:ptCount val="24"/>
                <c:pt idx="0">
                  <c:v>28.200000000000003</c:v>
                </c:pt>
                <c:pt idx="1">
                  <c:v>28.8</c:v>
                </c:pt>
                <c:pt idx="2">
                  <c:v>29</c:v>
                </c:pt>
                <c:pt idx="3">
                  <c:v>29.400000000000002</c:v>
                </c:pt>
                <c:pt idx="4">
                  <c:v>29.900000000000002</c:v>
                </c:pt>
                <c:pt idx="5">
                  <c:v>30</c:v>
                </c:pt>
                <c:pt idx="6">
                  <c:v>30.5</c:v>
                </c:pt>
                <c:pt idx="7">
                  <c:v>30.200000000000003</c:v>
                </c:pt>
                <c:pt idx="8">
                  <c:v>30.900000000000002</c:v>
                </c:pt>
                <c:pt idx="9">
                  <c:v>31.200000000000003</c:v>
                </c:pt>
                <c:pt idx="10">
                  <c:v>31.900000000000002</c:v>
                </c:pt>
                <c:pt idx="11">
                  <c:v>32.1</c:v>
                </c:pt>
                <c:pt idx="12">
                  <c:v>32.4</c:v>
                </c:pt>
                <c:pt idx="13">
                  <c:v>32.800000000000004</c:v>
                </c:pt>
                <c:pt idx="14">
                  <c:v>32.9</c:v>
                </c:pt>
                <c:pt idx="15">
                  <c:v>33.200000000000003</c:v>
                </c:pt>
                <c:pt idx="16">
                  <c:v>34.1</c:v>
                </c:pt>
                <c:pt idx="17">
                  <c:v>34.6</c:v>
                </c:pt>
                <c:pt idx="18">
                  <c:v>34.4</c:v>
                </c:pt>
                <c:pt idx="19">
                  <c:v>34.800000000000004</c:v>
                </c:pt>
                <c:pt idx="20">
                  <c:v>34.300000000000004</c:v>
                </c:pt>
                <c:pt idx="21">
                  <c:v>34.4</c:v>
                </c:pt>
                <c:pt idx="22">
                  <c:v>34</c:v>
                </c:pt>
                <c:pt idx="23">
                  <c:v>33.800000000000004</c:v>
                </c:pt>
              </c:numCache>
            </c:numRef>
          </c:val>
        </c:ser>
        <c:ser>
          <c:idx val="3"/>
          <c:order val="3"/>
          <c:tx>
            <c:v>T4(bahan II/tengah bak)</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Sheet3!$G$6:$G$29</c:f>
              <c:numCache>
                <c:formatCode>0.0</c:formatCode>
                <c:ptCount val="24"/>
                <c:pt idx="0">
                  <c:v>28.700000000000003</c:v>
                </c:pt>
                <c:pt idx="1">
                  <c:v>29.1</c:v>
                </c:pt>
                <c:pt idx="2">
                  <c:v>29.400000000000002</c:v>
                </c:pt>
                <c:pt idx="3">
                  <c:v>29.900000000000002</c:v>
                </c:pt>
                <c:pt idx="4">
                  <c:v>30</c:v>
                </c:pt>
                <c:pt idx="5">
                  <c:v>30.3</c:v>
                </c:pt>
                <c:pt idx="6">
                  <c:v>30.700000000000003</c:v>
                </c:pt>
                <c:pt idx="7">
                  <c:v>30.5</c:v>
                </c:pt>
                <c:pt idx="8">
                  <c:v>31.400000000000002</c:v>
                </c:pt>
                <c:pt idx="9">
                  <c:v>31.3</c:v>
                </c:pt>
                <c:pt idx="10">
                  <c:v>32.200000000000003</c:v>
                </c:pt>
                <c:pt idx="11">
                  <c:v>32.800000000000004</c:v>
                </c:pt>
                <c:pt idx="12">
                  <c:v>33.4</c:v>
                </c:pt>
                <c:pt idx="13">
                  <c:v>33.700000000000003</c:v>
                </c:pt>
                <c:pt idx="14">
                  <c:v>33.9</c:v>
                </c:pt>
                <c:pt idx="15">
                  <c:v>33.9</c:v>
                </c:pt>
                <c:pt idx="16">
                  <c:v>35</c:v>
                </c:pt>
                <c:pt idx="17">
                  <c:v>35.300000000000004</c:v>
                </c:pt>
                <c:pt idx="18">
                  <c:v>35.300000000000004</c:v>
                </c:pt>
                <c:pt idx="19">
                  <c:v>35.700000000000003</c:v>
                </c:pt>
                <c:pt idx="20">
                  <c:v>35.200000000000003</c:v>
                </c:pt>
                <c:pt idx="21">
                  <c:v>35.300000000000004</c:v>
                </c:pt>
                <c:pt idx="22">
                  <c:v>35.1</c:v>
                </c:pt>
                <c:pt idx="23">
                  <c:v>34.800000000000004</c:v>
                </c:pt>
              </c:numCache>
            </c:numRef>
          </c:val>
        </c:ser>
        <c:ser>
          <c:idx val="4"/>
          <c:order val="4"/>
          <c:tx>
            <c:v>T5(bahan III/belakang bak)</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Sheet3!$H$6:$H$29</c:f>
              <c:numCache>
                <c:formatCode>0.0</c:formatCode>
                <c:ptCount val="24"/>
                <c:pt idx="0">
                  <c:v>28</c:v>
                </c:pt>
                <c:pt idx="1">
                  <c:v>28.700000000000003</c:v>
                </c:pt>
                <c:pt idx="2">
                  <c:v>29.6</c:v>
                </c:pt>
                <c:pt idx="3">
                  <c:v>30</c:v>
                </c:pt>
                <c:pt idx="4">
                  <c:v>30.700000000000003</c:v>
                </c:pt>
                <c:pt idx="5">
                  <c:v>31.3</c:v>
                </c:pt>
                <c:pt idx="6">
                  <c:v>32.300000000000004</c:v>
                </c:pt>
                <c:pt idx="7">
                  <c:v>32.1</c:v>
                </c:pt>
                <c:pt idx="8">
                  <c:v>33</c:v>
                </c:pt>
                <c:pt idx="9">
                  <c:v>33.200000000000003</c:v>
                </c:pt>
                <c:pt idx="10">
                  <c:v>32.9</c:v>
                </c:pt>
                <c:pt idx="11">
                  <c:v>33.4</c:v>
                </c:pt>
                <c:pt idx="12">
                  <c:v>33.700000000000003</c:v>
                </c:pt>
                <c:pt idx="13">
                  <c:v>34.4</c:v>
                </c:pt>
                <c:pt idx="14">
                  <c:v>34.6</c:v>
                </c:pt>
                <c:pt idx="15">
                  <c:v>35.200000000000003</c:v>
                </c:pt>
                <c:pt idx="16">
                  <c:v>36.1</c:v>
                </c:pt>
                <c:pt idx="17">
                  <c:v>36.4</c:v>
                </c:pt>
                <c:pt idx="18">
                  <c:v>36.300000000000004</c:v>
                </c:pt>
                <c:pt idx="19">
                  <c:v>36.5</c:v>
                </c:pt>
                <c:pt idx="20">
                  <c:v>35.700000000000003</c:v>
                </c:pt>
                <c:pt idx="21">
                  <c:v>36.1</c:v>
                </c:pt>
                <c:pt idx="22">
                  <c:v>36</c:v>
                </c:pt>
                <c:pt idx="23">
                  <c:v>35.9</c:v>
                </c:pt>
              </c:numCache>
            </c:numRef>
          </c:val>
        </c:ser>
        <c:ser>
          <c:idx val="5"/>
          <c:order val="5"/>
          <c:tx>
            <c:v>T6(udara pegeluaran)</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Sheet3!$I$6:$I$29</c:f>
              <c:numCache>
                <c:formatCode>0.0</c:formatCode>
                <c:ptCount val="24"/>
                <c:pt idx="0">
                  <c:v>27.1</c:v>
                </c:pt>
                <c:pt idx="1">
                  <c:v>27.700000000000003</c:v>
                </c:pt>
                <c:pt idx="2">
                  <c:v>30.200000000000003</c:v>
                </c:pt>
                <c:pt idx="3">
                  <c:v>30.200000000000003</c:v>
                </c:pt>
                <c:pt idx="4">
                  <c:v>31.1</c:v>
                </c:pt>
                <c:pt idx="5">
                  <c:v>32.1</c:v>
                </c:pt>
                <c:pt idx="6">
                  <c:v>32.800000000000004</c:v>
                </c:pt>
                <c:pt idx="7">
                  <c:v>33</c:v>
                </c:pt>
                <c:pt idx="8">
                  <c:v>34.800000000000004</c:v>
                </c:pt>
                <c:pt idx="9">
                  <c:v>35.4</c:v>
                </c:pt>
                <c:pt idx="10">
                  <c:v>35.700000000000003</c:v>
                </c:pt>
                <c:pt idx="11">
                  <c:v>35.9</c:v>
                </c:pt>
                <c:pt idx="12">
                  <c:v>36.9</c:v>
                </c:pt>
                <c:pt idx="13">
                  <c:v>37.5</c:v>
                </c:pt>
                <c:pt idx="14">
                  <c:v>38.200000000000003</c:v>
                </c:pt>
                <c:pt idx="15">
                  <c:v>38.700000000000003</c:v>
                </c:pt>
                <c:pt idx="16">
                  <c:v>39.800000000000004</c:v>
                </c:pt>
                <c:pt idx="17">
                  <c:v>40.6</c:v>
                </c:pt>
                <c:pt idx="18">
                  <c:v>40.900000000000006</c:v>
                </c:pt>
                <c:pt idx="19">
                  <c:v>41.300000000000004</c:v>
                </c:pt>
                <c:pt idx="20">
                  <c:v>40.6</c:v>
                </c:pt>
                <c:pt idx="21">
                  <c:v>41</c:v>
                </c:pt>
                <c:pt idx="22">
                  <c:v>40.5</c:v>
                </c:pt>
                <c:pt idx="23">
                  <c:v>39.300000000000004</c:v>
                </c:pt>
              </c:numCache>
            </c:numRef>
          </c:val>
        </c:ser>
        <c:ser>
          <c:idx val="6"/>
          <c:order val="6"/>
          <c:tx>
            <c:v>T7(udara pemasukan)</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Sheet3!$J$6:$J$29</c:f>
              <c:numCache>
                <c:formatCode>0.0</c:formatCode>
                <c:ptCount val="24"/>
                <c:pt idx="0">
                  <c:v>35.700000000000003</c:v>
                </c:pt>
                <c:pt idx="1">
                  <c:v>40.6</c:v>
                </c:pt>
                <c:pt idx="2">
                  <c:v>44.5</c:v>
                </c:pt>
                <c:pt idx="3">
                  <c:v>43.7</c:v>
                </c:pt>
                <c:pt idx="4">
                  <c:v>44.6</c:v>
                </c:pt>
                <c:pt idx="5">
                  <c:v>45.1</c:v>
                </c:pt>
                <c:pt idx="6">
                  <c:v>45.2</c:v>
                </c:pt>
                <c:pt idx="7">
                  <c:v>45.300000000000004</c:v>
                </c:pt>
                <c:pt idx="8">
                  <c:v>45.800000000000004</c:v>
                </c:pt>
                <c:pt idx="9">
                  <c:v>45.400000000000006</c:v>
                </c:pt>
                <c:pt idx="10">
                  <c:v>44.2</c:v>
                </c:pt>
                <c:pt idx="11">
                  <c:v>44.400000000000006</c:v>
                </c:pt>
                <c:pt idx="12">
                  <c:v>44.1</c:v>
                </c:pt>
                <c:pt idx="13">
                  <c:v>44.1</c:v>
                </c:pt>
                <c:pt idx="14">
                  <c:v>44.800000000000004</c:v>
                </c:pt>
                <c:pt idx="15">
                  <c:v>45.1</c:v>
                </c:pt>
                <c:pt idx="16">
                  <c:v>45.800000000000004</c:v>
                </c:pt>
                <c:pt idx="17">
                  <c:v>46.300000000000004</c:v>
                </c:pt>
                <c:pt idx="18">
                  <c:v>45.5</c:v>
                </c:pt>
                <c:pt idx="19">
                  <c:v>43.800000000000004</c:v>
                </c:pt>
                <c:pt idx="20">
                  <c:v>42.1</c:v>
                </c:pt>
                <c:pt idx="21">
                  <c:v>41.7</c:v>
                </c:pt>
                <c:pt idx="22">
                  <c:v>40</c:v>
                </c:pt>
                <c:pt idx="23">
                  <c:v>38.1</c:v>
                </c:pt>
              </c:numCache>
            </c:numRef>
          </c:val>
        </c:ser>
        <c:ser>
          <c:idx val="7"/>
          <c:order val="7"/>
          <c:tx>
            <c:v>T8(Tbk ling)</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Sheet3!$K$6:$K$29</c:f>
              <c:numCache>
                <c:formatCode>0.0</c:formatCode>
                <c:ptCount val="24"/>
                <c:pt idx="0">
                  <c:v>30.700000000000003</c:v>
                </c:pt>
                <c:pt idx="1">
                  <c:v>31.1</c:v>
                </c:pt>
                <c:pt idx="2">
                  <c:v>31.400000000000002</c:v>
                </c:pt>
                <c:pt idx="3">
                  <c:v>33.300000000000004</c:v>
                </c:pt>
                <c:pt idx="4">
                  <c:v>33</c:v>
                </c:pt>
                <c:pt idx="5">
                  <c:v>34.300000000000004</c:v>
                </c:pt>
                <c:pt idx="6">
                  <c:v>32.200000000000003</c:v>
                </c:pt>
                <c:pt idx="7">
                  <c:v>34.6</c:v>
                </c:pt>
                <c:pt idx="8">
                  <c:v>32.700000000000003</c:v>
                </c:pt>
                <c:pt idx="9">
                  <c:v>32.300000000000004</c:v>
                </c:pt>
                <c:pt idx="10">
                  <c:v>33.9</c:v>
                </c:pt>
                <c:pt idx="11">
                  <c:v>33</c:v>
                </c:pt>
                <c:pt idx="12">
                  <c:v>33.700000000000003</c:v>
                </c:pt>
                <c:pt idx="13">
                  <c:v>36.1</c:v>
                </c:pt>
                <c:pt idx="14">
                  <c:v>37.4</c:v>
                </c:pt>
                <c:pt idx="15">
                  <c:v>36.300000000000004</c:v>
                </c:pt>
                <c:pt idx="16">
                  <c:v>36</c:v>
                </c:pt>
                <c:pt idx="17">
                  <c:v>36.5</c:v>
                </c:pt>
                <c:pt idx="18">
                  <c:v>35.9</c:v>
                </c:pt>
                <c:pt idx="19">
                  <c:v>35</c:v>
                </c:pt>
                <c:pt idx="20">
                  <c:v>33.6</c:v>
                </c:pt>
                <c:pt idx="21">
                  <c:v>32.800000000000004</c:v>
                </c:pt>
                <c:pt idx="22">
                  <c:v>27.900000000000002</c:v>
                </c:pt>
                <c:pt idx="23">
                  <c:v>30.200000000000003</c:v>
                </c:pt>
              </c:numCache>
            </c:numRef>
          </c:val>
        </c:ser>
        <c:ser>
          <c:idx val="8"/>
          <c:order val="8"/>
          <c:tx>
            <c:v>T9(Tbb ling)</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Sheet3!$L$6:$L$29</c:f>
              <c:numCache>
                <c:formatCode>0.0</c:formatCode>
                <c:ptCount val="24"/>
                <c:pt idx="0">
                  <c:v>31</c:v>
                </c:pt>
                <c:pt idx="1">
                  <c:v>30.5</c:v>
                </c:pt>
                <c:pt idx="2">
                  <c:v>30.6</c:v>
                </c:pt>
                <c:pt idx="3">
                  <c:v>30.8</c:v>
                </c:pt>
                <c:pt idx="4">
                  <c:v>31.1</c:v>
                </c:pt>
                <c:pt idx="5">
                  <c:v>31.400000000000002</c:v>
                </c:pt>
                <c:pt idx="6">
                  <c:v>31.1</c:v>
                </c:pt>
                <c:pt idx="7">
                  <c:v>31.200000000000003</c:v>
                </c:pt>
                <c:pt idx="8">
                  <c:v>31.900000000000002</c:v>
                </c:pt>
                <c:pt idx="9">
                  <c:v>32.300000000000004</c:v>
                </c:pt>
                <c:pt idx="10">
                  <c:v>32.300000000000004</c:v>
                </c:pt>
                <c:pt idx="11">
                  <c:v>32.9</c:v>
                </c:pt>
                <c:pt idx="12">
                  <c:v>33.9</c:v>
                </c:pt>
                <c:pt idx="13">
                  <c:v>34.200000000000003</c:v>
                </c:pt>
                <c:pt idx="14">
                  <c:v>35.1</c:v>
                </c:pt>
                <c:pt idx="15">
                  <c:v>35.4</c:v>
                </c:pt>
                <c:pt idx="16">
                  <c:v>35.5</c:v>
                </c:pt>
                <c:pt idx="17">
                  <c:v>36.6</c:v>
                </c:pt>
                <c:pt idx="18">
                  <c:v>36.6</c:v>
                </c:pt>
                <c:pt idx="19">
                  <c:v>34.1</c:v>
                </c:pt>
                <c:pt idx="20">
                  <c:v>32.5</c:v>
                </c:pt>
                <c:pt idx="21">
                  <c:v>32.300000000000004</c:v>
                </c:pt>
                <c:pt idx="22">
                  <c:v>31</c:v>
                </c:pt>
                <c:pt idx="23">
                  <c:v>28</c:v>
                </c:pt>
              </c:numCache>
            </c:numRef>
          </c:val>
        </c:ser>
        <c:ser>
          <c:idx val="9"/>
          <c:order val="9"/>
          <c:tx>
            <c:v>T10(Tbk pengering)</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Sheet3!$M$6:$M$29</c:f>
              <c:numCache>
                <c:formatCode>General</c:formatCode>
                <c:ptCount val="24"/>
                <c:pt idx="0">
                  <c:v>27</c:v>
                </c:pt>
                <c:pt idx="1">
                  <c:v>30.5</c:v>
                </c:pt>
                <c:pt idx="2">
                  <c:v>29.5</c:v>
                </c:pt>
                <c:pt idx="3">
                  <c:v>29</c:v>
                </c:pt>
                <c:pt idx="4">
                  <c:v>29</c:v>
                </c:pt>
                <c:pt idx="5">
                  <c:v>29</c:v>
                </c:pt>
                <c:pt idx="6">
                  <c:v>29</c:v>
                </c:pt>
                <c:pt idx="7">
                  <c:v>29.5</c:v>
                </c:pt>
                <c:pt idx="8">
                  <c:v>29.5</c:v>
                </c:pt>
                <c:pt idx="9">
                  <c:v>29.5</c:v>
                </c:pt>
                <c:pt idx="10">
                  <c:v>29</c:v>
                </c:pt>
                <c:pt idx="11">
                  <c:v>29</c:v>
                </c:pt>
                <c:pt idx="12">
                  <c:v>29</c:v>
                </c:pt>
                <c:pt idx="13">
                  <c:v>29</c:v>
                </c:pt>
                <c:pt idx="14">
                  <c:v>29.5</c:v>
                </c:pt>
                <c:pt idx="15">
                  <c:v>29.5</c:v>
                </c:pt>
                <c:pt idx="16">
                  <c:v>29.5</c:v>
                </c:pt>
                <c:pt idx="17">
                  <c:v>29.5</c:v>
                </c:pt>
                <c:pt idx="18">
                  <c:v>29</c:v>
                </c:pt>
                <c:pt idx="19">
                  <c:v>28</c:v>
                </c:pt>
                <c:pt idx="20">
                  <c:v>27.5</c:v>
                </c:pt>
                <c:pt idx="21">
                  <c:v>27.5</c:v>
                </c:pt>
                <c:pt idx="22">
                  <c:v>26</c:v>
                </c:pt>
                <c:pt idx="23">
                  <c:v>25.5</c:v>
                </c:pt>
              </c:numCache>
            </c:numRef>
          </c:val>
        </c:ser>
        <c:ser>
          <c:idx val="10"/>
          <c:order val="10"/>
          <c:tx>
            <c:v>T11(Tbb pengering)</c:v>
          </c:tx>
          <c:marker>
            <c:symbol val="none"/>
          </c:marker>
          <c:cat>
            <c:strRef>
              <c:f>Sheet3!$B$6:$B$29</c:f>
              <c:strCache>
                <c:ptCount val="24"/>
                <c:pt idx="0">
                  <c:v>08:45:00</c:v>
                </c:pt>
                <c:pt idx="1">
                  <c:v>09:00:00</c:v>
                </c:pt>
                <c:pt idx="2">
                  <c:v>09:15:00</c:v>
                </c:pt>
                <c:pt idx="3">
                  <c:v>09:30:00</c:v>
                </c:pt>
                <c:pt idx="4">
                  <c:v>09:45:00</c:v>
                </c:pt>
                <c:pt idx="5">
                  <c:v>10:00:00</c:v>
                </c:pt>
                <c:pt idx="6">
                  <c:v>10:15:00</c:v>
                </c:pt>
                <c:pt idx="7">
                  <c:v>10:30:00</c:v>
                </c:pt>
                <c:pt idx="8">
                  <c:v>10:45:00</c:v>
                </c:pt>
                <c:pt idx="9">
                  <c:v>11:00:00</c:v>
                </c:pt>
                <c:pt idx="10">
                  <c:v>11:15:00</c:v>
                </c:pt>
                <c:pt idx="11">
                  <c:v>11:30:00</c:v>
                </c:pt>
                <c:pt idx="12">
                  <c:v>11:45:00</c:v>
                </c:pt>
                <c:pt idx="13">
                  <c:v>12:00:00</c:v>
                </c:pt>
                <c:pt idx="14">
                  <c:v>12:15:00</c:v>
                </c:pt>
                <c:pt idx="15">
                  <c:v>12:30:00</c:v>
                </c:pt>
                <c:pt idx="16">
                  <c:v>12:45:00</c:v>
                </c:pt>
                <c:pt idx="17">
                  <c:v>13:00:00</c:v>
                </c:pt>
                <c:pt idx="18">
                  <c:v>13:15:00</c:v>
                </c:pt>
                <c:pt idx="19">
                  <c:v>13:30:00</c:v>
                </c:pt>
                <c:pt idx="20">
                  <c:v>13:45:00</c:v>
                </c:pt>
                <c:pt idx="21">
                  <c:v>14:00:00</c:v>
                </c:pt>
                <c:pt idx="22">
                  <c:v>14:15:00</c:v>
                </c:pt>
                <c:pt idx="23">
                  <c:v>14:30:00</c:v>
                </c:pt>
              </c:strCache>
            </c:strRef>
          </c:cat>
          <c:val>
            <c:numRef>
              <c:f>Sheet3!$N$6:$N$29</c:f>
              <c:numCache>
                <c:formatCode>General</c:formatCode>
                <c:ptCount val="24"/>
                <c:pt idx="0">
                  <c:v>36</c:v>
                </c:pt>
                <c:pt idx="1">
                  <c:v>40.5</c:v>
                </c:pt>
                <c:pt idx="2">
                  <c:v>42.5</c:v>
                </c:pt>
                <c:pt idx="3">
                  <c:v>43</c:v>
                </c:pt>
                <c:pt idx="4">
                  <c:v>42.5</c:v>
                </c:pt>
                <c:pt idx="5">
                  <c:v>43</c:v>
                </c:pt>
                <c:pt idx="6">
                  <c:v>44</c:v>
                </c:pt>
                <c:pt idx="7">
                  <c:v>45.5</c:v>
                </c:pt>
                <c:pt idx="8">
                  <c:v>45.5</c:v>
                </c:pt>
                <c:pt idx="9">
                  <c:v>45</c:v>
                </c:pt>
                <c:pt idx="10">
                  <c:v>43.5</c:v>
                </c:pt>
                <c:pt idx="11">
                  <c:v>44.5</c:v>
                </c:pt>
                <c:pt idx="12">
                  <c:v>44.5</c:v>
                </c:pt>
                <c:pt idx="13">
                  <c:v>44</c:v>
                </c:pt>
                <c:pt idx="14">
                  <c:v>45</c:v>
                </c:pt>
                <c:pt idx="15">
                  <c:v>45.5</c:v>
                </c:pt>
                <c:pt idx="16">
                  <c:v>45</c:v>
                </c:pt>
                <c:pt idx="17">
                  <c:v>44</c:v>
                </c:pt>
                <c:pt idx="18">
                  <c:v>43.5</c:v>
                </c:pt>
                <c:pt idx="19">
                  <c:v>40</c:v>
                </c:pt>
                <c:pt idx="20">
                  <c:v>39.5</c:v>
                </c:pt>
                <c:pt idx="21">
                  <c:v>38.5</c:v>
                </c:pt>
                <c:pt idx="22">
                  <c:v>36.5</c:v>
                </c:pt>
                <c:pt idx="23">
                  <c:v>34</c:v>
                </c:pt>
              </c:numCache>
            </c:numRef>
          </c:val>
        </c:ser>
        <c:marker val="1"/>
        <c:axId val="202522624"/>
        <c:axId val="202524160"/>
      </c:lineChart>
      <c:catAx>
        <c:axId val="202522624"/>
        <c:scaling>
          <c:orientation val="minMax"/>
        </c:scaling>
        <c:axPos val="b"/>
        <c:tickLblPos val="nextTo"/>
        <c:crossAx val="202524160"/>
        <c:crosses val="autoZero"/>
        <c:auto val="1"/>
        <c:lblAlgn val="ctr"/>
        <c:lblOffset val="100"/>
      </c:catAx>
      <c:valAx>
        <c:axId val="202524160"/>
        <c:scaling>
          <c:orientation val="minMax"/>
        </c:scaling>
        <c:axPos val="l"/>
        <c:majorGridlines/>
        <c:numFmt formatCode="0.0" sourceLinked="1"/>
        <c:tickLblPos val="nextTo"/>
        <c:crossAx val="202522624"/>
        <c:crosses val="autoZero"/>
        <c:crossBetween val="between"/>
      </c:valAx>
    </c:plotArea>
    <c:legend>
      <c:legendPos val="r"/>
      <c:layout>
        <c:manualLayout>
          <c:xMode val="edge"/>
          <c:yMode val="edge"/>
          <c:x val="0.68084967687187836"/>
          <c:y val="0.14890036307867541"/>
          <c:w val="0.31915032312812336"/>
          <c:h val="0.84538814913917915"/>
        </c:manualLayout>
      </c:layout>
    </c:legend>
    <c:plotVisOnly val="1"/>
  </c:chart>
  <c:txPr>
    <a:bodyPr/>
    <a:lstStyle/>
    <a:p>
      <a:pPr>
        <a:defRPr b="1"/>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a:pPr>
            <a:r>
              <a:rPr lang="en-US" i="1"/>
              <a:t>Overall</a:t>
            </a:r>
          </a:p>
        </c:rich>
      </c:tx>
    </c:title>
    <c:plotArea>
      <c:layout/>
      <c:barChart>
        <c:barDir val="col"/>
        <c:grouping val="clustered"/>
        <c:ser>
          <c:idx val="0"/>
          <c:order val="0"/>
          <c:dLbls>
            <c:txPr>
              <a:bodyPr/>
              <a:lstStyle/>
              <a:p>
                <a:pPr>
                  <a:defRPr sz="1100"/>
                </a:pPr>
                <a:endParaRPr lang="en-US"/>
              </a:p>
            </c:txPr>
            <c:dLblPos val="outEnd"/>
            <c:showVal val="1"/>
          </c:dLbls>
          <c:cat>
            <c:strRef>
              <c:f>Sheet1!$A$62:$A$65</c:f>
              <c:strCache>
                <c:ptCount val="4"/>
                <c:pt idx="0">
                  <c:v>Formula 1</c:v>
                </c:pt>
                <c:pt idx="1">
                  <c:v>Formula 2</c:v>
                </c:pt>
                <c:pt idx="2">
                  <c:v>Formula 3</c:v>
                </c:pt>
                <c:pt idx="3">
                  <c:v>Formula 4</c:v>
                </c:pt>
              </c:strCache>
            </c:strRef>
          </c:cat>
          <c:val>
            <c:numRef>
              <c:f>Sheet1!$B$62:$B$65</c:f>
              <c:numCache>
                <c:formatCode>0.0</c:formatCode>
                <c:ptCount val="4"/>
                <c:pt idx="0">
                  <c:v>3.4</c:v>
                </c:pt>
                <c:pt idx="1">
                  <c:v>3.6</c:v>
                </c:pt>
                <c:pt idx="2">
                  <c:v>3.6</c:v>
                </c:pt>
                <c:pt idx="3">
                  <c:v>3.5</c:v>
                </c:pt>
              </c:numCache>
            </c:numRef>
          </c:val>
        </c:ser>
        <c:dLbls>
          <c:showVal val="1"/>
        </c:dLbls>
        <c:axId val="191502976"/>
        <c:axId val="191525632"/>
      </c:barChart>
      <c:catAx>
        <c:axId val="191502976"/>
        <c:scaling>
          <c:orientation val="minMax"/>
        </c:scaling>
        <c:axPos val="b"/>
        <c:tickLblPos val="nextTo"/>
        <c:txPr>
          <a:bodyPr/>
          <a:lstStyle/>
          <a:p>
            <a:pPr>
              <a:defRPr sz="1400"/>
            </a:pPr>
            <a:endParaRPr lang="en-US"/>
          </a:p>
        </c:txPr>
        <c:crossAx val="191525632"/>
        <c:crosses val="autoZero"/>
        <c:auto val="1"/>
        <c:lblAlgn val="ctr"/>
        <c:lblOffset val="100"/>
      </c:catAx>
      <c:valAx>
        <c:axId val="191525632"/>
        <c:scaling>
          <c:orientation val="minMax"/>
        </c:scaling>
        <c:axPos val="l"/>
        <c:title>
          <c:tx>
            <c:rich>
              <a:bodyPr rot="-5400000" vert="horz"/>
              <a:lstStyle/>
              <a:p>
                <a:pPr>
                  <a:defRPr/>
                </a:pPr>
                <a:r>
                  <a:rPr lang="en-US" sz="1200">
                    <a:latin typeface="Arial" pitchFamily="34" charset="0"/>
                    <a:cs typeface="Arial" pitchFamily="34" charset="0"/>
                  </a:rPr>
                  <a:t>skor</a:t>
                </a:r>
              </a:p>
            </c:rich>
          </c:tx>
        </c:title>
        <c:numFmt formatCode="0.0" sourceLinked="1"/>
        <c:tickLblPos val="nextTo"/>
        <c:crossAx val="191502976"/>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rendline>
            <c:trendlineType val="linear"/>
            <c:dispRSqr val="1"/>
            <c:dispEq val="1"/>
            <c:trendlineLbl>
              <c:numFmt formatCode="General" sourceLinked="0"/>
            </c:trendlineLbl>
          </c:trendline>
          <c:xVal>
            <c:numRef>
              <c:f>'perhitungan umur simpan'!$K$5:$K$7</c:f>
              <c:numCache>
                <c:formatCode>General</c:formatCode>
                <c:ptCount val="3"/>
                <c:pt idx="0">
                  <c:v>3.2786885245901644E-3</c:v>
                </c:pt>
                <c:pt idx="1">
                  <c:v>3.1446540880503276E-3</c:v>
                </c:pt>
                <c:pt idx="2">
                  <c:v>3.095975232198143E-3</c:v>
                </c:pt>
              </c:numCache>
            </c:numRef>
          </c:xVal>
          <c:yVal>
            <c:numRef>
              <c:f>'perhitungan umur simpan'!$M$5:$M$7</c:f>
              <c:numCache>
                <c:formatCode>0.000000</c:formatCode>
                <c:ptCount val="3"/>
                <c:pt idx="0">
                  <c:v>-3.0365542680742461</c:v>
                </c:pt>
                <c:pt idx="1">
                  <c:v>-2.3968957724652822</c:v>
                </c:pt>
                <c:pt idx="2">
                  <c:v>-1.9589953886039686</c:v>
                </c:pt>
              </c:numCache>
            </c:numRef>
          </c:yVal>
          <c:smooth val="1"/>
        </c:ser>
        <c:axId val="269387264"/>
        <c:axId val="277913600"/>
      </c:scatterChart>
      <c:valAx>
        <c:axId val="269387264"/>
        <c:scaling>
          <c:orientation val="minMax"/>
        </c:scaling>
        <c:axPos val="b"/>
        <c:title>
          <c:tx>
            <c:rich>
              <a:bodyPr/>
              <a:lstStyle/>
              <a:p>
                <a:pPr>
                  <a:defRPr/>
                </a:pPr>
                <a:r>
                  <a:rPr lang="en-US" sz="1000" b="0" i="0" u="none" strike="noStrike" baseline="0"/>
                  <a:t>1/T (1/K)</a:t>
                </a:r>
                <a:r>
                  <a:rPr lang="en-US" sz="1000" b="1" i="0" u="none" strike="noStrike" baseline="0"/>
                  <a:t> </a:t>
                </a:r>
                <a:endParaRPr lang="en-US"/>
              </a:p>
            </c:rich>
          </c:tx>
        </c:title>
        <c:numFmt formatCode="General" sourceLinked="1"/>
        <c:tickLblPos val="nextTo"/>
        <c:crossAx val="277913600"/>
        <c:crosses val="autoZero"/>
        <c:crossBetween val="midCat"/>
      </c:valAx>
      <c:valAx>
        <c:axId val="277913600"/>
        <c:scaling>
          <c:orientation val="minMax"/>
        </c:scaling>
        <c:axPos val="l"/>
        <c:majorGridlines/>
        <c:title>
          <c:tx>
            <c:rich>
              <a:bodyPr/>
              <a:lstStyle/>
              <a:p>
                <a:pPr>
                  <a:defRPr/>
                </a:pPr>
                <a:r>
                  <a:rPr lang="en-US" sz="1000" b="0" i="0" u="none" strike="noStrike" baseline="0"/>
                  <a:t>Ln k</a:t>
                </a:r>
                <a:r>
                  <a:rPr lang="en-US" sz="1000" b="1" i="0" u="none" strike="noStrike" baseline="0"/>
                  <a:t> </a:t>
                </a:r>
                <a:endParaRPr lang="en-US"/>
              </a:p>
            </c:rich>
          </c:tx>
        </c:title>
        <c:numFmt formatCode="0.000000" sourceLinked="1"/>
        <c:tickLblPos val="nextTo"/>
        <c:crossAx val="269387264"/>
        <c:crosses val="autoZero"/>
        <c:crossBetween val="midCat"/>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rendline>
            <c:trendlineType val="linear"/>
            <c:dispRSqr val="1"/>
            <c:dispEq val="1"/>
            <c:trendlineLbl>
              <c:numFmt formatCode="General" sourceLinked="0"/>
            </c:trendlineLbl>
          </c:trendline>
          <c:xVal>
            <c:numRef>
              <c:f>'perhitungan umur simpan'!$K$124:$K$126</c:f>
              <c:numCache>
                <c:formatCode>General</c:formatCode>
                <c:ptCount val="3"/>
                <c:pt idx="0">
                  <c:v>3.2786885245901639E-3</c:v>
                </c:pt>
                <c:pt idx="1">
                  <c:v>3.1446540880503268E-3</c:v>
                </c:pt>
                <c:pt idx="2">
                  <c:v>3.0959752321981426E-3</c:v>
                </c:pt>
              </c:numCache>
            </c:numRef>
          </c:xVal>
          <c:yVal>
            <c:numRef>
              <c:f>'perhitungan umur simpan'!$M$124:$M$126</c:f>
              <c:numCache>
                <c:formatCode>0.000000</c:formatCode>
                <c:ptCount val="3"/>
                <c:pt idx="0">
                  <c:v>-5.1159958097540708</c:v>
                </c:pt>
                <c:pt idx="1">
                  <c:v>-3.473768074496991</c:v>
                </c:pt>
                <c:pt idx="2">
                  <c:v>-2.9374633654300153</c:v>
                </c:pt>
              </c:numCache>
            </c:numRef>
          </c:yVal>
          <c:smooth val="1"/>
        </c:ser>
        <c:axId val="147063936"/>
        <c:axId val="147065856"/>
      </c:scatterChart>
      <c:valAx>
        <c:axId val="147063936"/>
        <c:scaling>
          <c:orientation val="minMax"/>
        </c:scaling>
        <c:axPos val="b"/>
        <c:title>
          <c:tx>
            <c:rich>
              <a:bodyPr/>
              <a:lstStyle/>
              <a:p>
                <a:pPr>
                  <a:defRPr/>
                </a:pPr>
                <a:r>
                  <a:rPr lang="en-US" sz="1000" b="1" i="0" u="none" strike="noStrike" baseline="0"/>
                  <a:t>1/T (1/K) </a:t>
                </a:r>
                <a:endParaRPr lang="en-US"/>
              </a:p>
            </c:rich>
          </c:tx>
        </c:title>
        <c:numFmt formatCode="General" sourceLinked="1"/>
        <c:tickLblPos val="nextTo"/>
        <c:crossAx val="147065856"/>
        <c:crosses val="autoZero"/>
        <c:crossBetween val="midCat"/>
      </c:valAx>
      <c:valAx>
        <c:axId val="147065856"/>
        <c:scaling>
          <c:orientation val="minMax"/>
        </c:scaling>
        <c:axPos val="l"/>
        <c:majorGridlines/>
        <c:title>
          <c:tx>
            <c:rich>
              <a:bodyPr/>
              <a:lstStyle/>
              <a:p>
                <a:pPr>
                  <a:defRPr/>
                </a:pPr>
                <a:r>
                  <a:rPr lang="en-US" sz="1000" b="1" i="0" u="none" strike="noStrike" baseline="0"/>
                  <a:t>Ln k </a:t>
                </a:r>
                <a:endParaRPr lang="en-US"/>
              </a:p>
            </c:rich>
          </c:tx>
        </c:title>
        <c:numFmt formatCode="0.000000" sourceLinked="1"/>
        <c:tickLblPos val="nextTo"/>
        <c:crossAx val="147063936"/>
        <c:crosses val="autoZero"/>
        <c:crossBetween val="midCat"/>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rendline>
            <c:trendlineType val="linear"/>
            <c:dispRSqr val="1"/>
            <c:dispEq val="1"/>
            <c:trendlineLbl>
              <c:numFmt formatCode="General" sourceLinked="0"/>
            </c:trendlineLbl>
          </c:trendline>
          <c:xVal>
            <c:numRef>
              <c:f>'perhitungan umur simpan'!$K$94:$K$96</c:f>
              <c:numCache>
                <c:formatCode>General</c:formatCode>
                <c:ptCount val="3"/>
                <c:pt idx="0">
                  <c:v>3.2786885245901639E-3</c:v>
                </c:pt>
                <c:pt idx="1">
                  <c:v>3.1446540880503268E-3</c:v>
                </c:pt>
                <c:pt idx="2">
                  <c:v>3.0959752321981426E-3</c:v>
                </c:pt>
              </c:numCache>
            </c:numRef>
          </c:xVal>
          <c:yVal>
            <c:numRef>
              <c:f>'perhitungan umur simpan'!$M$94:$M$96</c:f>
              <c:numCache>
                <c:formatCode>0.000000</c:formatCode>
                <c:ptCount val="3"/>
                <c:pt idx="0">
                  <c:v>-3.170085660698764</c:v>
                </c:pt>
                <c:pt idx="1">
                  <c:v>-2.6882475738060312</c:v>
                </c:pt>
                <c:pt idx="2">
                  <c:v>-2.1982250776698029</c:v>
                </c:pt>
              </c:numCache>
            </c:numRef>
          </c:yVal>
          <c:smooth val="1"/>
        </c:ser>
        <c:axId val="147106816"/>
        <c:axId val="147108992"/>
      </c:scatterChart>
      <c:valAx>
        <c:axId val="147106816"/>
        <c:scaling>
          <c:orientation val="minMax"/>
        </c:scaling>
        <c:axPos val="b"/>
        <c:title>
          <c:tx>
            <c:rich>
              <a:bodyPr/>
              <a:lstStyle/>
              <a:p>
                <a:pPr>
                  <a:defRPr/>
                </a:pPr>
                <a:r>
                  <a:rPr lang="en-US" sz="1000" b="0" i="0" u="none" strike="noStrike" baseline="0"/>
                  <a:t>1/T (1/K)</a:t>
                </a:r>
                <a:r>
                  <a:rPr lang="en-US" sz="1000" b="1" i="0" u="none" strike="noStrike" baseline="0"/>
                  <a:t> </a:t>
                </a:r>
                <a:endParaRPr lang="en-US"/>
              </a:p>
            </c:rich>
          </c:tx>
        </c:title>
        <c:numFmt formatCode="General" sourceLinked="1"/>
        <c:tickLblPos val="nextTo"/>
        <c:crossAx val="147108992"/>
        <c:crosses val="autoZero"/>
        <c:crossBetween val="midCat"/>
      </c:valAx>
      <c:valAx>
        <c:axId val="147108992"/>
        <c:scaling>
          <c:orientation val="minMax"/>
        </c:scaling>
        <c:axPos val="l"/>
        <c:majorGridlines/>
        <c:title>
          <c:tx>
            <c:rich>
              <a:bodyPr/>
              <a:lstStyle/>
              <a:p>
                <a:pPr>
                  <a:defRPr/>
                </a:pPr>
                <a:r>
                  <a:rPr lang="en-US" sz="1000" b="0" i="0" u="none" strike="noStrike" baseline="0"/>
                  <a:t>Ln k</a:t>
                </a:r>
                <a:r>
                  <a:rPr lang="en-US" sz="1000" b="1" i="0" u="none" strike="noStrike" baseline="0"/>
                  <a:t> </a:t>
                </a:r>
                <a:endParaRPr lang="en-US"/>
              </a:p>
            </c:rich>
          </c:tx>
        </c:title>
        <c:numFmt formatCode="0.000000" sourceLinked="1"/>
        <c:tickLblPos val="nextTo"/>
        <c:crossAx val="147106816"/>
        <c:crosses val="autoZero"/>
        <c:crossBetween val="midCat"/>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rendline>
            <c:trendlineType val="linear"/>
            <c:dispRSqr val="1"/>
            <c:dispEq val="1"/>
            <c:trendlineLbl>
              <c:numFmt formatCode="General" sourceLinked="0"/>
            </c:trendlineLbl>
          </c:trendline>
          <c:xVal>
            <c:numRef>
              <c:f>'perhitungan umur simpan'!$K$153:$K$155</c:f>
              <c:numCache>
                <c:formatCode>General</c:formatCode>
                <c:ptCount val="3"/>
                <c:pt idx="0">
                  <c:v>3.2786885245901639E-3</c:v>
                </c:pt>
                <c:pt idx="1">
                  <c:v>3.1446540880503268E-3</c:v>
                </c:pt>
                <c:pt idx="2">
                  <c:v>3.0959752321981426E-3</c:v>
                </c:pt>
              </c:numCache>
            </c:numRef>
          </c:xVal>
          <c:yVal>
            <c:numRef>
              <c:f>'perhitungan umur simpan'!$M$153:$M$155</c:f>
              <c:numCache>
                <c:formatCode>0.000000</c:formatCode>
                <c:ptCount val="3"/>
                <c:pt idx="0">
                  <c:v>-4.8283137373023015</c:v>
                </c:pt>
                <c:pt idx="1">
                  <c:v>-3.6888794541139371</c:v>
                </c:pt>
                <c:pt idx="2">
                  <c:v>-3.1235656450638758</c:v>
                </c:pt>
              </c:numCache>
            </c:numRef>
          </c:yVal>
          <c:smooth val="1"/>
        </c:ser>
        <c:axId val="147170432"/>
        <c:axId val="147172352"/>
      </c:scatterChart>
      <c:valAx>
        <c:axId val="147170432"/>
        <c:scaling>
          <c:orientation val="minMax"/>
        </c:scaling>
        <c:axPos val="b"/>
        <c:title>
          <c:tx>
            <c:rich>
              <a:bodyPr/>
              <a:lstStyle/>
              <a:p>
                <a:pPr>
                  <a:defRPr/>
                </a:pPr>
                <a:r>
                  <a:rPr lang="en-US" sz="1000" b="1" i="0" u="none" strike="noStrike" baseline="0"/>
                  <a:t>1/T (1/K) </a:t>
                </a:r>
                <a:endParaRPr lang="en-US"/>
              </a:p>
            </c:rich>
          </c:tx>
        </c:title>
        <c:numFmt formatCode="General" sourceLinked="1"/>
        <c:tickLblPos val="nextTo"/>
        <c:crossAx val="147172352"/>
        <c:crosses val="autoZero"/>
        <c:crossBetween val="midCat"/>
      </c:valAx>
      <c:valAx>
        <c:axId val="147172352"/>
        <c:scaling>
          <c:orientation val="minMax"/>
        </c:scaling>
        <c:axPos val="l"/>
        <c:majorGridlines/>
        <c:title>
          <c:tx>
            <c:rich>
              <a:bodyPr/>
              <a:lstStyle/>
              <a:p>
                <a:pPr>
                  <a:defRPr/>
                </a:pPr>
                <a:r>
                  <a:rPr lang="en-US" sz="1000" b="1" i="0" u="none" strike="noStrike" baseline="0"/>
                  <a:t>Ln k </a:t>
                </a:r>
                <a:endParaRPr lang="en-US"/>
              </a:p>
            </c:rich>
          </c:tx>
        </c:title>
        <c:numFmt formatCode="0.000000" sourceLinked="1"/>
        <c:tickLblPos val="nextTo"/>
        <c:crossAx val="147170432"/>
        <c:crosses val="autoZero"/>
        <c:crossBetween val="midCat"/>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846689895470383"/>
          <c:y val="7.3089700996677762E-2"/>
          <c:w val="0.76306620209059295"/>
          <c:h val="0.37873754152823919"/>
        </c:manualLayout>
      </c:layout>
      <c:barChart>
        <c:barDir val="col"/>
        <c:grouping val="clustered"/>
        <c:ser>
          <c:idx val="0"/>
          <c:order val="0"/>
          <c:tx>
            <c:strRef>
              <c:f>Sheet1!$C$2</c:f>
              <c:strCache>
                <c:ptCount val="1"/>
                <c:pt idx="0">
                  <c:v>C cephalonica</c:v>
                </c:pt>
              </c:strCache>
            </c:strRef>
          </c:tx>
          <c:spPr>
            <a:noFill/>
            <a:ln w="12700">
              <a:solidFill>
                <a:srgbClr val="000000"/>
              </a:solidFill>
              <a:prstDash val="solid"/>
            </a:ln>
          </c:spPr>
          <c:cat>
            <c:strRef>
              <c:f>Sheet1!$B$3:$B$9</c:f>
              <c:strCache>
                <c:ptCount val="7"/>
                <c:pt idx="0">
                  <c:v>Trichogrammatoidea armigera (Ta)</c:v>
                </c:pt>
                <c:pt idx="1">
                  <c:v>Trichogramma chilotrae (Tch)</c:v>
                </c:pt>
                <c:pt idx="2">
                  <c:v>Trichogrammatoidea cojuangcoi (Tco)</c:v>
                </c:pt>
                <c:pt idx="3">
                  <c:v>Ta X Tch</c:v>
                </c:pt>
                <c:pt idx="4">
                  <c:v>Ta X Tco</c:v>
                </c:pt>
                <c:pt idx="5">
                  <c:v>Tch X Tco</c:v>
                </c:pt>
                <c:pt idx="6">
                  <c:v>Ta X Tch X Tco</c:v>
                </c:pt>
              </c:strCache>
            </c:strRef>
          </c:cat>
          <c:val>
            <c:numRef>
              <c:f>Sheet1!$C$3:$C$9</c:f>
              <c:numCache>
                <c:formatCode>General</c:formatCode>
                <c:ptCount val="7"/>
                <c:pt idx="0">
                  <c:v>9</c:v>
                </c:pt>
                <c:pt idx="1">
                  <c:v>7.4</c:v>
                </c:pt>
                <c:pt idx="2">
                  <c:v>10</c:v>
                </c:pt>
                <c:pt idx="3">
                  <c:v>3.6</c:v>
                </c:pt>
                <c:pt idx="4">
                  <c:v>18.100000000000001</c:v>
                </c:pt>
                <c:pt idx="5">
                  <c:v>16.7</c:v>
                </c:pt>
                <c:pt idx="6">
                  <c:v>24.3</c:v>
                </c:pt>
              </c:numCache>
            </c:numRef>
          </c:val>
        </c:ser>
        <c:ser>
          <c:idx val="1"/>
          <c:order val="1"/>
          <c:tx>
            <c:strRef>
              <c:f>Sheet1!$D$2</c:f>
              <c:strCache>
                <c:ptCount val="1"/>
                <c:pt idx="0">
                  <c:v>H armigera</c:v>
                </c:pt>
              </c:strCache>
            </c:strRef>
          </c:tx>
          <c:spPr>
            <a:solidFill>
              <a:srgbClr val="000000"/>
            </a:solidFill>
            <a:ln w="12700">
              <a:solidFill>
                <a:srgbClr val="000000"/>
              </a:solidFill>
              <a:prstDash val="solid"/>
            </a:ln>
          </c:spPr>
          <c:cat>
            <c:strRef>
              <c:f>Sheet1!$B$3:$B$9</c:f>
              <c:strCache>
                <c:ptCount val="7"/>
                <c:pt idx="0">
                  <c:v>Trichogrammatoidea armigera (Ta)</c:v>
                </c:pt>
                <c:pt idx="1">
                  <c:v>Trichogramma chilotrae (Tch)</c:v>
                </c:pt>
                <c:pt idx="2">
                  <c:v>Trichogrammatoidea cojuangcoi (Tco)</c:v>
                </c:pt>
                <c:pt idx="3">
                  <c:v>Ta X Tch</c:v>
                </c:pt>
                <c:pt idx="4">
                  <c:v>Ta X Tco</c:v>
                </c:pt>
                <c:pt idx="5">
                  <c:v>Tch X Tco</c:v>
                </c:pt>
                <c:pt idx="6">
                  <c:v>Ta X Tch X Tco</c:v>
                </c:pt>
              </c:strCache>
            </c:strRef>
          </c:cat>
          <c:val>
            <c:numRef>
              <c:f>Sheet1!$D$3:$D$9</c:f>
              <c:numCache>
                <c:formatCode>General</c:formatCode>
                <c:ptCount val="7"/>
                <c:pt idx="0">
                  <c:v>28.8</c:v>
                </c:pt>
                <c:pt idx="1">
                  <c:v>24.2</c:v>
                </c:pt>
                <c:pt idx="2">
                  <c:v>31</c:v>
                </c:pt>
                <c:pt idx="3">
                  <c:v>17.600000000000001</c:v>
                </c:pt>
                <c:pt idx="4">
                  <c:v>41.6</c:v>
                </c:pt>
                <c:pt idx="5">
                  <c:v>36.6</c:v>
                </c:pt>
                <c:pt idx="6">
                  <c:v>46</c:v>
                </c:pt>
              </c:numCache>
            </c:numRef>
          </c:val>
        </c:ser>
        <c:axId val="144863616"/>
        <c:axId val="144865536"/>
      </c:barChart>
      <c:catAx>
        <c:axId val="144863616"/>
        <c:scaling>
          <c:orientation val="minMax"/>
        </c:scaling>
        <c:axPos val="b"/>
        <c:title>
          <c:tx>
            <c:rich>
              <a:bodyPr/>
              <a:lstStyle/>
              <a:p>
                <a:pPr>
                  <a:defRPr sz="1100" b="1" i="0" u="none" strike="noStrike" baseline="0">
                    <a:solidFill>
                      <a:srgbClr val="000000"/>
                    </a:solidFill>
                    <a:latin typeface="Arial"/>
                    <a:ea typeface="Arial"/>
                    <a:cs typeface="Arial"/>
                  </a:defRPr>
                </a:pPr>
                <a:r>
                  <a:rPr lang="en-US"/>
                  <a:t>Kombinasi</a:t>
                </a:r>
              </a:p>
            </c:rich>
          </c:tx>
          <c:layout>
            <c:manualLayout>
              <c:xMode val="edge"/>
              <c:yMode val="edge"/>
              <c:x val="0.44076646488553095"/>
              <c:y val="0.80066452804510568"/>
            </c:manualLayout>
          </c:layout>
          <c:spPr>
            <a:noFill/>
            <a:ln w="25400">
              <a:noFill/>
            </a:ln>
          </c:spPr>
        </c:title>
        <c:numFmt formatCode="General" sourceLinked="1"/>
        <c:tickLblPos val="nextTo"/>
        <c:spPr>
          <a:ln w="3175">
            <a:solidFill>
              <a:srgbClr val="000000"/>
            </a:solidFill>
            <a:prstDash val="solid"/>
          </a:ln>
        </c:spPr>
        <c:txPr>
          <a:bodyPr rot="-5400000" vert="horz"/>
          <a:lstStyle/>
          <a:p>
            <a:pPr>
              <a:defRPr sz="875" b="0" i="0" u="none" strike="noStrike" baseline="0">
                <a:solidFill>
                  <a:srgbClr val="000000"/>
                </a:solidFill>
                <a:latin typeface="Arial"/>
                <a:ea typeface="Arial"/>
                <a:cs typeface="Arial"/>
              </a:defRPr>
            </a:pPr>
            <a:endParaRPr lang="en-US"/>
          </a:p>
        </c:txPr>
        <c:crossAx val="144865536"/>
        <c:crosses val="autoZero"/>
        <c:auto val="1"/>
        <c:lblAlgn val="ctr"/>
        <c:lblOffset val="100"/>
        <c:tickLblSkip val="1"/>
        <c:tickMarkSkip val="1"/>
      </c:catAx>
      <c:valAx>
        <c:axId val="144865536"/>
        <c:scaling>
          <c:orientation val="minMax"/>
        </c:scaling>
        <c:axPos val="l"/>
        <c:title>
          <c:tx>
            <c:rich>
              <a:bodyPr/>
              <a:lstStyle/>
              <a:p>
                <a:pPr>
                  <a:defRPr sz="1100" b="1" i="0" u="none" strike="noStrike" baseline="0">
                    <a:solidFill>
                      <a:srgbClr val="000000"/>
                    </a:solidFill>
                    <a:latin typeface="Arial"/>
                    <a:ea typeface="Arial"/>
                    <a:cs typeface="Arial"/>
                  </a:defRPr>
                </a:pPr>
                <a:r>
                  <a:rPr lang="en-US"/>
                  <a:t>Jumlah telur terparasit</a:t>
                </a:r>
              </a:p>
            </c:rich>
          </c:tx>
          <c:layout>
            <c:manualLayout>
              <c:xMode val="edge"/>
              <c:yMode val="edge"/>
              <c:x val="1.0452970835292988E-2"/>
              <c:y val="3.6544765237678634E-2"/>
            </c:manualLayout>
          </c:layout>
          <c:spPr>
            <a:noFill/>
            <a:ln w="25400">
              <a:noFill/>
            </a:ln>
          </c:spPr>
        </c:title>
        <c:numFmt formatCode="General" sourceLinked="1"/>
        <c:tickLblPos val="nextTo"/>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en-US"/>
          </a:p>
        </c:txPr>
        <c:crossAx val="144863616"/>
        <c:crosses val="autoZero"/>
        <c:crossBetween val="between"/>
      </c:valAx>
      <c:spPr>
        <a:noFill/>
        <a:ln w="25400">
          <a:noFill/>
        </a:ln>
      </c:spPr>
    </c:plotArea>
    <c:legend>
      <c:legendPos val="r"/>
      <c:layout>
        <c:manualLayout>
          <c:xMode val="edge"/>
          <c:yMode val="edge"/>
          <c:x val="0.2456446123425324"/>
          <c:y val="4.6511519393409147E-2"/>
          <c:w val="0.20209063462442889"/>
          <c:h val="0.15614620394672887"/>
        </c:manualLayout>
      </c:layout>
      <c:spPr>
        <a:solidFill>
          <a:srgbClr val="FFFFFF"/>
        </a:solidFill>
        <a:ln w="3175">
          <a:solidFill>
            <a:srgbClr val="000000"/>
          </a:solidFill>
          <a:prstDash val="solid"/>
        </a:ln>
      </c:spPr>
      <c:txPr>
        <a:bodyPr/>
        <a:lstStyle/>
        <a:p>
          <a:pPr>
            <a:defRPr sz="101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'Par-Inang-Hilang'!$H$2</c:f>
              <c:strCache>
                <c:ptCount val="1"/>
                <c:pt idx="0">
                  <c:v>Total Telur</c:v>
                </c:pt>
              </c:strCache>
            </c:strRef>
          </c:tx>
          <c:cat>
            <c:strRef>
              <c:f>'Par-Inang-Hilang'!$G$3:$G$5</c:f>
              <c:strCache>
                <c:ptCount val="3"/>
                <c:pt idx="0">
                  <c:v>Pelepasan-1</c:v>
                </c:pt>
                <c:pt idx="1">
                  <c:v>Pelepasan-2</c:v>
                </c:pt>
                <c:pt idx="2">
                  <c:v>Pelepasan-3</c:v>
                </c:pt>
              </c:strCache>
            </c:strRef>
          </c:cat>
          <c:val>
            <c:numRef>
              <c:f>'Par-Inang-Hilang'!$H$3:$H$5</c:f>
              <c:numCache>
                <c:formatCode>General</c:formatCode>
                <c:ptCount val="3"/>
                <c:pt idx="0">
                  <c:v>40</c:v>
                </c:pt>
                <c:pt idx="1">
                  <c:v>40</c:v>
                </c:pt>
                <c:pt idx="2">
                  <c:v>40</c:v>
                </c:pt>
              </c:numCache>
            </c:numRef>
          </c:val>
        </c:ser>
        <c:ser>
          <c:idx val="1"/>
          <c:order val="1"/>
          <c:tx>
            <c:strRef>
              <c:f>'Par-Inang-Hilang'!$I$2</c:f>
              <c:strCache>
                <c:ptCount val="1"/>
                <c:pt idx="0">
                  <c:v>Predasi</c:v>
                </c:pt>
              </c:strCache>
            </c:strRef>
          </c:tx>
          <c:cat>
            <c:strRef>
              <c:f>'Par-Inang-Hilang'!$G$3:$G$5</c:f>
              <c:strCache>
                <c:ptCount val="3"/>
                <c:pt idx="0">
                  <c:v>Pelepasan-1</c:v>
                </c:pt>
                <c:pt idx="1">
                  <c:v>Pelepasan-2</c:v>
                </c:pt>
                <c:pt idx="2">
                  <c:v>Pelepasan-3</c:v>
                </c:pt>
              </c:strCache>
            </c:strRef>
          </c:cat>
          <c:val>
            <c:numRef>
              <c:f>'Par-Inang-Hilang'!$I$3:$I$5</c:f>
              <c:numCache>
                <c:formatCode>General</c:formatCode>
                <c:ptCount val="3"/>
                <c:pt idx="0">
                  <c:v>7.87</c:v>
                </c:pt>
                <c:pt idx="1">
                  <c:v>4.5999999999999996</c:v>
                </c:pt>
                <c:pt idx="2">
                  <c:v>8.4700000000000006</c:v>
                </c:pt>
              </c:numCache>
            </c:numRef>
          </c:val>
        </c:ser>
        <c:ser>
          <c:idx val="2"/>
          <c:order val="2"/>
          <c:tx>
            <c:strRef>
              <c:f>'Par-Inang-Hilang'!$J$2</c:f>
              <c:strCache>
                <c:ptCount val="1"/>
                <c:pt idx="0">
                  <c:v>Terparasit</c:v>
                </c:pt>
              </c:strCache>
            </c:strRef>
          </c:tx>
          <c:cat>
            <c:strRef>
              <c:f>'Par-Inang-Hilang'!$G$3:$G$5</c:f>
              <c:strCache>
                <c:ptCount val="3"/>
                <c:pt idx="0">
                  <c:v>Pelepasan-1</c:v>
                </c:pt>
                <c:pt idx="1">
                  <c:v>Pelepasan-2</c:v>
                </c:pt>
                <c:pt idx="2">
                  <c:v>Pelepasan-3</c:v>
                </c:pt>
              </c:strCache>
            </c:strRef>
          </c:cat>
          <c:val>
            <c:numRef>
              <c:f>'Par-Inang-Hilang'!$J$3:$J$5</c:f>
              <c:numCache>
                <c:formatCode>General</c:formatCode>
                <c:ptCount val="3"/>
                <c:pt idx="0">
                  <c:v>0.5</c:v>
                </c:pt>
                <c:pt idx="1">
                  <c:v>4.2</c:v>
                </c:pt>
                <c:pt idx="2">
                  <c:v>1.6700000000000008</c:v>
                </c:pt>
              </c:numCache>
            </c:numRef>
          </c:val>
        </c:ser>
        <c:ser>
          <c:idx val="3"/>
          <c:order val="3"/>
          <c:tx>
            <c:strRef>
              <c:f>'Par-Inang-Hilang'!$K$2</c:f>
              <c:strCache>
                <c:ptCount val="1"/>
                <c:pt idx="0">
                  <c:v>Tidak terparasit</c:v>
                </c:pt>
              </c:strCache>
            </c:strRef>
          </c:tx>
          <c:cat>
            <c:strRef>
              <c:f>'Par-Inang-Hilang'!$G$3:$G$5</c:f>
              <c:strCache>
                <c:ptCount val="3"/>
                <c:pt idx="0">
                  <c:v>Pelepasan-1</c:v>
                </c:pt>
                <c:pt idx="1">
                  <c:v>Pelepasan-2</c:v>
                </c:pt>
                <c:pt idx="2">
                  <c:v>Pelepasan-3</c:v>
                </c:pt>
              </c:strCache>
            </c:strRef>
          </c:cat>
          <c:val>
            <c:numRef>
              <c:f>'Par-Inang-Hilang'!$K$3:$K$5</c:f>
              <c:numCache>
                <c:formatCode>General</c:formatCode>
                <c:ptCount val="3"/>
                <c:pt idx="0">
                  <c:v>31.630000000000013</c:v>
                </c:pt>
                <c:pt idx="1">
                  <c:v>31.2</c:v>
                </c:pt>
                <c:pt idx="2">
                  <c:v>29.86</c:v>
                </c:pt>
              </c:numCache>
            </c:numRef>
          </c:val>
        </c:ser>
        <c:axId val="147405824"/>
        <c:axId val="147411712"/>
      </c:barChart>
      <c:catAx>
        <c:axId val="147405824"/>
        <c:scaling>
          <c:orientation val="minMax"/>
        </c:scaling>
        <c:axPos val="b"/>
        <c:tickLblPos val="nextTo"/>
        <c:crossAx val="147411712"/>
        <c:crosses val="autoZero"/>
        <c:auto val="1"/>
        <c:lblAlgn val="ctr"/>
        <c:lblOffset val="100"/>
      </c:catAx>
      <c:valAx>
        <c:axId val="147411712"/>
        <c:scaling>
          <c:orientation val="minMax"/>
          <c:max val="40"/>
        </c:scaling>
        <c:axPos val="l"/>
        <c:numFmt formatCode="General" sourceLinked="1"/>
        <c:tickLblPos val="nextTo"/>
        <c:crossAx val="147405824"/>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5.1870983032963572E-2"/>
          <c:y val="2.3197509182217139E-2"/>
          <c:w val="0.71665374971408669"/>
          <c:h val="0.8659689963929208"/>
        </c:manualLayout>
      </c:layout>
      <c:lineChart>
        <c:grouping val="standard"/>
        <c:ser>
          <c:idx val="0"/>
          <c:order val="0"/>
          <c:tx>
            <c:v>T1(inlet air)</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Sheet2!$D$6:$D$43</c:f>
              <c:numCache>
                <c:formatCode>0.0</c:formatCode>
                <c:ptCount val="38"/>
                <c:pt idx="0">
                  <c:v>68.600000000000009</c:v>
                </c:pt>
                <c:pt idx="1">
                  <c:v>70.400000000000006</c:v>
                </c:pt>
                <c:pt idx="2">
                  <c:v>65.3</c:v>
                </c:pt>
                <c:pt idx="3">
                  <c:v>64.100000000000009</c:v>
                </c:pt>
                <c:pt idx="4">
                  <c:v>60.7</c:v>
                </c:pt>
                <c:pt idx="5">
                  <c:v>58.6</c:v>
                </c:pt>
                <c:pt idx="6">
                  <c:v>58.400000000000006</c:v>
                </c:pt>
                <c:pt idx="7">
                  <c:v>56.900000000000006</c:v>
                </c:pt>
                <c:pt idx="8">
                  <c:v>54.1</c:v>
                </c:pt>
                <c:pt idx="9">
                  <c:v>56.7</c:v>
                </c:pt>
                <c:pt idx="10">
                  <c:v>54.1</c:v>
                </c:pt>
                <c:pt idx="11">
                  <c:v>52.800000000000004</c:v>
                </c:pt>
                <c:pt idx="12">
                  <c:v>52.6</c:v>
                </c:pt>
                <c:pt idx="13">
                  <c:v>54.400000000000006</c:v>
                </c:pt>
                <c:pt idx="14">
                  <c:v>52.7</c:v>
                </c:pt>
                <c:pt idx="15">
                  <c:v>58.6</c:v>
                </c:pt>
                <c:pt idx="16">
                  <c:v>67.2</c:v>
                </c:pt>
                <c:pt idx="17">
                  <c:v>60.5</c:v>
                </c:pt>
                <c:pt idx="18">
                  <c:v>54.900000000000006</c:v>
                </c:pt>
                <c:pt idx="19">
                  <c:v>51.1</c:v>
                </c:pt>
                <c:pt idx="20">
                  <c:v>50.800000000000004</c:v>
                </c:pt>
                <c:pt idx="21">
                  <c:v>49.1</c:v>
                </c:pt>
                <c:pt idx="22">
                  <c:v>50.6</c:v>
                </c:pt>
                <c:pt idx="23">
                  <c:v>49</c:v>
                </c:pt>
                <c:pt idx="24">
                  <c:v>50</c:v>
                </c:pt>
                <c:pt idx="25">
                  <c:v>50.5</c:v>
                </c:pt>
                <c:pt idx="26">
                  <c:v>50.2</c:v>
                </c:pt>
                <c:pt idx="27">
                  <c:v>51.300000000000004</c:v>
                </c:pt>
                <c:pt idx="28">
                  <c:v>51.5</c:v>
                </c:pt>
                <c:pt idx="29">
                  <c:v>51.900000000000006</c:v>
                </c:pt>
                <c:pt idx="30">
                  <c:v>50.400000000000006</c:v>
                </c:pt>
                <c:pt idx="31">
                  <c:v>49.800000000000004</c:v>
                </c:pt>
                <c:pt idx="32">
                  <c:v>47.1</c:v>
                </c:pt>
                <c:pt idx="33">
                  <c:v>45.1</c:v>
                </c:pt>
                <c:pt idx="34">
                  <c:v>43.800000000000004</c:v>
                </c:pt>
                <c:pt idx="35">
                  <c:v>47.2</c:v>
                </c:pt>
                <c:pt idx="36">
                  <c:v>49.400000000000006</c:v>
                </c:pt>
                <c:pt idx="37">
                  <c:v>49.6</c:v>
                </c:pt>
              </c:numCache>
            </c:numRef>
          </c:val>
        </c:ser>
        <c:ser>
          <c:idx val="1"/>
          <c:order val="1"/>
          <c:tx>
            <c:v>T2(outlet air)</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Sheet2!$E$6:$E$43</c:f>
              <c:numCache>
                <c:formatCode>0.0</c:formatCode>
                <c:ptCount val="38"/>
                <c:pt idx="0">
                  <c:v>57.400000000000006</c:v>
                </c:pt>
                <c:pt idx="1">
                  <c:v>55.800000000000004</c:v>
                </c:pt>
                <c:pt idx="2">
                  <c:v>55.300000000000004</c:v>
                </c:pt>
                <c:pt idx="3">
                  <c:v>54.6</c:v>
                </c:pt>
                <c:pt idx="4">
                  <c:v>50.400000000000006</c:v>
                </c:pt>
                <c:pt idx="5">
                  <c:v>47.800000000000004</c:v>
                </c:pt>
                <c:pt idx="6">
                  <c:v>48.900000000000006</c:v>
                </c:pt>
                <c:pt idx="7">
                  <c:v>47.800000000000004</c:v>
                </c:pt>
                <c:pt idx="8">
                  <c:v>49.1</c:v>
                </c:pt>
                <c:pt idx="9">
                  <c:v>47.900000000000006</c:v>
                </c:pt>
                <c:pt idx="10">
                  <c:v>45.1</c:v>
                </c:pt>
                <c:pt idx="11">
                  <c:v>43.900000000000006</c:v>
                </c:pt>
                <c:pt idx="12">
                  <c:v>43.900000000000006</c:v>
                </c:pt>
                <c:pt idx="13">
                  <c:v>45.2</c:v>
                </c:pt>
                <c:pt idx="14">
                  <c:v>44</c:v>
                </c:pt>
                <c:pt idx="15">
                  <c:v>46.6</c:v>
                </c:pt>
                <c:pt idx="16">
                  <c:v>51.900000000000006</c:v>
                </c:pt>
                <c:pt idx="17">
                  <c:v>47.800000000000004</c:v>
                </c:pt>
                <c:pt idx="18">
                  <c:v>45</c:v>
                </c:pt>
                <c:pt idx="19">
                  <c:v>41.5</c:v>
                </c:pt>
                <c:pt idx="20">
                  <c:v>43.1</c:v>
                </c:pt>
                <c:pt idx="21">
                  <c:v>41.900000000000006</c:v>
                </c:pt>
                <c:pt idx="22">
                  <c:v>42.2</c:v>
                </c:pt>
                <c:pt idx="23">
                  <c:v>41.900000000000006</c:v>
                </c:pt>
                <c:pt idx="24">
                  <c:v>44.6</c:v>
                </c:pt>
                <c:pt idx="25">
                  <c:v>42.7</c:v>
                </c:pt>
                <c:pt idx="26">
                  <c:v>42.400000000000006</c:v>
                </c:pt>
                <c:pt idx="27">
                  <c:v>42.5</c:v>
                </c:pt>
                <c:pt idx="28">
                  <c:v>42.300000000000004</c:v>
                </c:pt>
                <c:pt idx="29">
                  <c:v>42.800000000000004</c:v>
                </c:pt>
                <c:pt idx="30">
                  <c:v>40.700000000000003</c:v>
                </c:pt>
                <c:pt idx="31">
                  <c:v>40.800000000000004</c:v>
                </c:pt>
                <c:pt idx="32">
                  <c:v>38.800000000000004</c:v>
                </c:pt>
                <c:pt idx="33">
                  <c:v>37.4</c:v>
                </c:pt>
                <c:pt idx="34">
                  <c:v>36.1</c:v>
                </c:pt>
                <c:pt idx="35">
                  <c:v>37.6</c:v>
                </c:pt>
                <c:pt idx="36">
                  <c:v>39.700000000000003</c:v>
                </c:pt>
                <c:pt idx="37">
                  <c:v>38.6</c:v>
                </c:pt>
              </c:numCache>
            </c:numRef>
          </c:val>
        </c:ser>
        <c:ser>
          <c:idx val="2"/>
          <c:order val="2"/>
          <c:tx>
            <c:v>T3(bahan I/deapn bak)</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Sheet2!$F$6:$F$43</c:f>
              <c:numCache>
                <c:formatCode>0.0</c:formatCode>
                <c:ptCount val="38"/>
                <c:pt idx="0">
                  <c:v>26.8</c:v>
                </c:pt>
                <c:pt idx="1">
                  <c:v>26.8</c:v>
                </c:pt>
                <c:pt idx="2">
                  <c:v>29.5</c:v>
                </c:pt>
                <c:pt idx="3">
                  <c:v>33</c:v>
                </c:pt>
                <c:pt idx="4">
                  <c:v>32.800000000000004</c:v>
                </c:pt>
                <c:pt idx="5">
                  <c:v>31.3</c:v>
                </c:pt>
                <c:pt idx="6">
                  <c:v>31.8</c:v>
                </c:pt>
                <c:pt idx="7">
                  <c:v>30.900000000000002</c:v>
                </c:pt>
                <c:pt idx="8">
                  <c:v>31.400000000000002</c:v>
                </c:pt>
                <c:pt idx="9">
                  <c:v>33</c:v>
                </c:pt>
                <c:pt idx="10">
                  <c:v>31</c:v>
                </c:pt>
                <c:pt idx="11">
                  <c:v>31</c:v>
                </c:pt>
                <c:pt idx="12">
                  <c:v>30.700000000000003</c:v>
                </c:pt>
                <c:pt idx="13">
                  <c:v>30.700000000000003</c:v>
                </c:pt>
                <c:pt idx="14">
                  <c:v>30.8</c:v>
                </c:pt>
                <c:pt idx="15">
                  <c:v>30.900000000000002</c:v>
                </c:pt>
                <c:pt idx="16">
                  <c:v>30.1</c:v>
                </c:pt>
                <c:pt idx="17">
                  <c:v>28.6</c:v>
                </c:pt>
                <c:pt idx="18">
                  <c:v>29</c:v>
                </c:pt>
                <c:pt idx="19">
                  <c:v>29.1</c:v>
                </c:pt>
                <c:pt idx="20">
                  <c:v>30</c:v>
                </c:pt>
                <c:pt idx="21">
                  <c:v>29.900000000000002</c:v>
                </c:pt>
                <c:pt idx="22">
                  <c:v>30.1</c:v>
                </c:pt>
                <c:pt idx="23">
                  <c:v>30.400000000000002</c:v>
                </c:pt>
                <c:pt idx="24">
                  <c:v>30.5</c:v>
                </c:pt>
                <c:pt idx="25">
                  <c:v>31</c:v>
                </c:pt>
                <c:pt idx="26">
                  <c:v>30.900000000000002</c:v>
                </c:pt>
                <c:pt idx="27">
                  <c:v>31.200000000000003</c:v>
                </c:pt>
                <c:pt idx="28">
                  <c:v>30.1</c:v>
                </c:pt>
                <c:pt idx="29">
                  <c:v>30.6</c:v>
                </c:pt>
                <c:pt idx="30">
                  <c:v>29.700000000000003</c:v>
                </c:pt>
                <c:pt idx="31">
                  <c:v>30</c:v>
                </c:pt>
                <c:pt idx="32">
                  <c:v>28.8</c:v>
                </c:pt>
                <c:pt idx="33">
                  <c:v>29.1</c:v>
                </c:pt>
                <c:pt idx="34">
                  <c:v>29.8</c:v>
                </c:pt>
                <c:pt idx="35">
                  <c:v>29.400000000000002</c:v>
                </c:pt>
                <c:pt idx="36">
                  <c:v>29.400000000000002</c:v>
                </c:pt>
                <c:pt idx="37">
                  <c:v>28.400000000000002</c:v>
                </c:pt>
              </c:numCache>
            </c:numRef>
          </c:val>
        </c:ser>
        <c:ser>
          <c:idx val="3"/>
          <c:order val="3"/>
          <c:tx>
            <c:v>T4(bahan II/tengah bak)</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Sheet2!$G$6:$G$43</c:f>
              <c:numCache>
                <c:formatCode>0.0</c:formatCode>
                <c:ptCount val="38"/>
                <c:pt idx="0">
                  <c:v>27.6</c:v>
                </c:pt>
                <c:pt idx="1">
                  <c:v>26.5</c:v>
                </c:pt>
                <c:pt idx="2">
                  <c:v>27.1</c:v>
                </c:pt>
                <c:pt idx="3">
                  <c:v>30.3</c:v>
                </c:pt>
                <c:pt idx="4">
                  <c:v>31.900000000000002</c:v>
                </c:pt>
                <c:pt idx="5">
                  <c:v>31.700000000000003</c:v>
                </c:pt>
                <c:pt idx="6">
                  <c:v>32.5</c:v>
                </c:pt>
                <c:pt idx="7">
                  <c:v>31.5</c:v>
                </c:pt>
                <c:pt idx="8">
                  <c:v>31.5</c:v>
                </c:pt>
                <c:pt idx="9">
                  <c:v>32.700000000000003</c:v>
                </c:pt>
                <c:pt idx="10">
                  <c:v>31.900000000000002</c:v>
                </c:pt>
                <c:pt idx="11">
                  <c:v>31.200000000000003</c:v>
                </c:pt>
                <c:pt idx="12">
                  <c:v>31.3</c:v>
                </c:pt>
                <c:pt idx="13">
                  <c:v>31.3</c:v>
                </c:pt>
                <c:pt idx="14">
                  <c:v>31.400000000000002</c:v>
                </c:pt>
                <c:pt idx="15">
                  <c:v>30.6</c:v>
                </c:pt>
                <c:pt idx="16">
                  <c:v>30.900000000000002</c:v>
                </c:pt>
                <c:pt idx="17">
                  <c:v>29.3</c:v>
                </c:pt>
                <c:pt idx="18">
                  <c:v>29.1</c:v>
                </c:pt>
                <c:pt idx="19">
                  <c:v>29.6</c:v>
                </c:pt>
                <c:pt idx="20">
                  <c:v>30.3</c:v>
                </c:pt>
                <c:pt idx="21">
                  <c:v>29.200000000000003</c:v>
                </c:pt>
                <c:pt idx="22">
                  <c:v>30.200000000000003</c:v>
                </c:pt>
                <c:pt idx="23">
                  <c:v>30.700000000000003</c:v>
                </c:pt>
                <c:pt idx="24">
                  <c:v>30.5</c:v>
                </c:pt>
                <c:pt idx="25">
                  <c:v>30.400000000000002</c:v>
                </c:pt>
                <c:pt idx="26">
                  <c:v>31.1</c:v>
                </c:pt>
                <c:pt idx="27">
                  <c:v>31.700000000000003</c:v>
                </c:pt>
                <c:pt idx="28">
                  <c:v>30.6</c:v>
                </c:pt>
                <c:pt idx="29">
                  <c:v>31</c:v>
                </c:pt>
                <c:pt idx="30">
                  <c:v>30.1</c:v>
                </c:pt>
                <c:pt idx="31">
                  <c:v>30.700000000000003</c:v>
                </c:pt>
                <c:pt idx="32">
                  <c:v>29.3</c:v>
                </c:pt>
                <c:pt idx="33">
                  <c:v>29.3</c:v>
                </c:pt>
                <c:pt idx="34">
                  <c:v>30.1</c:v>
                </c:pt>
                <c:pt idx="35">
                  <c:v>30</c:v>
                </c:pt>
                <c:pt idx="36">
                  <c:v>29.700000000000003</c:v>
                </c:pt>
                <c:pt idx="37">
                  <c:v>29.1</c:v>
                </c:pt>
              </c:numCache>
            </c:numRef>
          </c:val>
        </c:ser>
        <c:ser>
          <c:idx val="4"/>
          <c:order val="4"/>
          <c:tx>
            <c:v>T5(bahan III/belakang bak)</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Sheet2!$H$6:$H$43</c:f>
              <c:numCache>
                <c:formatCode>0.0</c:formatCode>
                <c:ptCount val="38"/>
                <c:pt idx="0">
                  <c:v>31.5</c:v>
                </c:pt>
                <c:pt idx="1">
                  <c:v>37.1</c:v>
                </c:pt>
                <c:pt idx="2">
                  <c:v>45.7</c:v>
                </c:pt>
                <c:pt idx="3">
                  <c:v>49.1</c:v>
                </c:pt>
                <c:pt idx="4">
                  <c:v>49.1</c:v>
                </c:pt>
                <c:pt idx="5">
                  <c:v>48.900000000000006</c:v>
                </c:pt>
                <c:pt idx="6">
                  <c:v>49.5</c:v>
                </c:pt>
                <c:pt idx="7">
                  <c:v>49.400000000000006</c:v>
                </c:pt>
                <c:pt idx="8">
                  <c:v>50</c:v>
                </c:pt>
                <c:pt idx="9">
                  <c:v>48.7</c:v>
                </c:pt>
                <c:pt idx="10">
                  <c:v>47.900000000000006</c:v>
                </c:pt>
                <c:pt idx="11">
                  <c:v>47.300000000000004</c:v>
                </c:pt>
                <c:pt idx="12">
                  <c:v>46.900000000000006</c:v>
                </c:pt>
                <c:pt idx="13">
                  <c:v>46.900000000000006</c:v>
                </c:pt>
                <c:pt idx="14">
                  <c:v>47</c:v>
                </c:pt>
                <c:pt idx="15">
                  <c:v>40.6</c:v>
                </c:pt>
                <c:pt idx="16">
                  <c:v>35.200000000000003</c:v>
                </c:pt>
                <c:pt idx="17">
                  <c:v>42.1</c:v>
                </c:pt>
                <c:pt idx="18">
                  <c:v>47.300000000000004</c:v>
                </c:pt>
                <c:pt idx="19">
                  <c:v>47.2</c:v>
                </c:pt>
                <c:pt idx="20">
                  <c:v>46.900000000000006</c:v>
                </c:pt>
                <c:pt idx="21">
                  <c:v>45.800000000000004</c:v>
                </c:pt>
                <c:pt idx="22">
                  <c:v>45.800000000000004</c:v>
                </c:pt>
                <c:pt idx="23">
                  <c:v>46.1</c:v>
                </c:pt>
                <c:pt idx="24">
                  <c:v>47.1</c:v>
                </c:pt>
                <c:pt idx="25">
                  <c:v>46.300000000000004</c:v>
                </c:pt>
                <c:pt idx="26">
                  <c:v>46</c:v>
                </c:pt>
                <c:pt idx="27">
                  <c:v>45.800000000000004</c:v>
                </c:pt>
                <c:pt idx="28">
                  <c:v>45.5</c:v>
                </c:pt>
                <c:pt idx="29">
                  <c:v>46.300000000000004</c:v>
                </c:pt>
                <c:pt idx="30">
                  <c:v>30.900000000000002</c:v>
                </c:pt>
                <c:pt idx="31">
                  <c:v>32.1</c:v>
                </c:pt>
                <c:pt idx="32">
                  <c:v>31.200000000000003</c:v>
                </c:pt>
                <c:pt idx="33">
                  <c:v>31.1</c:v>
                </c:pt>
                <c:pt idx="34">
                  <c:v>31.700000000000003</c:v>
                </c:pt>
                <c:pt idx="35">
                  <c:v>31.400000000000002</c:v>
                </c:pt>
                <c:pt idx="36">
                  <c:v>31.400000000000002</c:v>
                </c:pt>
                <c:pt idx="37">
                  <c:v>30.6</c:v>
                </c:pt>
              </c:numCache>
            </c:numRef>
          </c:val>
        </c:ser>
        <c:ser>
          <c:idx val="5"/>
          <c:order val="5"/>
          <c:tx>
            <c:v>T6(udara pegeluaran)</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Sheet2!$I$6:$I$43</c:f>
              <c:numCache>
                <c:formatCode>0.0</c:formatCode>
                <c:ptCount val="38"/>
                <c:pt idx="0">
                  <c:v>26.3</c:v>
                </c:pt>
                <c:pt idx="1">
                  <c:v>25.700000000000003</c:v>
                </c:pt>
                <c:pt idx="2">
                  <c:v>28.8</c:v>
                </c:pt>
                <c:pt idx="3">
                  <c:v>31.3</c:v>
                </c:pt>
                <c:pt idx="4">
                  <c:v>31</c:v>
                </c:pt>
                <c:pt idx="5">
                  <c:v>31.6</c:v>
                </c:pt>
                <c:pt idx="6">
                  <c:v>31</c:v>
                </c:pt>
                <c:pt idx="7">
                  <c:v>31.400000000000002</c:v>
                </c:pt>
                <c:pt idx="8">
                  <c:v>32.300000000000004</c:v>
                </c:pt>
                <c:pt idx="9">
                  <c:v>33.1</c:v>
                </c:pt>
                <c:pt idx="10">
                  <c:v>31.1</c:v>
                </c:pt>
                <c:pt idx="11">
                  <c:v>31</c:v>
                </c:pt>
                <c:pt idx="12">
                  <c:v>30.6</c:v>
                </c:pt>
                <c:pt idx="13">
                  <c:v>31.1</c:v>
                </c:pt>
                <c:pt idx="14">
                  <c:v>30.6</c:v>
                </c:pt>
                <c:pt idx="15">
                  <c:v>29.400000000000002</c:v>
                </c:pt>
                <c:pt idx="16">
                  <c:v>29.200000000000003</c:v>
                </c:pt>
                <c:pt idx="17">
                  <c:v>29</c:v>
                </c:pt>
                <c:pt idx="18">
                  <c:v>27.700000000000003</c:v>
                </c:pt>
                <c:pt idx="19">
                  <c:v>30.200000000000003</c:v>
                </c:pt>
                <c:pt idx="20">
                  <c:v>30.6</c:v>
                </c:pt>
                <c:pt idx="21">
                  <c:v>29.8</c:v>
                </c:pt>
                <c:pt idx="22">
                  <c:v>30.400000000000002</c:v>
                </c:pt>
                <c:pt idx="23">
                  <c:v>30.6</c:v>
                </c:pt>
                <c:pt idx="24">
                  <c:v>31</c:v>
                </c:pt>
                <c:pt idx="25">
                  <c:v>31.8</c:v>
                </c:pt>
                <c:pt idx="26">
                  <c:v>31.200000000000003</c:v>
                </c:pt>
                <c:pt idx="27">
                  <c:v>31.1</c:v>
                </c:pt>
                <c:pt idx="28">
                  <c:v>30.400000000000002</c:v>
                </c:pt>
                <c:pt idx="29">
                  <c:v>31.400000000000002</c:v>
                </c:pt>
                <c:pt idx="30">
                  <c:v>29.6</c:v>
                </c:pt>
                <c:pt idx="31">
                  <c:v>30.700000000000003</c:v>
                </c:pt>
                <c:pt idx="32">
                  <c:v>29.8</c:v>
                </c:pt>
                <c:pt idx="33">
                  <c:v>30.400000000000002</c:v>
                </c:pt>
                <c:pt idx="34">
                  <c:v>30.3</c:v>
                </c:pt>
                <c:pt idx="35">
                  <c:v>29.8</c:v>
                </c:pt>
                <c:pt idx="36">
                  <c:v>29.8</c:v>
                </c:pt>
                <c:pt idx="37">
                  <c:v>29.1</c:v>
                </c:pt>
              </c:numCache>
            </c:numRef>
          </c:val>
        </c:ser>
        <c:ser>
          <c:idx val="6"/>
          <c:order val="6"/>
          <c:tx>
            <c:v>T7(udara pemasukan)</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Sheet2!$J$6:$J$43</c:f>
              <c:numCache>
                <c:formatCode>0.0</c:formatCode>
                <c:ptCount val="38"/>
                <c:pt idx="0">
                  <c:v>34.200000000000003</c:v>
                </c:pt>
                <c:pt idx="1">
                  <c:v>36.300000000000004</c:v>
                </c:pt>
                <c:pt idx="2">
                  <c:v>41.1</c:v>
                </c:pt>
                <c:pt idx="3">
                  <c:v>40.6</c:v>
                </c:pt>
                <c:pt idx="4">
                  <c:v>35.9</c:v>
                </c:pt>
                <c:pt idx="5">
                  <c:v>35.700000000000003</c:v>
                </c:pt>
                <c:pt idx="6">
                  <c:v>38.1</c:v>
                </c:pt>
                <c:pt idx="7">
                  <c:v>39.300000000000004</c:v>
                </c:pt>
                <c:pt idx="8">
                  <c:v>41.800000000000004</c:v>
                </c:pt>
                <c:pt idx="9">
                  <c:v>38.400000000000006</c:v>
                </c:pt>
                <c:pt idx="10">
                  <c:v>35.200000000000003</c:v>
                </c:pt>
                <c:pt idx="11">
                  <c:v>34.700000000000003</c:v>
                </c:pt>
                <c:pt idx="12">
                  <c:v>34.9</c:v>
                </c:pt>
                <c:pt idx="13">
                  <c:v>34.300000000000004</c:v>
                </c:pt>
                <c:pt idx="14">
                  <c:v>33.200000000000003</c:v>
                </c:pt>
                <c:pt idx="15">
                  <c:v>31.5</c:v>
                </c:pt>
                <c:pt idx="16">
                  <c:v>31.3</c:v>
                </c:pt>
                <c:pt idx="17">
                  <c:v>31.6</c:v>
                </c:pt>
                <c:pt idx="18">
                  <c:v>30.5</c:v>
                </c:pt>
                <c:pt idx="19">
                  <c:v>32.200000000000003</c:v>
                </c:pt>
                <c:pt idx="20">
                  <c:v>33</c:v>
                </c:pt>
                <c:pt idx="21">
                  <c:v>33.6</c:v>
                </c:pt>
                <c:pt idx="22">
                  <c:v>33.9</c:v>
                </c:pt>
                <c:pt idx="23">
                  <c:v>34.4</c:v>
                </c:pt>
                <c:pt idx="24">
                  <c:v>36.4</c:v>
                </c:pt>
                <c:pt idx="25">
                  <c:v>34.300000000000004</c:v>
                </c:pt>
                <c:pt idx="26">
                  <c:v>32.5</c:v>
                </c:pt>
                <c:pt idx="27">
                  <c:v>32.300000000000004</c:v>
                </c:pt>
                <c:pt idx="28">
                  <c:v>30.900000000000002</c:v>
                </c:pt>
                <c:pt idx="29">
                  <c:v>31.900000000000002</c:v>
                </c:pt>
                <c:pt idx="30">
                  <c:v>30.1</c:v>
                </c:pt>
                <c:pt idx="31">
                  <c:v>31.700000000000003</c:v>
                </c:pt>
                <c:pt idx="32">
                  <c:v>30.200000000000003</c:v>
                </c:pt>
                <c:pt idx="33">
                  <c:v>30</c:v>
                </c:pt>
                <c:pt idx="34">
                  <c:v>28.6</c:v>
                </c:pt>
                <c:pt idx="35">
                  <c:v>29.400000000000002</c:v>
                </c:pt>
                <c:pt idx="36">
                  <c:v>29.400000000000002</c:v>
                </c:pt>
                <c:pt idx="37">
                  <c:v>29.200000000000003</c:v>
                </c:pt>
              </c:numCache>
            </c:numRef>
          </c:val>
        </c:ser>
        <c:ser>
          <c:idx val="7"/>
          <c:order val="7"/>
          <c:tx>
            <c:v>T8(Tbk ling)</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Sheet2!$K$6:$K$43</c:f>
              <c:numCache>
                <c:formatCode>0.0</c:formatCode>
                <c:ptCount val="38"/>
                <c:pt idx="0">
                  <c:v>32</c:v>
                </c:pt>
                <c:pt idx="1">
                  <c:v>31.6</c:v>
                </c:pt>
                <c:pt idx="2">
                  <c:v>31.1</c:v>
                </c:pt>
                <c:pt idx="3">
                  <c:v>31.8</c:v>
                </c:pt>
                <c:pt idx="4">
                  <c:v>30.1</c:v>
                </c:pt>
                <c:pt idx="5">
                  <c:v>30.700000000000003</c:v>
                </c:pt>
                <c:pt idx="6">
                  <c:v>33.6</c:v>
                </c:pt>
                <c:pt idx="7">
                  <c:v>32.800000000000004</c:v>
                </c:pt>
                <c:pt idx="8">
                  <c:v>33.6</c:v>
                </c:pt>
                <c:pt idx="9">
                  <c:v>30.3</c:v>
                </c:pt>
                <c:pt idx="10">
                  <c:v>29.1</c:v>
                </c:pt>
                <c:pt idx="11">
                  <c:v>29.400000000000002</c:v>
                </c:pt>
                <c:pt idx="12">
                  <c:v>29.1</c:v>
                </c:pt>
                <c:pt idx="13">
                  <c:v>28</c:v>
                </c:pt>
                <c:pt idx="14">
                  <c:v>27.200000000000003</c:v>
                </c:pt>
                <c:pt idx="15">
                  <c:v>26.5</c:v>
                </c:pt>
                <c:pt idx="16">
                  <c:v>26.3</c:v>
                </c:pt>
                <c:pt idx="17">
                  <c:v>26.900000000000002</c:v>
                </c:pt>
                <c:pt idx="18">
                  <c:v>25.1</c:v>
                </c:pt>
                <c:pt idx="19">
                  <c:v>26.6</c:v>
                </c:pt>
                <c:pt idx="20">
                  <c:v>27.6</c:v>
                </c:pt>
                <c:pt idx="21">
                  <c:v>28.6</c:v>
                </c:pt>
                <c:pt idx="22">
                  <c:v>28.3</c:v>
                </c:pt>
                <c:pt idx="23">
                  <c:v>28.700000000000003</c:v>
                </c:pt>
                <c:pt idx="24">
                  <c:v>28.200000000000003</c:v>
                </c:pt>
                <c:pt idx="25">
                  <c:v>26.8</c:v>
                </c:pt>
                <c:pt idx="26">
                  <c:v>26.900000000000002</c:v>
                </c:pt>
                <c:pt idx="27">
                  <c:v>26.5</c:v>
                </c:pt>
                <c:pt idx="28">
                  <c:v>25.700000000000003</c:v>
                </c:pt>
                <c:pt idx="29">
                  <c:v>26.400000000000002</c:v>
                </c:pt>
                <c:pt idx="30">
                  <c:v>25.1</c:v>
                </c:pt>
                <c:pt idx="31">
                  <c:v>25.700000000000003</c:v>
                </c:pt>
                <c:pt idx="32">
                  <c:v>23.5</c:v>
                </c:pt>
                <c:pt idx="33">
                  <c:v>23.5</c:v>
                </c:pt>
                <c:pt idx="34">
                  <c:v>23.5</c:v>
                </c:pt>
                <c:pt idx="35">
                  <c:v>23</c:v>
                </c:pt>
                <c:pt idx="36">
                  <c:v>22.900000000000002</c:v>
                </c:pt>
                <c:pt idx="37">
                  <c:v>22.6</c:v>
                </c:pt>
              </c:numCache>
            </c:numRef>
          </c:val>
        </c:ser>
        <c:ser>
          <c:idx val="8"/>
          <c:order val="8"/>
          <c:tx>
            <c:v>T9(Tbb ling)</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Sheet2!$L$6:$L$43</c:f>
              <c:numCache>
                <c:formatCode>0.0</c:formatCode>
                <c:ptCount val="38"/>
                <c:pt idx="0">
                  <c:v>28.8</c:v>
                </c:pt>
                <c:pt idx="1">
                  <c:v>29</c:v>
                </c:pt>
                <c:pt idx="2">
                  <c:v>29.1</c:v>
                </c:pt>
                <c:pt idx="3">
                  <c:v>29.200000000000003</c:v>
                </c:pt>
                <c:pt idx="4">
                  <c:v>29.200000000000003</c:v>
                </c:pt>
                <c:pt idx="5">
                  <c:v>29.1</c:v>
                </c:pt>
                <c:pt idx="6">
                  <c:v>29.400000000000002</c:v>
                </c:pt>
                <c:pt idx="7">
                  <c:v>30</c:v>
                </c:pt>
                <c:pt idx="8">
                  <c:v>31.1</c:v>
                </c:pt>
                <c:pt idx="9">
                  <c:v>28.5</c:v>
                </c:pt>
                <c:pt idx="10">
                  <c:v>27.400000000000002</c:v>
                </c:pt>
                <c:pt idx="11">
                  <c:v>27.1</c:v>
                </c:pt>
                <c:pt idx="12">
                  <c:v>26.6</c:v>
                </c:pt>
                <c:pt idx="13">
                  <c:v>26.400000000000002</c:v>
                </c:pt>
                <c:pt idx="14">
                  <c:v>25.700000000000003</c:v>
                </c:pt>
                <c:pt idx="15">
                  <c:v>25.3</c:v>
                </c:pt>
                <c:pt idx="16">
                  <c:v>24.8</c:v>
                </c:pt>
                <c:pt idx="17">
                  <c:v>25.3</c:v>
                </c:pt>
                <c:pt idx="18">
                  <c:v>24.1</c:v>
                </c:pt>
                <c:pt idx="19">
                  <c:v>25.200000000000003</c:v>
                </c:pt>
                <c:pt idx="20">
                  <c:v>25.900000000000002</c:v>
                </c:pt>
                <c:pt idx="21">
                  <c:v>27.1</c:v>
                </c:pt>
                <c:pt idx="22">
                  <c:v>26.700000000000003</c:v>
                </c:pt>
                <c:pt idx="23">
                  <c:v>26.700000000000003</c:v>
                </c:pt>
                <c:pt idx="24">
                  <c:v>26.3</c:v>
                </c:pt>
                <c:pt idx="25">
                  <c:v>25.400000000000002</c:v>
                </c:pt>
                <c:pt idx="26">
                  <c:v>25.400000000000002</c:v>
                </c:pt>
                <c:pt idx="27">
                  <c:v>24.700000000000003</c:v>
                </c:pt>
                <c:pt idx="28">
                  <c:v>24.200000000000003</c:v>
                </c:pt>
                <c:pt idx="29">
                  <c:v>25</c:v>
                </c:pt>
                <c:pt idx="30">
                  <c:v>23.8</c:v>
                </c:pt>
                <c:pt idx="31">
                  <c:v>24.8</c:v>
                </c:pt>
                <c:pt idx="32">
                  <c:v>23.700000000000003</c:v>
                </c:pt>
                <c:pt idx="33">
                  <c:v>23.400000000000002</c:v>
                </c:pt>
                <c:pt idx="34">
                  <c:v>23.700000000000003</c:v>
                </c:pt>
                <c:pt idx="35">
                  <c:v>23.1</c:v>
                </c:pt>
                <c:pt idx="36">
                  <c:v>23</c:v>
                </c:pt>
                <c:pt idx="37">
                  <c:v>22.700000000000003</c:v>
                </c:pt>
              </c:numCache>
            </c:numRef>
          </c:val>
        </c:ser>
        <c:ser>
          <c:idx val="9"/>
          <c:order val="9"/>
          <c:tx>
            <c:v>T10(Tbk pengering)</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Sheet2!$M$6:$M$43</c:f>
              <c:numCache>
                <c:formatCode>General</c:formatCode>
                <c:ptCount val="38"/>
                <c:pt idx="0">
                  <c:v>29</c:v>
                </c:pt>
                <c:pt idx="1">
                  <c:v>32</c:v>
                </c:pt>
                <c:pt idx="2">
                  <c:v>34.5</c:v>
                </c:pt>
                <c:pt idx="3">
                  <c:v>33.5</c:v>
                </c:pt>
                <c:pt idx="4">
                  <c:v>28</c:v>
                </c:pt>
                <c:pt idx="5">
                  <c:v>27.5</c:v>
                </c:pt>
                <c:pt idx="6">
                  <c:v>30.5</c:v>
                </c:pt>
                <c:pt idx="7">
                  <c:v>30.5</c:v>
                </c:pt>
                <c:pt idx="8">
                  <c:v>35.5</c:v>
                </c:pt>
                <c:pt idx="9">
                  <c:v>29.5</c:v>
                </c:pt>
                <c:pt idx="10">
                  <c:v>27</c:v>
                </c:pt>
                <c:pt idx="11">
                  <c:v>27</c:v>
                </c:pt>
                <c:pt idx="12">
                  <c:v>27</c:v>
                </c:pt>
                <c:pt idx="13">
                  <c:v>27</c:v>
                </c:pt>
                <c:pt idx="14">
                  <c:v>26.5</c:v>
                </c:pt>
                <c:pt idx="15">
                  <c:v>26</c:v>
                </c:pt>
                <c:pt idx="16">
                  <c:v>25.5</c:v>
                </c:pt>
                <c:pt idx="17">
                  <c:v>25</c:v>
                </c:pt>
                <c:pt idx="18">
                  <c:v>25</c:v>
                </c:pt>
                <c:pt idx="19">
                  <c:v>26</c:v>
                </c:pt>
                <c:pt idx="20">
                  <c:v>26</c:v>
                </c:pt>
                <c:pt idx="21">
                  <c:v>27.5</c:v>
                </c:pt>
                <c:pt idx="22">
                  <c:v>26.5</c:v>
                </c:pt>
                <c:pt idx="23">
                  <c:v>26.5</c:v>
                </c:pt>
                <c:pt idx="24">
                  <c:v>31.5</c:v>
                </c:pt>
                <c:pt idx="25">
                  <c:v>27</c:v>
                </c:pt>
                <c:pt idx="26">
                  <c:v>25</c:v>
                </c:pt>
                <c:pt idx="27">
                  <c:v>24.5</c:v>
                </c:pt>
                <c:pt idx="28">
                  <c:v>24.5</c:v>
                </c:pt>
                <c:pt idx="29">
                  <c:v>24</c:v>
                </c:pt>
                <c:pt idx="30">
                  <c:v>24</c:v>
                </c:pt>
                <c:pt idx="31">
                  <c:v>24</c:v>
                </c:pt>
                <c:pt idx="32">
                  <c:v>24</c:v>
                </c:pt>
                <c:pt idx="33">
                  <c:v>24</c:v>
                </c:pt>
                <c:pt idx="34">
                  <c:v>23.5</c:v>
                </c:pt>
                <c:pt idx="35">
                  <c:v>23.5</c:v>
                </c:pt>
                <c:pt idx="36">
                  <c:v>23.5</c:v>
                </c:pt>
                <c:pt idx="37">
                  <c:v>23.5</c:v>
                </c:pt>
              </c:numCache>
            </c:numRef>
          </c:val>
        </c:ser>
        <c:ser>
          <c:idx val="10"/>
          <c:order val="10"/>
          <c:tx>
            <c:v>T11(Tbb pengering)</c:v>
          </c:tx>
          <c:cat>
            <c:strRef>
              <c:f>Sheet2!$B$6:$B$43</c:f>
              <c:strCache>
                <c:ptCount val="38"/>
                <c:pt idx="0">
                  <c:v>09:45:00</c:v>
                </c:pt>
                <c:pt idx="1">
                  <c:v>10:00:00</c:v>
                </c:pt>
                <c:pt idx="2">
                  <c:v>10:15:00</c:v>
                </c:pt>
                <c:pt idx="3">
                  <c:v>10:30:00</c:v>
                </c:pt>
                <c:pt idx="4">
                  <c:v>10:45:00</c:v>
                </c:pt>
                <c:pt idx="5">
                  <c:v>11:00:00</c:v>
                </c:pt>
                <c:pt idx="6">
                  <c:v>11:15:00</c:v>
                </c:pt>
                <c:pt idx="7">
                  <c:v>11:30:00</c:v>
                </c:pt>
                <c:pt idx="8">
                  <c:v>11:45:00</c:v>
                </c:pt>
                <c:pt idx="9">
                  <c:v>12:00:00</c:v>
                </c:pt>
                <c:pt idx="10">
                  <c:v>12:15:00</c:v>
                </c:pt>
                <c:pt idx="11">
                  <c:v>12:30:00</c:v>
                </c:pt>
                <c:pt idx="12">
                  <c:v>12:45:00</c:v>
                </c:pt>
                <c:pt idx="13">
                  <c:v>13:00:00</c:v>
                </c:pt>
                <c:pt idx="14">
                  <c:v>13:15:00</c:v>
                </c:pt>
                <c:pt idx="15">
                  <c:v>13:30:00</c:v>
                </c:pt>
                <c:pt idx="16">
                  <c:v>13:45:00</c:v>
                </c:pt>
                <c:pt idx="17">
                  <c:v>14:00:00</c:v>
                </c:pt>
                <c:pt idx="18">
                  <c:v>14:15:00</c:v>
                </c:pt>
                <c:pt idx="19">
                  <c:v>14:30:00</c:v>
                </c:pt>
                <c:pt idx="20">
                  <c:v>14:45:00</c:v>
                </c:pt>
                <c:pt idx="21">
                  <c:v>15:00:00</c:v>
                </c:pt>
                <c:pt idx="22">
                  <c:v>15:15:00</c:v>
                </c:pt>
                <c:pt idx="23">
                  <c:v>15:30:00</c:v>
                </c:pt>
                <c:pt idx="24">
                  <c:v>15:45:00</c:v>
                </c:pt>
                <c:pt idx="25">
                  <c:v>16:00:00</c:v>
                </c:pt>
                <c:pt idx="26">
                  <c:v>16:15:00</c:v>
                </c:pt>
                <c:pt idx="27">
                  <c:v>16:30:00</c:v>
                </c:pt>
                <c:pt idx="28">
                  <c:v>16:45:00</c:v>
                </c:pt>
                <c:pt idx="29">
                  <c:v>17:00:00</c:v>
                </c:pt>
                <c:pt idx="30">
                  <c:v>17:15:00</c:v>
                </c:pt>
                <c:pt idx="31">
                  <c:v>17:30:00</c:v>
                </c:pt>
                <c:pt idx="32">
                  <c:v>17:45:00</c:v>
                </c:pt>
                <c:pt idx="33">
                  <c:v>18:00:00</c:v>
                </c:pt>
                <c:pt idx="34">
                  <c:v>18:15:00</c:v>
                </c:pt>
                <c:pt idx="35">
                  <c:v>18:30:00</c:v>
                </c:pt>
                <c:pt idx="36">
                  <c:v>18:45:00</c:v>
                </c:pt>
                <c:pt idx="37">
                  <c:v>19:00:00</c:v>
                </c:pt>
              </c:strCache>
            </c:strRef>
          </c:cat>
          <c:val>
            <c:numRef>
              <c:f>Sheet2!$N$6:$N$43</c:f>
              <c:numCache>
                <c:formatCode>General</c:formatCode>
                <c:ptCount val="38"/>
                <c:pt idx="0">
                  <c:v>37</c:v>
                </c:pt>
                <c:pt idx="1">
                  <c:v>40</c:v>
                </c:pt>
                <c:pt idx="2">
                  <c:v>44.5</c:v>
                </c:pt>
                <c:pt idx="3">
                  <c:v>44</c:v>
                </c:pt>
                <c:pt idx="4">
                  <c:v>36.5</c:v>
                </c:pt>
                <c:pt idx="5">
                  <c:v>35.5</c:v>
                </c:pt>
                <c:pt idx="6">
                  <c:v>41.5</c:v>
                </c:pt>
                <c:pt idx="7">
                  <c:v>42.5</c:v>
                </c:pt>
                <c:pt idx="8">
                  <c:v>46</c:v>
                </c:pt>
                <c:pt idx="9">
                  <c:v>38.5</c:v>
                </c:pt>
                <c:pt idx="10">
                  <c:v>35.5</c:v>
                </c:pt>
                <c:pt idx="11">
                  <c:v>33</c:v>
                </c:pt>
                <c:pt idx="12">
                  <c:v>34</c:v>
                </c:pt>
                <c:pt idx="13">
                  <c:v>34</c:v>
                </c:pt>
                <c:pt idx="14">
                  <c:v>33</c:v>
                </c:pt>
                <c:pt idx="15">
                  <c:v>32</c:v>
                </c:pt>
                <c:pt idx="16">
                  <c:v>30.5</c:v>
                </c:pt>
                <c:pt idx="17">
                  <c:v>30</c:v>
                </c:pt>
                <c:pt idx="18">
                  <c:v>30.5</c:v>
                </c:pt>
                <c:pt idx="19">
                  <c:v>31</c:v>
                </c:pt>
                <c:pt idx="20">
                  <c:v>32</c:v>
                </c:pt>
                <c:pt idx="21">
                  <c:v>33.5</c:v>
                </c:pt>
                <c:pt idx="22">
                  <c:v>33.5</c:v>
                </c:pt>
                <c:pt idx="23">
                  <c:v>34</c:v>
                </c:pt>
                <c:pt idx="24">
                  <c:v>37.5</c:v>
                </c:pt>
                <c:pt idx="25">
                  <c:v>35</c:v>
                </c:pt>
                <c:pt idx="26">
                  <c:v>31</c:v>
                </c:pt>
                <c:pt idx="27">
                  <c:v>30</c:v>
                </c:pt>
                <c:pt idx="28">
                  <c:v>30</c:v>
                </c:pt>
                <c:pt idx="29">
                  <c:v>30</c:v>
                </c:pt>
                <c:pt idx="30">
                  <c:v>29</c:v>
                </c:pt>
                <c:pt idx="31">
                  <c:v>28.5</c:v>
                </c:pt>
                <c:pt idx="32">
                  <c:v>27.5</c:v>
                </c:pt>
                <c:pt idx="33">
                  <c:v>27.5</c:v>
                </c:pt>
                <c:pt idx="34">
                  <c:v>27</c:v>
                </c:pt>
                <c:pt idx="35">
                  <c:v>26.5</c:v>
                </c:pt>
                <c:pt idx="36">
                  <c:v>27</c:v>
                </c:pt>
                <c:pt idx="37">
                  <c:v>27</c:v>
                </c:pt>
              </c:numCache>
            </c:numRef>
          </c:val>
        </c:ser>
        <c:marker val="1"/>
        <c:axId val="147831040"/>
        <c:axId val="148242432"/>
      </c:lineChart>
      <c:catAx>
        <c:axId val="147831040"/>
        <c:scaling>
          <c:orientation val="minMax"/>
        </c:scaling>
        <c:axPos val="b"/>
        <c:tickLblPos val="nextTo"/>
        <c:txPr>
          <a:bodyPr/>
          <a:lstStyle/>
          <a:p>
            <a:pPr>
              <a:defRPr lang="id-ID"/>
            </a:pPr>
            <a:endParaRPr lang="en-US"/>
          </a:p>
        </c:txPr>
        <c:crossAx val="148242432"/>
        <c:crosses val="autoZero"/>
        <c:auto val="1"/>
        <c:lblAlgn val="ctr"/>
        <c:lblOffset val="100"/>
      </c:catAx>
      <c:valAx>
        <c:axId val="148242432"/>
        <c:scaling>
          <c:orientation val="minMax"/>
        </c:scaling>
        <c:axPos val="l"/>
        <c:majorGridlines/>
        <c:numFmt formatCode="0.0" sourceLinked="1"/>
        <c:tickLblPos val="nextTo"/>
        <c:txPr>
          <a:bodyPr/>
          <a:lstStyle/>
          <a:p>
            <a:pPr>
              <a:defRPr lang="id-ID"/>
            </a:pPr>
            <a:endParaRPr lang="en-US"/>
          </a:p>
        </c:txPr>
        <c:crossAx val="147831040"/>
        <c:crosses val="autoZero"/>
        <c:crossBetween val="between"/>
      </c:valAx>
    </c:plotArea>
    <c:legend>
      <c:legendPos val="r"/>
      <c:layout>
        <c:manualLayout>
          <c:xMode val="edge"/>
          <c:yMode val="edge"/>
          <c:x val="0.78165694460978563"/>
          <c:y val="2.1311675185124199E-2"/>
          <c:w val="0.21541181272427362"/>
          <c:h val="0.94362993813664464"/>
        </c:manualLayout>
      </c:layout>
      <c:txPr>
        <a:bodyPr/>
        <a:lstStyle/>
        <a:p>
          <a:pPr>
            <a:defRPr lang="id-ID" b="1"/>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TotalTime>
  <Pages>176</Pages>
  <Words>44511</Words>
  <Characters>253717</Characters>
  <Application>Microsoft Office Word</Application>
  <DocSecurity>0</DocSecurity>
  <Lines>2114</Lines>
  <Paragraphs>595</Paragraphs>
  <ScaleCrop>false</ScaleCrop>
  <HeadingPairs>
    <vt:vector size="2" baseType="variant">
      <vt:variant>
        <vt:lpstr>Title</vt:lpstr>
      </vt:variant>
      <vt:variant>
        <vt:i4>1</vt:i4>
      </vt:variant>
    </vt:vector>
  </HeadingPairs>
  <TitlesOfParts>
    <vt:vector size="1" baseType="lpstr">
      <vt:lpstr>REKAYASA OPTIMASI TEKNIK PIROLISIS BIOMASSA JAGUNG UNTUK PRODUKSI BAHAN TAMBAHAN MAKANAN DAN ENERGI </vt:lpstr>
    </vt:vector>
  </TitlesOfParts>
  <Company/>
  <LinksUpToDate>false</LinksUpToDate>
  <CharactersWithSpaces>297633</CharactersWithSpaces>
  <SharedDoc>false</SharedDoc>
  <HLinks>
    <vt:vector size="36" baseType="variant">
      <vt:variant>
        <vt:i4>7929905</vt:i4>
      </vt:variant>
      <vt:variant>
        <vt:i4>24</vt:i4>
      </vt:variant>
      <vt:variant>
        <vt:i4>0</vt:i4>
      </vt:variant>
      <vt:variant>
        <vt:i4>5</vt:i4>
      </vt:variant>
      <vt:variant>
        <vt:lpwstr>http://www.dfsc.dk/</vt:lpwstr>
      </vt:variant>
      <vt:variant>
        <vt:lpwstr/>
      </vt:variant>
      <vt:variant>
        <vt:i4>1179725</vt:i4>
      </vt:variant>
      <vt:variant>
        <vt:i4>21</vt:i4>
      </vt:variant>
      <vt:variant>
        <vt:i4>0</vt:i4>
      </vt:variant>
      <vt:variant>
        <vt:i4>5</vt:i4>
      </vt:variant>
      <vt:variant>
        <vt:lpwstr>http://scienzechimiche.unipr.it/didattica/att/5dd4.5996.file.pdf</vt:lpwstr>
      </vt:variant>
      <vt:variant>
        <vt:lpwstr/>
      </vt:variant>
      <vt:variant>
        <vt:i4>1703974</vt:i4>
      </vt:variant>
      <vt:variant>
        <vt:i4>18</vt:i4>
      </vt:variant>
      <vt:variant>
        <vt:i4>0</vt:i4>
      </vt:variant>
      <vt:variant>
        <vt:i4>5</vt:i4>
      </vt:variant>
      <vt:variant>
        <vt:lpwstr>http://www.biodiesel.org/resources/reportsdatabase/reports/gen/20080103_gen386.pdf</vt:lpwstr>
      </vt:variant>
      <vt:variant>
        <vt:lpwstr/>
      </vt:variant>
      <vt:variant>
        <vt:i4>5898309</vt:i4>
      </vt:variant>
      <vt:variant>
        <vt:i4>15</vt:i4>
      </vt:variant>
      <vt:variant>
        <vt:i4>0</vt:i4>
      </vt:variant>
      <vt:variant>
        <vt:i4>5</vt:i4>
      </vt:variant>
      <vt:variant>
        <vt:lpwstr>http://www.pnas.org./cgi/doi/10.1073/pnas. 0604600103</vt:lpwstr>
      </vt:variant>
      <vt:variant>
        <vt:lpwstr/>
      </vt:variant>
      <vt:variant>
        <vt:i4>5701731</vt:i4>
      </vt:variant>
      <vt:variant>
        <vt:i4>12</vt:i4>
      </vt:variant>
      <vt:variant>
        <vt:i4>0</vt:i4>
      </vt:variant>
      <vt:variant>
        <vt:i4>5</vt:i4>
      </vt:variant>
      <vt:variant>
        <vt:lpwstr>mailto:humas@litbang.deptan.go.id</vt:lpwstr>
      </vt:variant>
      <vt:variant>
        <vt:lpwstr/>
      </vt:variant>
      <vt:variant>
        <vt:i4>7340075</vt:i4>
      </vt:variant>
      <vt:variant>
        <vt:i4>0</vt:i4>
      </vt:variant>
      <vt:variant>
        <vt:i4>0</vt:i4>
      </vt:variant>
      <vt:variant>
        <vt:i4>5</vt:i4>
      </vt:variant>
      <vt:variant>
        <vt:lpwstr>http://www.ditjennak.go.id/t-bank2.asp? id=4&amp;ket= POPULASI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REKAYASA OPTIMASI TEKNIK PIROLISIS BIOMASSA JAGUNG UNTUK PRODUKSI BAHAN TAMBAHAN MAKANAN DAN ENERGI </dc:title>
  <dc:subject/>
  <dc:creator>Administrator</dc:creator>
  <cp:keywords/>
  <dc:description/>
  <cp:lastModifiedBy>ibin</cp:lastModifiedBy>
  <cp:revision>11</cp:revision>
  <cp:lastPrinted>2010-04-06T07:19:00Z</cp:lastPrinted>
  <dcterms:created xsi:type="dcterms:W3CDTF">2010-04-06T03:14:00Z</dcterms:created>
  <dcterms:modified xsi:type="dcterms:W3CDTF">2010-04-06T07:29:00Z</dcterms:modified>
</cp:coreProperties>
</file>