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08B" w:rsidRPr="00EB308B" w:rsidRDefault="00EB308B" w:rsidP="00EB308B">
      <w:pPr>
        <w:pStyle w:val="BodyText"/>
        <w:jc w:val="center"/>
        <w:rPr>
          <w:b/>
          <w:bCs/>
        </w:rPr>
      </w:pPr>
      <w:r w:rsidRPr="00EB308B">
        <w:rPr>
          <w:b/>
          <w:bCs/>
        </w:rPr>
        <w:t>SUBSTITUSI KONSENTRAT DENGAN DAUN MURBEI</w:t>
      </w:r>
    </w:p>
    <w:p w:rsidR="00EB308B" w:rsidRPr="00EB308B" w:rsidRDefault="00EB308B" w:rsidP="00EB308B">
      <w:pPr>
        <w:pStyle w:val="BodyText"/>
        <w:jc w:val="center"/>
        <w:rPr>
          <w:b/>
          <w:bCs/>
        </w:rPr>
      </w:pPr>
      <w:r w:rsidRPr="00EB308B">
        <w:rPr>
          <w:b/>
          <w:bCs/>
        </w:rPr>
        <w:t>DALAM PAKAN BERBASIS JERAMI PADI PADA</w:t>
      </w:r>
    </w:p>
    <w:p w:rsidR="00EB308B" w:rsidRDefault="00EB308B" w:rsidP="00EB308B">
      <w:pPr>
        <w:spacing w:line="360" w:lineRule="auto"/>
        <w:jc w:val="center"/>
        <w:rPr>
          <w:b/>
          <w:bCs/>
          <w:iCs/>
        </w:rPr>
      </w:pPr>
      <w:r w:rsidRPr="00EB308B">
        <w:rPr>
          <w:b/>
          <w:bCs/>
        </w:rPr>
        <w:t>SAPI PERANAKAN ONGOLE</w:t>
      </w:r>
    </w:p>
    <w:p w:rsidR="00EB308B" w:rsidRPr="005A7F0E" w:rsidRDefault="00EB308B" w:rsidP="00EB308B">
      <w:pPr>
        <w:spacing w:line="360" w:lineRule="auto"/>
        <w:jc w:val="center"/>
        <w:rPr>
          <w:bCs/>
          <w:iCs/>
        </w:rPr>
      </w:pPr>
      <w:r>
        <w:rPr>
          <w:bCs/>
          <w:iCs/>
        </w:rPr>
        <w:t>Nurul Akbar</w:t>
      </w:r>
    </w:p>
    <w:p w:rsidR="00EB308B" w:rsidRPr="005A7F0E" w:rsidRDefault="00EB308B" w:rsidP="00EB308B">
      <w:pPr>
        <w:spacing w:line="360" w:lineRule="auto"/>
        <w:jc w:val="center"/>
      </w:pPr>
      <w:r w:rsidRPr="005A7F0E">
        <w:rPr>
          <w:lang w:val="id-ID"/>
        </w:rPr>
        <w:t>Mahasiswa De</w:t>
      </w:r>
      <w:r>
        <w:rPr>
          <w:lang w:val="id-ID"/>
        </w:rPr>
        <w:t>partemen INTP, FAPET IPB, D2405</w:t>
      </w:r>
      <w:r>
        <w:t>2509</w:t>
      </w:r>
      <w:r w:rsidRPr="005A7F0E">
        <w:rPr>
          <w:lang w:val="id-ID"/>
        </w:rPr>
        <w:t>, Semester VI</w:t>
      </w:r>
      <w:r w:rsidRPr="005A7F0E">
        <w:t>II</w:t>
      </w:r>
    </w:p>
    <w:p w:rsidR="00EB308B" w:rsidRPr="005A7F0E" w:rsidRDefault="00EB308B" w:rsidP="00EB308B">
      <w:pPr>
        <w:spacing w:line="480" w:lineRule="auto"/>
        <w:rPr>
          <w:b/>
        </w:rPr>
      </w:pPr>
      <w:r w:rsidRPr="005A7F0E">
        <w:rPr>
          <w:b/>
        </w:rPr>
        <w:t>Abstract</w:t>
      </w:r>
    </w:p>
    <w:p w:rsidR="00EB308B" w:rsidRPr="00EB308B" w:rsidRDefault="00EB308B" w:rsidP="00EB308B">
      <w:pPr>
        <w:tabs>
          <w:tab w:val="left" w:pos="540"/>
        </w:tabs>
        <w:jc w:val="both"/>
        <w:rPr>
          <w:i/>
        </w:rPr>
      </w:pPr>
      <w:r>
        <w:tab/>
      </w:r>
      <w:r w:rsidRPr="00EB308B">
        <w:rPr>
          <w:i/>
          <w:lang w:val="id-ID"/>
        </w:rPr>
        <w:t xml:space="preserve">The </w:t>
      </w:r>
      <w:r w:rsidRPr="00EB308B">
        <w:rPr>
          <w:i/>
        </w:rPr>
        <w:t>purpose</w:t>
      </w:r>
      <w:r w:rsidRPr="00EB308B">
        <w:rPr>
          <w:i/>
          <w:lang w:val="id-ID"/>
        </w:rPr>
        <w:t xml:space="preserve"> of this experiment </w:t>
      </w:r>
      <w:r w:rsidRPr="00EB308B">
        <w:rPr>
          <w:i/>
        </w:rPr>
        <w:t xml:space="preserve">was </w:t>
      </w:r>
      <w:r w:rsidRPr="00EB308B">
        <w:rPr>
          <w:i/>
          <w:lang w:val="id-ID"/>
        </w:rPr>
        <w:t xml:space="preserve">to study the </w:t>
      </w:r>
      <w:r w:rsidRPr="00EB308B">
        <w:rPr>
          <w:i/>
        </w:rPr>
        <w:t>ability of mulberry leaf to substitute</w:t>
      </w:r>
      <w:r w:rsidRPr="00EB308B">
        <w:rPr>
          <w:i/>
          <w:lang w:val="id-ID"/>
        </w:rPr>
        <w:t xml:space="preserve"> </w:t>
      </w:r>
      <w:r w:rsidRPr="00EB308B">
        <w:rPr>
          <w:i/>
        </w:rPr>
        <w:t xml:space="preserve">concentrate </w:t>
      </w:r>
      <w:r w:rsidR="001878E1">
        <w:rPr>
          <w:i/>
        </w:rPr>
        <w:t>in</w:t>
      </w:r>
      <w:r w:rsidRPr="00EB308B">
        <w:rPr>
          <w:i/>
        </w:rPr>
        <w:t xml:space="preserve"> rice straw</w:t>
      </w:r>
      <w:r w:rsidR="001878E1">
        <w:rPr>
          <w:i/>
        </w:rPr>
        <w:t xml:space="preserve"> based ration </w:t>
      </w:r>
      <w:r w:rsidR="005761ED">
        <w:rPr>
          <w:i/>
        </w:rPr>
        <w:t>of Ongole Crossbreed</w:t>
      </w:r>
      <w:r w:rsidR="001878E1">
        <w:rPr>
          <w:i/>
        </w:rPr>
        <w:t xml:space="preserve"> Cattle</w:t>
      </w:r>
      <w:r w:rsidRPr="00EB308B">
        <w:rPr>
          <w:i/>
        </w:rPr>
        <w:t>.</w:t>
      </w:r>
      <w:r w:rsidRPr="00EB308B">
        <w:rPr>
          <w:i/>
          <w:lang w:val="id-ID"/>
        </w:rPr>
        <w:t xml:space="preserve"> This experiment used a </w:t>
      </w:r>
      <w:r w:rsidRPr="00EB308B">
        <w:rPr>
          <w:i/>
        </w:rPr>
        <w:t>completely</w:t>
      </w:r>
      <w:r w:rsidRPr="00EB308B">
        <w:rPr>
          <w:i/>
          <w:lang w:val="id-ID"/>
        </w:rPr>
        <w:t xml:space="preserve"> randomized design, with </w:t>
      </w:r>
      <w:r w:rsidRPr="00EB308B">
        <w:rPr>
          <w:i/>
        </w:rPr>
        <w:t>3</w:t>
      </w:r>
      <w:r w:rsidRPr="00EB308B">
        <w:rPr>
          <w:i/>
          <w:lang w:val="id-ID"/>
        </w:rPr>
        <w:t xml:space="preserve"> treatments and 4 replications. Treatments </w:t>
      </w:r>
      <w:r w:rsidRPr="00EB308B">
        <w:rPr>
          <w:i/>
        </w:rPr>
        <w:t>consisted</w:t>
      </w:r>
      <w:r w:rsidRPr="00EB308B">
        <w:rPr>
          <w:i/>
          <w:lang w:val="id-ID"/>
        </w:rPr>
        <w:t xml:space="preserve"> </w:t>
      </w:r>
      <w:r w:rsidRPr="00EB308B">
        <w:rPr>
          <w:i/>
        </w:rPr>
        <w:t xml:space="preserve">of </w:t>
      </w:r>
      <w:r w:rsidRPr="00EB308B">
        <w:rPr>
          <w:i/>
          <w:lang w:val="id-ID"/>
        </w:rPr>
        <w:t>P</w:t>
      </w:r>
      <w:r w:rsidRPr="00EB308B">
        <w:rPr>
          <w:i/>
        </w:rPr>
        <w:t>1</w:t>
      </w:r>
      <w:r w:rsidRPr="00EB308B">
        <w:rPr>
          <w:i/>
          <w:lang w:val="id-ID"/>
        </w:rPr>
        <w:t xml:space="preserve"> (</w:t>
      </w:r>
      <w:r w:rsidRPr="00EB308B">
        <w:rPr>
          <w:i/>
        </w:rPr>
        <w:t>rice straw 50% + concentrate 50%</w:t>
      </w:r>
      <w:r w:rsidRPr="00EB308B">
        <w:rPr>
          <w:i/>
          <w:lang w:val="id-ID"/>
        </w:rPr>
        <w:t>), P</w:t>
      </w:r>
      <w:r w:rsidRPr="00EB308B">
        <w:rPr>
          <w:i/>
        </w:rPr>
        <w:t>2</w:t>
      </w:r>
      <w:r w:rsidRPr="00EB308B">
        <w:rPr>
          <w:i/>
          <w:lang w:val="id-ID"/>
        </w:rPr>
        <w:t xml:space="preserve"> (</w:t>
      </w:r>
      <w:r w:rsidRPr="00EB308B">
        <w:rPr>
          <w:i/>
        </w:rPr>
        <w:t>rice straw 50%</w:t>
      </w:r>
      <w:r w:rsidRPr="00EB308B">
        <w:rPr>
          <w:i/>
          <w:lang w:val="id-ID"/>
        </w:rPr>
        <w:t xml:space="preserve"> + </w:t>
      </w:r>
      <w:r w:rsidRPr="00EB308B">
        <w:rPr>
          <w:i/>
        </w:rPr>
        <w:t>concentrate 25% + mulberry leaf 25%</w:t>
      </w:r>
      <w:r w:rsidRPr="00EB308B">
        <w:rPr>
          <w:i/>
          <w:lang w:val="id-ID"/>
        </w:rPr>
        <w:t>), P</w:t>
      </w:r>
      <w:r w:rsidRPr="00EB308B">
        <w:rPr>
          <w:i/>
        </w:rPr>
        <w:t>3</w:t>
      </w:r>
      <w:r w:rsidRPr="00EB308B">
        <w:rPr>
          <w:i/>
          <w:lang w:val="id-ID"/>
        </w:rPr>
        <w:t xml:space="preserve"> (</w:t>
      </w:r>
      <w:r w:rsidRPr="00EB308B">
        <w:rPr>
          <w:i/>
        </w:rPr>
        <w:t>rice straw  50% + mulberry leaf 50%</w:t>
      </w:r>
      <w:r w:rsidRPr="00EB308B">
        <w:rPr>
          <w:i/>
          <w:lang w:val="id-ID"/>
        </w:rPr>
        <w:t xml:space="preserve">). The experiment was conducted for </w:t>
      </w:r>
      <w:r w:rsidRPr="00EB308B">
        <w:rPr>
          <w:i/>
        </w:rPr>
        <w:t>56</w:t>
      </w:r>
      <w:r w:rsidRPr="00EB308B">
        <w:rPr>
          <w:i/>
          <w:lang w:val="id-ID"/>
        </w:rPr>
        <w:t xml:space="preserve"> days with the adaptation periods </w:t>
      </w:r>
      <w:r w:rsidRPr="00EB308B">
        <w:rPr>
          <w:i/>
        </w:rPr>
        <w:t>for</w:t>
      </w:r>
      <w:r w:rsidRPr="00EB308B">
        <w:rPr>
          <w:i/>
          <w:lang w:val="id-ID"/>
        </w:rPr>
        <w:t xml:space="preserve"> </w:t>
      </w:r>
      <w:r w:rsidRPr="00EB308B">
        <w:rPr>
          <w:i/>
        </w:rPr>
        <w:t>2</w:t>
      </w:r>
      <w:r w:rsidRPr="00EB308B">
        <w:rPr>
          <w:i/>
          <w:lang w:val="id-ID"/>
        </w:rPr>
        <w:t xml:space="preserve"> </w:t>
      </w:r>
      <w:r w:rsidRPr="00EB308B">
        <w:rPr>
          <w:i/>
        </w:rPr>
        <w:t>weeks</w:t>
      </w:r>
      <w:r w:rsidRPr="00EB308B">
        <w:rPr>
          <w:i/>
          <w:lang w:val="id-ID"/>
        </w:rPr>
        <w:t>. Variable</w:t>
      </w:r>
      <w:r w:rsidRPr="00EB308B">
        <w:rPr>
          <w:i/>
        </w:rPr>
        <w:t>s</w:t>
      </w:r>
      <w:r w:rsidRPr="00EB308B">
        <w:rPr>
          <w:i/>
          <w:lang w:val="id-ID"/>
        </w:rPr>
        <w:t xml:space="preserve"> observed were feed consumption, daily body weight gain</w:t>
      </w:r>
      <w:r w:rsidRPr="00EB308B">
        <w:rPr>
          <w:i/>
        </w:rPr>
        <w:t>, feed efficiency, Income Over Feed Cost</w:t>
      </w:r>
      <w:r w:rsidRPr="00EB308B">
        <w:rPr>
          <w:i/>
          <w:iCs/>
        </w:rPr>
        <w:t xml:space="preserve"> </w:t>
      </w:r>
      <w:r w:rsidRPr="00EB308B">
        <w:rPr>
          <w:i/>
        </w:rPr>
        <w:t>(IOFC)</w:t>
      </w:r>
      <w:r w:rsidRPr="00EB308B">
        <w:rPr>
          <w:i/>
          <w:lang w:val="id-ID"/>
        </w:rPr>
        <w:t xml:space="preserve"> and </w:t>
      </w:r>
      <w:r w:rsidRPr="00EB308B">
        <w:rPr>
          <w:i/>
        </w:rPr>
        <w:t>Revenue Cost Ratio</w:t>
      </w:r>
      <w:r w:rsidRPr="00EB308B">
        <w:rPr>
          <w:i/>
          <w:lang w:val="id-ID"/>
        </w:rPr>
        <w:t xml:space="preserve">. </w:t>
      </w:r>
      <w:r w:rsidRPr="00EB308B">
        <w:rPr>
          <w:i/>
        </w:rPr>
        <w:t>The data were analyzed by Analysis of Variance, and differences among treatments were tested with Duncan Multiple Range Test. The results showed that the substitution of concentrate with mulberry leaf did not significantly (P&gt;0.05) affect daily body weight gain, feed efficiency and Income Over Feed Cost</w:t>
      </w:r>
      <w:r w:rsidRPr="00EB308B">
        <w:rPr>
          <w:i/>
          <w:iCs/>
        </w:rPr>
        <w:t xml:space="preserve"> </w:t>
      </w:r>
      <w:r w:rsidRPr="00EB308B">
        <w:rPr>
          <w:i/>
        </w:rPr>
        <w:t>(IOFC), but significantly increased(P&lt;0.05) feed consumption in P2 compared to control (7.01 vs 6.27 kg/day) and Revenue Cost Ratio in P3 compared to control (1.78 vs 1.44).</w:t>
      </w:r>
    </w:p>
    <w:p w:rsidR="00EB308B" w:rsidRDefault="00EB308B" w:rsidP="00EB308B">
      <w:pPr>
        <w:tabs>
          <w:tab w:val="left" w:pos="540"/>
        </w:tabs>
        <w:jc w:val="both"/>
      </w:pPr>
    </w:p>
    <w:p w:rsidR="00EB308B" w:rsidRDefault="00EB308B" w:rsidP="00EB308B">
      <w:pPr>
        <w:tabs>
          <w:tab w:val="left" w:pos="5160"/>
        </w:tabs>
        <w:spacing w:line="600" w:lineRule="auto"/>
        <w:jc w:val="both"/>
        <w:rPr>
          <w:b/>
          <w:color w:val="000000"/>
        </w:rPr>
      </w:pPr>
      <w:r w:rsidRPr="006653C4">
        <w:rPr>
          <w:b/>
          <w:bCs/>
          <w:i/>
          <w:iCs/>
        </w:rPr>
        <w:t>Keywords</w:t>
      </w:r>
      <w:r w:rsidRPr="006653C4">
        <w:t xml:space="preserve"> :</w:t>
      </w:r>
      <w:r w:rsidRPr="006653C4">
        <w:rPr>
          <w:b/>
          <w:bCs/>
        </w:rPr>
        <w:t xml:space="preserve">  </w:t>
      </w:r>
      <w:r w:rsidRPr="005761ED">
        <w:rPr>
          <w:i/>
          <w:color w:val="000000"/>
          <w:lang w:val="id-ID"/>
        </w:rPr>
        <w:t>mulberry</w:t>
      </w:r>
      <w:r w:rsidRPr="005761ED">
        <w:rPr>
          <w:i/>
          <w:color w:val="000000"/>
        </w:rPr>
        <w:t xml:space="preserve"> leaf</w:t>
      </w:r>
      <w:r w:rsidRPr="005761ED">
        <w:rPr>
          <w:i/>
          <w:color w:val="000000"/>
          <w:lang w:val="id-ID"/>
        </w:rPr>
        <w:t xml:space="preserve">, </w:t>
      </w:r>
      <w:r w:rsidRPr="005761ED">
        <w:rPr>
          <w:i/>
          <w:color w:val="000000"/>
        </w:rPr>
        <w:t>substitution</w:t>
      </w:r>
      <w:r w:rsidRPr="005761ED">
        <w:rPr>
          <w:i/>
          <w:color w:val="000000"/>
          <w:lang w:val="id-ID"/>
        </w:rPr>
        <w:t xml:space="preserve">, rice </w:t>
      </w:r>
      <w:r w:rsidRPr="005761ED">
        <w:rPr>
          <w:i/>
          <w:color w:val="000000"/>
        </w:rPr>
        <w:t>straw, cattle</w:t>
      </w:r>
      <w:r w:rsidRPr="005A7F0E">
        <w:rPr>
          <w:b/>
          <w:color w:val="000000"/>
        </w:rPr>
        <w:t xml:space="preserve"> </w:t>
      </w:r>
    </w:p>
    <w:p w:rsidR="00EB308B" w:rsidRDefault="00EB308B" w:rsidP="00EB308B">
      <w:pPr>
        <w:tabs>
          <w:tab w:val="left" w:pos="5160"/>
        </w:tabs>
        <w:spacing w:line="600" w:lineRule="auto"/>
        <w:jc w:val="both"/>
        <w:rPr>
          <w:b/>
          <w:color w:val="000000"/>
        </w:rPr>
      </w:pPr>
      <w:r w:rsidRPr="005A7F0E">
        <w:rPr>
          <w:b/>
          <w:color w:val="000000"/>
        </w:rPr>
        <w:t>Pendahuluan</w:t>
      </w:r>
    </w:p>
    <w:p w:rsidR="00EB308B" w:rsidRPr="00EB308B" w:rsidRDefault="00EB308B" w:rsidP="00EB308B">
      <w:pPr>
        <w:pStyle w:val="BodyTextIndent"/>
        <w:ind w:left="0" w:firstLine="567"/>
        <w:jc w:val="both"/>
        <w:rPr>
          <w:noProof/>
          <w:lang w:val="id-ID"/>
        </w:rPr>
      </w:pPr>
      <w:r w:rsidRPr="00EB308B">
        <w:rPr>
          <w:noProof/>
        </w:rPr>
        <w:t>P</w:t>
      </w:r>
      <w:r w:rsidRPr="00EB308B">
        <w:rPr>
          <w:noProof/>
          <w:lang w:val="id-ID"/>
        </w:rPr>
        <w:t>akan merupakan komponen biaya terbesar (≥70%) dari biaya total produksi dan merupakan faktor terpenting untuk menunjang budidaya ternak dalam meningkatkan performa ternak yang diinginkan.</w:t>
      </w:r>
      <w:r w:rsidRPr="00EB308B">
        <w:rPr>
          <w:noProof/>
        </w:rPr>
        <w:t xml:space="preserve"> Berbagai usaha mencari bahan pakan yang murah serta teknologi pemanfaatannya yang mudah sampai saat ini terus dilakukan untuk membantu pemecahan masalah pakan ternak. </w:t>
      </w:r>
      <w:r w:rsidRPr="00EB308B">
        <w:rPr>
          <w:noProof/>
          <w:lang w:val="id-ID"/>
        </w:rPr>
        <w:t>Pilihan yang tepat dan strategis dalam pemberian pakan adalah dengan memanfaatkan limbah pertanian secara optimal.</w:t>
      </w:r>
    </w:p>
    <w:p w:rsidR="00EB308B" w:rsidRPr="00EB308B" w:rsidRDefault="00EB308B" w:rsidP="00EB308B">
      <w:pPr>
        <w:spacing w:before="60"/>
        <w:ind w:firstLine="540"/>
        <w:jc w:val="both"/>
        <w:rPr>
          <w:lang w:val="pt-PT"/>
        </w:rPr>
      </w:pPr>
      <w:r w:rsidRPr="00EB308B">
        <w:rPr>
          <w:noProof/>
          <w:lang w:val="id-ID"/>
        </w:rPr>
        <w:t xml:space="preserve">Limbah pertanian yang memiliki potensi cukup besar sebagai pakan ternak ruminansia adalah jerami padi, namun jerami padi memiliki faktor pembatas yakni rendahnya kadar protein, kalsium dan fosfor, serta tingginya kandungan serat kasar dan lignin. Karbohidrat struktural yang mendominasi komposisi nutrien jerami padi juga mengakibatkan kecernaannya rendah. Karena itu, pemanfaatan jerami padi dalam ransum harus diimbangi dengan penambahan konsentrat untuk mencukupi kebutuhan nutrisi pakan. Akan tetapi, ketersediaan bahan penyusun konsentrat saat ini terbatas akibat harga yang tinggi serta persaingannya dengan kebutuhan lain. Oleh sebab itu, perlu dicari bahan pakan alternatif yang dapat menggantikan konsentrat, dimana bahan pengganti tersebut harus berkualitas dan </w:t>
      </w:r>
      <w:r w:rsidRPr="00EB308B">
        <w:rPr>
          <w:noProof/>
          <w:lang w:val="id-ID"/>
        </w:rPr>
        <w:lastRenderedPageBreak/>
        <w:t>mempunyai produktivitas yang tinggi. Salah satu bahan</w:t>
      </w:r>
      <w:r w:rsidRPr="00EB308B">
        <w:rPr>
          <w:noProof/>
        </w:rPr>
        <w:t xml:space="preserve"> </w:t>
      </w:r>
      <w:r w:rsidRPr="00EB308B">
        <w:rPr>
          <w:noProof/>
          <w:lang w:val="id-ID"/>
        </w:rPr>
        <w:t>yang memenuhi kriteria tersebut adalah daun murbei.</w:t>
      </w:r>
    </w:p>
    <w:p w:rsidR="00EB308B" w:rsidRPr="00EB308B" w:rsidRDefault="00EB308B" w:rsidP="00EB308B">
      <w:pPr>
        <w:spacing w:before="60"/>
        <w:ind w:firstLine="540"/>
        <w:jc w:val="both"/>
        <w:rPr>
          <w:lang w:val="pt-PT"/>
        </w:rPr>
      </w:pPr>
      <w:r w:rsidRPr="00EB308B">
        <w:rPr>
          <w:noProof/>
          <w:lang w:val="id-ID"/>
        </w:rPr>
        <w:t>Samsijah (1992) melaporkan bahwa komposisi nutrien daun murbei</w:t>
      </w:r>
      <w:r w:rsidRPr="00EB308B">
        <w:rPr>
          <w:i/>
          <w:iCs/>
          <w:noProof/>
          <w:lang w:val="id-ID"/>
        </w:rPr>
        <w:t xml:space="preserve"> </w:t>
      </w:r>
      <w:r w:rsidRPr="00EB308B">
        <w:rPr>
          <w:noProof/>
          <w:lang w:val="id-ID"/>
        </w:rPr>
        <w:t>lengkap sehingga mempunyai potensi sebagai pengganti konsentrat khususnya ternak ruminansia. Dengan potensi produksi yang baik dan mudah didapat, kombinasi jerami padi dengan daun murbei diperkirakan dapat meningkatkan efisiensi produksi dan efisiensi ekonomi, serta menjadi alternatif pakan komplit berkualitas, mudah disediakan serta dapat meningkatkan produktivitas ternak.</w:t>
      </w:r>
    </w:p>
    <w:p w:rsidR="00EB308B" w:rsidRDefault="00EB308B" w:rsidP="00EB308B">
      <w:pPr>
        <w:spacing w:before="60"/>
        <w:jc w:val="both"/>
        <w:rPr>
          <w:b/>
          <w:lang w:val="pt-PT"/>
        </w:rPr>
      </w:pPr>
    </w:p>
    <w:p w:rsidR="00EB308B" w:rsidRDefault="00EB308B" w:rsidP="00EB308B">
      <w:pPr>
        <w:spacing w:before="60" w:line="480" w:lineRule="auto"/>
        <w:jc w:val="both"/>
        <w:rPr>
          <w:b/>
          <w:lang w:val="pt-PT"/>
        </w:rPr>
      </w:pPr>
      <w:r w:rsidRPr="005A7F0E">
        <w:rPr>
          <w:b/>
          <w:lang w:val="pt-PT"/>
        </w:rPr>
        <w:t>Tujuan</w:t>
      </w:r>
    </w:p>
    <w:p w:rsidR="00EB308B" w:rsidRPr="00EB308B" w:rsidRDefault="00EB308B" w:rsidP="00EB308B">
      <w:pPr>
        <w:ind w:firstLine="540"/>
        <w:jc w:val="both"/>
        <w:rPr>
          <w:lang w:val="pt-PT"/>
        </w:rPr>
      </w:pPr>
      <w:r w:rsidRPr="00EB308B">
        <w:rPr>
          <w:bCs/>
          <w:noProof/>
        </w:rPr>
        <w:t>T</w:t>
      </w:r>
      <w:r w:rsidRPr="00EB308B">
        <w:rPr>
          <w:bCs/>
          <w:noProof/>
          <w:lang w:val="id-ID"/>
        </w:rPr>
        <w:t>ujuan dari penelitian ini adalah mengkaji kemampuan daun murbei mensubstitusi konsentrat bila</w:t>
      </w:r>
      <w:r w:rsidRPr="00EB308B">
        <w:rPr>
          <w:bCs/>
          <w:noProof/>
        </w:rPr>
        <w:t xml:space="preserve"> </w:t>
      </w:r>
      <w:r w:rsidRPr="00EB308B">
        <w:rPr>
          <w:bCs/>
          <w:noProof/>
          <w:lang w:val="id-ID"/>
        </w:rPr>
        <w:t>dikombinasikan dengan jerami padi dan sebagai pakan alternatif yang murah, berkualitas, mudah disediakan serta dapat meningkatkan produktivitas sapi potong.</w:t>
      </w:r>
    </w:p>
    <w:p w:rsidR="00EB308B" w:rsidRDefault="00EB308B" w:rsidP="00EB308B">
      <w:pPr>
        <w:ind w:firstLine="540"/>
        <w:jc w:val="both"/>
        <w:rPr>
          <w:lang w:val="pt-PT"/>
        </w:rPr>
      </w:pPr>
    </w:p>
    <w:p w:rsidR="00EB308B" w:rsidRDefault="00EB308B" w:rsidP="00EB308B">
      <w:pPr>
        <w:spacing w:line="600" w:lineRule="auto"/>
        <w:jc w:val="both"/>
        <w:rPr>
          <w:b/>
          <w:lang w:val="pt-PT"/>
        </w:rPr>
      </w:pPr>
      <w:r w:rsidRPr="005A7F0E">
        <w:rPr>
          <w:b/>
          <w:lang w:val="pt-PT"/>
        </w:rPr>
        <w:t>Metode</w:t>
      </w:r>
    </w:p>
    <w:p w:rsidR="00EB308B" w:rsidRPr="00CA02ED" w:rsidRDefault="00EB308B" w:rsidP="00EB308B">
      <w:pPr>
        <w:spacing w:line="480" w:lineRule="auto"/>
        <w:rPr>
          <w:bCs/>
          <w:i/>
          <w:noProof/>
        </w:rPr>
      </w:pPr>
      <w:r w:rsidRPr="00CA02ED">
        <w:rPr>
          <w:bCs/>
          <w:i/>
          <w:noProof/>
        </w:rPr>
        <w:t xml:space="preserve">Perlakuan penelitian dan pemeliharaan ternak </w:t>
      </w:r>
    </w:p>
    <w:p w:rsidR="00EB308B" w:rsidRPr="00EB308B" w:rsidRDefault="00EB308B" w:rsidP="00EB308B">
      <w:pPr>
        <w:pStyle w:val="NormalWeb"/>
        <w:tabs>
          <w:tab w:val="left" w:pos="1254"/>
        </w:tabs>
        <w:spacing w:before="0" w:beforeAutospacing="0" w:after="0" w:afterAutospacing="0"/>
        <w:ind w:firstLine="567"/>
        <w:jc w:val="both"/>
        <w:rPr>
          <w:noProof/>
          <w:lang w:val="id-ID"/>
        </w:rPr>
      </w:pPr>
      <w:r w:rsidRPr="00EB308B">
        <w:rPr>
          <w:noProof/>
          <w:lang w:val="id-ID"/>
        </w:rPr>
        <w:t xml:space="preserve">Susunan perlakuan substitusi konsentrat dengan daun murbei adalah sebagai berikut : </w:t>
      </w:r>
    </w:p>
    <w:p w:rsidR="00EB308B" w:rsidRPr="00EB308B" w:rsidRDefault="00EB308B" w:rsidP="00EB308B">
      <w:pPr>
        <w:pStyle w:val="NormalWeb"/>
        <w:tabs>
          <w:tab w:val="left" w:pos="284"/>
        </w:tabs>
        <w:spacing w:before="0" w:beforeAutospacing="0" w:after="0" w:afterAutospacing="0"/>
        <w:ind w:left="567" w:hanging="567"/>
        <w:jc w:val="both"/>
        <w:rPr>
          <w:noProof/>
          <w:lang w:val="id-ID"/>
        </w:rPr>
      </w:pPr>
      <w:r w:rsidRPr="00EB308B">
        <w:rPr>
          <w:noProof/>
          <w:lang w:val="id-ID"/>
        </w:rPr>
        <w:t>P1</w:t>
      </w:r>
      <w:r w:rsidRPr="00EB308B">
        <w:rPr>
          <w:noProof/>
          <w:lang w:val="id-ID"/>
        </w:rPr>
        <w:tab/>
        <w:t>= 50% Jerami padi + 50% Konsentrat (kontrol)</w:t>
      </w:r>
    </w:p>
    <w:p w:rsidR="00EB308B" w:rsidRPr="00EB308B" w:rsidRDefault="00EB308B" w:rsidP="00EB308B">
      <w:pPr>
        <w:pStyle w:val="NormalWeb"/>
        <w:tabs>
          <w:tab w:val="left" w:pos="284"/>
        </w:tabs>
        <w:spacing w:before="0" w:beforeAutospacing="0" w:after="0" w:afterAutospacing="0"/>
        <w:ind w:left="567" w:hanging="567"/>
        <w:jc w:val="both"/>
        <w:rPr>
          <w:noProof/>
          <w:lang w:val="id-ID"/>
        </w:rPr>
      </w:pPr>
      <w:r w:rsidRPr="00EB308B">
        <w:rPr>
          <w:noProof/>
          <w:lang w:val="id-ID"/>
        </w:rPr>
        <w:t>P2</w:t>
      </w:r>
      <w:r w:rsidRPr="00EB308B">
        <w:rPr>
          <w:noProof/>
          <w:lang w:val="id-ID"/>
        </w:rPr>
        <w:tab/>
        <w:t>=  50% Jerami padi + 25 % Konsentrat + 25 % Daun murbei</w:t>
      </w:r>
    </w:p>
    <w:p w:rsidR="00EB308B" w:rsidRDefault="00EB308B" w:rsidP="00EB308B">
      <w:pPr>
        <w:pStyle w:val="NormalWeb"/>
        <w:tabs>
          <w:tab w:val="left" w:pos="270"/>
        </w:tabs>
        <w:spacing w:before="0" w:beforeAutospacing="0" w:after="0" w:afterAutospacing="0"/>
        <w:jc w:val="both"/>
        <w:rPr>
          <w:noProof/>
        </w:rPr>
      </w:pPr>
      <w:r w:rsidRPr="00EB308B">
        <w:rPr>
          <w:noProof/>
          <w:lang w:val="id-ID"/>
        </w:rPr>
        <w:t>P3</w:t>
      </w:r>
      <w:r>
        <w:rPr>
          <w:noProof/>
        </w:rPr>
        <w:tab/>
      </w:r>
      <w:r w:rsidRPr="00EB308B">
        <w:rPr>
          <w:noProof/>
          <w:lang w:val="id-ID"/>
        </w:rPr>
        <w:t>=  50% Jerami padi + 50 % Daun murbei</w:t>
      </w:r>
    </w:p>
    <w:p w:rsidR="003C38F6" w:rsidRPr="003C38F6" w:rsidRDefault="003C38F6" w:rsidP="003C38F6">
      <w:pPr>
        <w:pStyle w:val="NormalWeb"/>
        <w:spacing w:before="0" w:beforeAutospacing="0" w:after="0" w:afterAutospacing="0"/>
        <w:ind w:firstLine="567"/>
        <w:jc w:val="both"/>
        <w:rPr>
          <w:noProof/>
          <w:lang w:val="id-ID"/>
        </w:rPr>
      </w:pPr>
      <w:r w:rsidRPr="003C38F6">
        <w:rPr>
          <w:noProof/>
          <w:lang w:val="id-ID"/>
        </w:rPr>
        <w:t xml:space="preserve">Dua belas ekor sapi dibagi menjadi tiga perlakuan dan masing – masing perlakuan terdiri dari empat ulangan. Ternak dipelihara dalam kandang individu selama </w:t>
      </w:r>
      <w:r w:rsidRPr="003C38F6">
        <w:rPr>
          <w:noProof/>
        </w:rPr>
        <w:t>delapan</w:t>
      </w:r>
      <w:r w:rsidRPr="003C38F6">
        <w:rPr>
          <w:noProof/>
          <w:lang w:val="id-ID"/>
        </w:rPr>
        <w:t xml:space="preserve"> minggu. Dua minggu pertama sebagai masa adaptasi pakan (</w:t>
      </w:r>
      <w:r w:rsidRPr="003C38F6">
        <w:rPr>
          <w:i/>
          <w:iCs/>
          <w:noProof/>
          <w:lang w:val="id-ID"/>
        </w:rPr>
        <w:t>preliminary</w:t>
      </w:r>
      <w:r w:rsidRPr="003C38F6">
        <w:rPr>
          <w:noProof/>
          <w:lang w:val="id-ID"/>
        </w:rPr>
        <w:t xml:space="preserve">) dan pada minggu ketiga sampai ke </w:t>
      </w:r>
      <w:r w:rsidRPr="003C38F6">
        <w:rPr>
          <w:noProof/>
        </w:rPr>
        <w:t>delapan</w:t>
      </w:r>
      <w:r w:rsidRPr="003C38F6">
        <w:rPr>
          <w:noProof/>
          <w:lang w:val="id-ID"/>
        </w:rPr>
        <w:t xml:space="preserve"> dilakukan pengamatan. Pemberian pakan 2,5-3,0% dari bobot badan dilakukan dua kali sehari, pada </w:t>
      </w:r>
      <w:r>
        <w:rPr>
          <w:noProof/>
        </w:rPr>
        <w:t xml:space="preserve">pagi hari </w:t>
      </w:r>
      <w:r w:rsidRPr="003C38F6">
        <w:rPr>
          <w:noProof/>
          <w:lang w:val="id-ID"/>
        </w:rPr>
        <w:t>pukul 06.00 – 07.00 WIB dan pada</w:t>
      </w:r>
      <w:r>
        <w:rPr>
          <w:noProof/>
        </w:rPr>
        <w:t xml:space="preserve"> sore hari</w:t>
      </w:r>
      <w:r w:rsidRPr="003C38F6">
        <w:rPr>
          <w:noProof/>
          <w:lang w:val="id-ID"/>
        </w:rPr>
        <w:t xml:space="preserve"> pukul 16.00 – 17.00 WIB. Pakan diberikan dengan cara dicampurkan antara konsentrat dengan daun murbei bentuk </w:t>
      </w:r>
      <w:r w:rsidRPr="003C38F6">
        <w:rPr>
          <w:i/>
          <w:iCs/>
          <w:noProof/>
          <w:lang w:val="id-ID"/>
        </w:rPr>
        <w:t>mash</w:t>
      </w:r>
      <w:r w:rsidRPr="003C38F6">
        <w:rPr>
          <w:noProof/>
          <w:lang w:val="id-ID"/>
        </w:rPr>
        <w:t xml:space="preserve">, maupun jerami padi yang sudah dikeringkan dan dipotong-potong 3-5 cm. Pemberian air minum secara </w:t>
      </w:r>
      <w:r w:rsidRPr="003C38F6">
        <w:rPr>
          <w:i/>
          <w:iCs/>
          <w:noProof/>
          <w:lang w:val="id-ID"/>
        </w:rPr>
        <w:t>ad libitum</w:t>
      </w:r>
      <w:r w:rsidRPr="003C38F6">
        <w:rPr>
          <w:noProof/>
          <w:lang w:val="id-ID"/>
        </w:rPr>
        <w:t>.</w:t>
      </w:r>
    </w:p>
    <w:p w:rsidR="00EB308B" w:rsidRPr="00CD15C1" w:rsidRDefault="00EB308B" w:rsidP="00EB308B">
      <w:pPr>
        <w:pStyle w:val="NormalWeb"/>
        <w:spacing w:before="0" w:beforeAutospacing="0" w:after="0" w:afterAutospacing="0" w:line="360" w:lineRule="auto"/>
        <w:jc w:val="both"/>
        <w:rPr>
          <w:lang w:val="pt-PT"/>
        </w:rPr>
      </w:pPr>
    </w:p>
    <w:p w:rsidR="00EB308B" w:rsidRPr="00CD15C1" w:rsidRDefault="00EB308B" w:rsidP="00EB308B">
      <w:pPr>
        <w:pStyle w:val="NormalWeb"/>
        <w:spacing w:before="0" w:beforeAutospacing="0" w:after="0" w:afterAutospacing="0" w:line="480" w:lineRule="auto"/>
        <w:rPr>
          <w:b/>
          <w:bCs/>
          <w:lang w:val="pt-PT"/>
        </w:rPr>
      </w:pPr>
      <w:r>
        <w:rPr>
          <w:b/>
          <w:bCs/>
          <w:lang w:val="pt-PT"/>
        </w:rPr>
        <w:t>Rancangan p</w:t>
      </w:r>
      <w:r w:rsidRPr="00CD15C1">
        <w:rPr>
          <w:b/>
          <w:bCs/>
          <w:lang w:val="pt-PT"/>
        </w:rPr>
        <w:t>ercobaan</w:t>
      </w:r>
    </w:p>
    <w:p w:rsidR="003C38F6" w:rsidRPr="003C38F6" w:rsidRDefault="003C38F6" w:rsidP="003C38F6">
      <w:pPr>
        <w:pStyle w:val="NormalWeb"/>
        <w:spacing w:before="0" w:beforeAutospacing="0" w:after="0" w:afterAutospacing="0"/>
        <w:ind w:firstLine="567"/>
        <w:jc w:val="both"/>
        <w:rPr>
          <w:noProof/>
          <w:lang w:val="sv-SE"/>
        </w:rPr>
      </w:pPr>
      <w:r w:rsidRPr="003C38F6">
        <w:rPr>
          <w:noProof/>
          <w:lang w:val="id-ID"/>
        </w:rPr>
        <w:t xml:space="preserve">Rancangan percobaan yang digunakan dalam penelitian ini adalah Rancangan Acak </w:t>
      </w:r>
      <w:r w:rsidRPr="003C38F6">
        <w:rPr>
          <w:noProof/>
          <w:lang w:val="sv-SE"/>
        </w:rPr>
        <w:t>Lengkap</w:t>
      </w:r>
      <w:r w:rsidRPr="003C38F6">
        <w:rPr>
          <w:noProof/>
          <w:lang w:val="id-ID"/>
        </w:rPr>
        <w:t xml:space="preserve"> (RA</w:t>
      </w:r>
      <w:r w:rsidRPr="003C38F6">
        <w:rPr>
          <w:noProof/>
          <w:lang w:val="sv-SE"/>
        </w:rPr>
        <w:t>L</w:t>
      </w:r>
      <w:r w:rsidRPr="003C38F6">
        <w:rPr>
          <w:noProof/>
          <w:lang w:val="id-ID"/>
        </w:rPr>
        <w:t>) dengan 3 perlakuan 4 kali ulangan</w:t>
      </w:r>
      <w:r w:rsidRPr="003C38F6">
        <w:rPr>
          <w:noProof/>
          <w:lang w:val="sv-SE"/>
        </w:rPr>
        <w:t xml:space="preserve">. </w:t>
      </w:r>
      <w:r w:rsidRPr="003C38F6">
        <w:rPr>
          <w:noProof/>
          <w:lang w:val="id-ID"/>
        </w:rPr>
        <w:t>Model matematik yang digunakan dalam penelitian ini adalah :</w:t>
      </w:r>
    </w:p>
    <w:p w:rsidR="003C38F6" w:rsidRPr="003C38F6" w:rsidRDefault="003C38F6" w:rsidP="003C38F6">
      <w:pPr>
        <w:pStyle w:val="NormalWeb"/>
        <w:spacing w:before="0" w:beforeAutospacing="0" w:after="0" w:afterAutospacing="0"/>
        <w:jc w:val="center"/>
        <w:rPr>
          <w:b/>
          <w:bCs/>
          <w:noProof/>
          <w:vertAlign w:val="subscript"/>
          <w:lang w:val="id-ID"/>
        </w:rPr>
      </w:pPr>
      <w:r w:rsidRPr="003C38F6">
        <w:rPr>
          <w:b/>
          <w:bCs/>
          <w:noProof/>
          <w:lang w:val="id-ID"/>
        </w:rPr>
        <w:t>Y</w:t>
      </w:r>
      <w:r w:rsidRPr="003C38F6">
        <w:rPr>
          <w:b/>
          <w:bCs/>
          <w:noProof/>
          <w:vertAlign w:val="subscript"/>
          <w:lang w:val="id-ID"/>
        </w:rPr>
        <w:t>ij</w:t>
      </w:r>
      <w:r w:rsidRPr="003C38F6">
        <w:rPr>
          <w:b/>
          <w:bCs/>
          <w:noProof/>
          <w:lang w:val="id-ID"/>
        </w:rPr>
        <w:t xml:space="preserve"> = </w:t>
      </w:r>
      <w:r w:rsidRPr="003C38F6">
        <w:rPr>
          <w:b/>
          <w:bCs/>
          <w:noProof/>
          <w:lang w:val="id-ID"/>
        </w:rPr>
        <w:sym w:font="Symbol" w:char="F06D"/>
      </w:r>
      <w:r w:rsidRPr="003C38F6">
        <w:rPr>
          <w:b/>
          <w:bCs/>
          <w:noProof/>
          <w:lang w:val="id-ID"/>
        </w:rPr>
        <w:t xml:space="preserve"> + </w:t>
      </w:r>
      <w:r w:rsidR="006B1ED4" w:rsidRPr="006B1ED4">
        <w:rPr>
          <w:b/>
          <w:bCs/>
          <w:lang w:val="es-ES"/>
        </w:rPr>
        <w:t>τ</w:t>
      </w:r>
      <w:r w:rsidR="006B1ED4" w:rsidRPr="006B1ED4">
        <w:rPr>
          <w:b/>
          <w:bCs/>
          <w:lang w:val="sv-SE"/>
        </w:rPr>
        <w:t>i</w:t>
      </w:r>
      <w:r w:rsidRPr="003C38F6">
        <w:rPr>
          <w:b/>
          <w:bCs/>
          <w:noProof/>
          <w:lang w:val="id-ID"/>
        </w:rPr>
        <w:t xml:space="preserve"> +  </w:t>
      </w:r>
      <w:r w:rsidRPr="003C38F6">
        <w:rPr>
          <w:b/>
          <w:bCs/>
          <w:noProof/>
          <w:lang w:val="id-ID"/>
        </w:rPr>
        <w:sym w:font="Symbol" w:char="F065"/>
      </w:r>
      <w:r w:rsidRPr="003C38F6">
        <w:rPr>
          <w:b/>
          <w:bCs/>
          <w:noProof/>
          <w:vertAlign w:val="subscript"/>
          <w:lang w:val="id-ID"/>
        </w:rPr>
        <w:t>ij</w:t>
      </w:r>
    </w:p>
    <w:p w:rsidR="003C38F6" w:rsidRPr="003C38F6" w:rsidRDefault="003C38F6" w:rsidP="003C38F6">
      <w:pPr>
        <w:pStyle w:val="NormalWeb"/>
        <w:spacing w:before="0" w:beforeAutospacing="0" w:after="0" w:afterAutospacing="0"/>
        <w:ind w:left="90"/>
        <w:jc w:val="both"/>
        <w:rPr>
          <w:noProof/>
          <w:lang w:val="id-ID"/>
        </w:rPr>
      </w:pPr>
      <w:r w:rsidRPr="003C38F6">
        <w:rPr>
          <w:noProof/>
          <w:lang w:val="id-ID"/>
        </w:rPr>
        <w:t xml:space="preserve">Keterangan : </w:t>
      </w:r>
    </w:p>
    <w:p w:rsidR="003C38F6" w:rsidRPr="003C38F6" w:rsidRDefault="006B1ED4" w:rsidP="006B1ED4">
      <w:pPr>
        <w:pStyle w:val="NormalWeb"/>
        <w:tabs>
          <w:tab w:val="left" w:pos="450"/>
        </w:tabs>
        <w:spacing w:before="0" w:beforeAutospacing="0" w:after="0" w:afterAutospacing="0"/>
        <w:jc w:val="both"/>
        <w:rPr>
          <w:noProof/>
          <w:lang w:val="id-ID"/>
        </w:rPr>
      </w:pPr>
      <w:r>
        <w:rPr>
          <w:noProof/>
        </w:rPr>
        <w:t xml:space="preserve"> </w:t>
      </w:r>
      <w:r w:rsidR="003C38F6" w:rsidRPr="003C38F6">
        <w:rPr>
          <w:noProof/>
          <w:lang w:val="id-ID"/>
        </w:rPr>
        <w:t>Y</w:t>
      </w:r>
      <w:r w:rsidR="003C38F6" w:rsidRPr="003C38F6">
        <w:rPr>
          <w:noProof/>
          <w:vertAlign w:val="subscript"/>
          <w:lang w:val="id-ID"/>
        </w:rPr>
        <w:t>ij</w:t>
      </w:r>
      <w:r w:rsidR="003C38F6" w:rsidRPr="003C38F6">
        <w:rPr>
          <w:noProof/>
          <w:vertAlign w:val="subscript"/>
          <w:lang w:val="id-ID"/>
        </w:rPr>
        <w:tab/>
      </w:r>
      <w:r w:rsidR="003C38F6" w:rsidRPr="003C38F6">
        <w:rPr>
          <w:noProof/>
          <w:lang w:val="id-ID"/>
        </w:rPr>
        <w:t xml:space="preserve">= </w:t>
      </w:r>
      <w:r w:rsidRPr="006B1ED4">
        <w:rPr>
          <w:noProof/>
        </w:rPr>
        <w:t xml:space="preserve">Nilai pengamatan untuk perlakuan </w:t>
      </w:r>
      <w:r w:rsidRPr="006B1ED4">
        <w:rPr>
          <w:noProof/>
          <w:lang w:val="id-ID"/>
        </w:rPr>
        <w:t>ke-</w:t>
      </w:r>
      <w:r w:rsidRPr="006B1ED4">
        <w:rPr>
          <w:noProof/>
        </w:rPr>
        <w:t>i dan ulangan ke-j</w:t>
      </w:r>
    </w:p>
    <w:p w:rsidR="003C38F6" w:rsidRPr="003C38F6" w:rsidRDefault="003C38F6" w:rsidP="003C38F6">
      <w:pPr>
        <w:pStyle w:val="NormalWeb"/>
        <w:tabs>
          <w:tab w:val="left" w:pos="450"/>
        </w:tabs>
        <w:spacing w:before="0" w:beforeAutospacing="0" w:after="0" w:afterAutospacing="0"/>
        <w:ind w:left="360" w:hanging="218"/>
        <w:jc w:val="both"/>
        <w:rPr>
          <w:noProof/>
          <w:lang w:val="id-ID"/>
        </w:rPr>
      </w:pPr>
      <w:r w:rsidRPr="003C38F6">
        <w:rPr>
          <w:noProof/>
          <w:lang w:val="id-ID"/>
        </w:rPr>
        <w:sym w:font="Symbol" w:char="F06D"/>
      </w:r>
      <w:r w:rsidRPr="003C38F6">
        <w:rPr>
          <w:noProof/>
          <w:lang w:val="id-ID"/>
        </w:rPr>
        <w:tab/>
      </w:r>
      <w:r w:rsidR="006B1ED4">
        <w:rPr>
          <w:noProof/>
        </w:rPr>
        <w:tab/>
      </w:r>
      <w:r w:rsidRPr="003C38F6">
        <w:rPr>
          <w:noProof/>
          <w:lang w:val="id-ID"/>
        </w:rPr>
        <w:t>= Rataan umum</w:t>
      </w:r>
    </w:p>
    <w:p w:rsidR="006B1ED4" w:rsidRPr="006B1ED4" w:rsidRDefault="006B1ED4" w:rsidP="006B1ED4">
      <w:pPr>
        <w:pStyle w:val="NormalWeb"/>
        <w:tabs>
          <w:tab w:val="left" w:pos="450"/>
        </w:tabs>
        <w:spacing w:before="0" w:beforeAutospacing="0" w:after="0" w:afterAutospacing="0"/>
        <w:ind w:left="360" w:hanging="218"/>
        <w:jc w:val="both"/>
        <w:rPr>
          <w:noProof/>
        </w:rPr>
      </w:pPr>
      <w:r w:rsidRPr="006B1ED4">
        <w:rPr>
          <w:bCs/>
          <w:lang w:val="es-ES"/>
        </w:rPr>
        <w:t>τ</w:t>
      </w:r>
      <w:r w:rsidRPr="006B1ED4">
        <w:rPr>
          <w:bCs/>
          <w:lang w:val="sv-SE"/>
        </w:rPr>
        <w:t xml:space="preserve">i </w:t>
      </w:r>
      <w:r>
        <w:rPr>
          <w:bCs/>
          <w:lang w:val="sv-SE"/>
        </w:rPr>
        <w:tab/>
      </w:r>
      <w:r w:rsidRPr="006B1ED4">
        <w:rPr>
          <w:bCs/>
          <w:lang w:val="sv-SE"/>
        </w:rPr>
        <w:t>=</w:t>
      </w:r>
      <w:r>
        <w:rPr>
          <w:bCs/>
          <w:lang w:val="sv-SE"/>
        </w:rPr>
        <w:t xml:space="preserve"> </w:t>
      </w:r>
      <w:r w:rsidRPr="006B1ED4">
        <w:rPr>
          <w:noProof/>
        </w:rPr>
        <w:t>Pengaruh</w:t>
      </w:r>
      <w:r w:rsidRPr="006B1ED4">
        <w:rPr>
          <w:noProof/>
          <w:lang w:val="id-ID"/>
        </w:rPr>
        <w:t xml:space="preserve"> perlakuan substitusi</w:t>
      </w:r>
      <w:r w:rsidRPr="006B1ED4">
        <w:rPr>
          <w:noProof/>
        </w:rPr>
        <w:t xml:space="preserve"> </w:t>
      </w:r>
      <w:r w:rsidRPr="006B1ED4">
        <w:rPr>
          <w:noProof/>
          <w:lang w:val="id-ID"/>
        </w:rPr>
        <w:t>dengan murbei ke-</w:t>
      </w:r>
      <w:r w:rsidRPr="006B1ED4">
        <w:rPr>
          <w:noProof/>
        </w:rPr>
        <w:t>i</w:t>
      </w:r>
    </w:p>
    <w:p w:rsidR="006B1ED4" w:rsidRPr="006B1ED4" w:rsidRDefault="003C38F6" w:rsidP="006B1ED4">
      <w:pPr>
        <w:pStyle w:val="NormalWeb"/>
        <w:tabs>
          <w:tab w:val="left" w:pos="360"/>
          <w:tab w:val="left" w:pos="450"/>
        </w:tabs>
        <w:spacing w:before="0" w:beforeAutospacing="0" w:after="0" w:afterAutospacing="0"/>
        <w:ind w:left="540" w:hanging="398"/>
        <w:jc w:val="both"/>
        <w:rPr>
          <w:noProof/>
        </w:rPr>
      </w:pPr>
      <w:r w:rsidRPr="003C38F6">
        <w:rPr>
          <w:noProof/>
          <w:lang w:val="id-ID"/>
        </w:rPr>
        <w:sym w:font="Symbol" w:char="F065"/>
      </w:r>
      <w:r w:rsidRPr="003C38F6">
        <w:rPr>
          <w:noProof/>
          <w:vertAlign w:val="subscript"/>
          <w:lang w:val="id-ID"/>
        </w:rPr>
        <w:t>ij</w:t>
      </w:r>
      <w:r w:rsidRPr="003C38F6">
        <w:rPr>
          <w:noProof/>
          <w:vertAlign w:val="subscript"/>
          <w:lang w:val="id-ID"/>
        </w:rPr>
        <w:tab/>
      </w:r>
      <w:r w:rsidR="006B1ED4">
        <w:rPr>
          <w:noProof/>
          <w:vertAlign w:val="subscript"/>
        </w:rPr>
        <w:tab/>
      </w:r>
      <w:r w:rsidR="006B1ED4">
        <w:rPr>
          <w:noProof/>
          <w:lang w:val="id-ID"/>
        </w:rPr>
        <w:t>=</w:t>
      </w:r>
      <w:r w:rsidR="006B1ED4">
        <w:rPr>
          <w:noProof/>
        </w:rPr>
        <w:t xml:space="preserve"> </w:t>
      </w:r>
      <w:r w:rsidR="006B1ED4" w:rsidRPr="006B1ED4">
        <w:rPr>
          <w:noProof/>
          <w:lang w:val="id-ID"/>
        </w:rPr>
        <w:t>Error (gallat) perlakuan substitusi dengan murbei  ke-</w:t>
      </w:r>
      <w:r w:rsidR="006B1ED4" w:rsidRPr="006B1ED4">
        <w:rPr>
          <w:noProof/>
        </w:rPr>
        <w:t xml:space="preserve">i dan </w:t>
      </w:r>
      <w:r w:rsidR="006B1ED4" w:rsidRPr="006B1ED4">
        <w:rPr>
          <w:noProof/>
          <w:lang w:val="id-ID"/>
        </w:rPr>
        <w:t>ulangan ke-</w:t>
      </w:r>
      <w:r w:rsidR="006B1ED4" w:rsidRPr="006B1ED4">
        <w:rPr>
          <w:noProof/>
        </w:rPr>
        <w:t>j</w:t>
      </w:r>
      <w:r w:rsidR="006B1ED4" w:rsidRPr="006B1ED4">
        <w:rPr>
          <w:noProof/>
          <w:lang w:val="id-ID"/>
        </w:rPr>
        <w:t xml:space="preserve"> </w:t>
      </w:r>
    </w:p>
    <w:p w:rsidR="00EB308B" w:rsidRPr="00CD15C1" w:rsidRDefault="00EB308B" w:rsidP="00EB308B">
      <w:pPr>
        <w:pStyle w:val="NormalWeb"/>
        <w:spacing w:before="0" w:beforeAutospacing="0" w:after="0" w:afterAutospacing="0" w:line="480" w:lineRule="auto"/>
        <w:rPr>
          <w:b/>
          <w:bCs/>
          <w:lang w:val="pt-PT"/>
        </w:rPr>
      </w:pPr>
      <w:r>
        <w:rPr>
          <w:b/>
          <w:bCs/>
          <w:lang w:val="pt-PT"/>
        </w:rPr>
        <w:lastRenderedPageBreak/>
        <w:t>Peubah yang d</w:t>
      </w:r>
      <w:r w:rsidRPr="00CD15C1">
        <w:rPr>
          <w:b/>
          <w:bCs/>
          <w:lang w:val="pt-PT"/>
        </w:rPr>
        <w:t>iamati</w:t>
      </w:r>
    </w:p>
    <w:p w:rsidR="003C38F6" w:rsidRPr="003C38F6" w:rsidRDefault="003C38F6" w:rsidP="005761ED">
      <w:pPr>
        <w:pStyle w:val="NormalWeb"/>
        <w:spacing w:before="0" w:beforeAutospacing="0" w:after="0" w:afterAutospacing="0"/>
        <w:ind w:firstLine="540"/>
        <w:jc w:val="both"/>
        <w:rPr>
          <w:noProof/>
          <w:lang w:val="id-ID"/>
        </w:rPr>
      </w:pPr>
      <w:r w:rsidRPr="003C38F6">
        <w:rPr>
          <w:noProof/>
          <w:lang w:val="id-ID"/>
        </w:rPr>
        <w:t xml:space="preserve">Peubah yang diamati dalam penelitian ini adalah konsumsi pakan, pertambahan bobot badan (PBB), efisiensi pakan,  </w:t>
      </w:r>
      <w:r w:rsidRPr="003C38F6">
        <w:rPr>
          <w:i/>
          <w:iCs/>
          <w:noProof/>
          <w:lang w:val="id-ID"/>
        </w:rPr>
        <w:t>Income Over Feed Cost</w:t>
      </w:r>
      <w:r w:rsidRPr="003C38F6">
        <w:rPr>
          <w:noProof/>
          <w:lang w:val="id-ID"/>
        </w:rPr>
        <w:t xml:space="preserve"> </w:t>
      </w:r>
      <w:r w:rsidR="005761ED">
        <w:rPr>
          <w:noProof/>
        </w:rPr>
        <w:t xml:space="preserve">(IOFC) </w:t>
      </w:r>
      <w:r w:rsidRPr="003C38F6">
        <w:rPr>
          <w:noProof/>
          <w:lang w:val="id-ID"/>
        </w:rPr>
        <w:t xml:space="preserve">dan </w:t>
      </w:r>
      <w:r w:rsidRPr="003C38F6">
        <w:rPr>
          <w:lang w:val="id-ID"/>
        </w:rPr>
        <w:t>R-</w:t>
      </w:r>
      <w:r w:rsidR="005761ED">
        <w:t>C</w:t>
      </w:r>
      <w:r w:rsidRPr="003C38F6">
        <w:rPr>
          <w:lang w:val="id-ID"/>
        </w:rPr>
        <w:t xml:space="preserve"> ratio.</w:t>
      </w:r>
    </w:p>
    <w:p w:rsidR="00EB308B" w:rsidRPr="00CD15C1" w:rsidRDefault="00EB308B" w:rsidP="00EB308B">
      <w:pPr>
        <w:pStyle w:val="NormalWeb"/>
        <w:spacing w:before="0" w:beforeAutospacing="0" w:after="0" w:afterAutospacing="0"/>
        <w:ind w:firstLine="540"/>
        <w:jc w:val="both"/>
        <w:rPr>
          <w:lang w:val="pt-PT"/>
        </w:rPr>
      </w:pPr>
    </w:p>
    <w:p w:rsidR="00EB308B" w:rsidRPr="00CA02ED" w:rsidRDefault="003C38F6" w:rsidP="00EB308B">
      <w:pPr>
        <w:spacing w:line="480" w:lineRule="auto"/>
        <w:jc w:val="both"/>
        <w:rPr>
          <w:bCs/>
          <w:i/>
          <w:lang w:val="fi-FI"/>
        </w:rPr>
      </w:pPr>
      <w:r>
        <w:rPr>
          <w:bCs/>
          <w:i/>
          <w:lang w:val="fi-FI"/>
        </w:rPr>
        <w:t>Konsumsi pakan</w:t>
      </w:r>
    </w:p>
    <w:p w:rsidR="003C38F6" w:rsidRPr="003C38F6" w:rsidRDefault="00CA533B" w:rsidP="00CA533B">
      <w:pPr>
        <w:pStyle w:val="NormalWeb"/>
        <w:spacing w:before="0" w:beforeAutospacing="0" w:after="0" w:afterAutospacing="0"/>
        <w:ind w:firstLine="540"/>
        <w:jc w:val="both"/>
        <w:rPr>
          <w:noProof/>
          <w:lang w:val="sv-SE"/>
        </w:rPr>
      </w:pPr>
      <w:r w:rsidRPr="00F978EE">
        <w:rPr>
          <w:noProof/>
          <w:lang w:val="id-ID"/>
        </w:rPr>
        <w:t>Sebelum diberikan ke ternak, pakan ditimbang terlebih dahulu berdasarkan persentase bobot badan yaitu 2,5-3,0% dari bobot badan. Kemudian pakan dibagi menjadi dua bagian, satu bagian diberikan pagi hari dan satu bagian diberikan pada sore hari.  Sisa pakan ditimbang pada keesokan harinya. Penimbangan pakan dan sisa dilakukan setiap hari untuk mengetahui rataan konsumsi setiap ternak. Konsumsi pakan dihitung dari selisih pemberian dikurangi sisa, sedangkan konsumsi pakan per ekor per hari selama penelitian diperoleh dari konsumsi total selama penelitian dibagi lama penelitian (48 hari).</w:t>
      </w:r>
    </w:p>
    <w:p w:rsidR="00EB308B" w:rsidRPr="00CD15C1" w:rsidRDefault="00EB308B" w:rsidP="00EB308B">
      <w:pPr>
        <w:ind w:firstLine="360"/>
        <w:jc w:val="both"/>
        <w:rPr>
          <w:lang w:val="sv-SE"/>
        </w:rPr>
      </w:pPr>
    </w:p>
    <w:p w:rsidR="00EB308B" w:rsidRPr="003C38F6" w:rsidRDefault="00BC4778" w:rsidP="00EB308B">
      <w:pPr>
        <w:spacing w:line="480" w:lineRule="auto"/>
        <w:rPr>
          <w:bCs/>
          <w:i/>
          <w:lang w:val="sv-SE"/>
        </w:rPr>
      </w:pPr>
      <w:r>
        <w:rPr>
          <w:bCs/>
          <w:i/>
          <w:noProof/>
          <w:lang w:val="sv-SE"/>
        </w:rPr>
        <w:t>Pertambahan bobot b</w:t>
      </w:r>
      <w:r w:rsidR="003C38F6" w:rsidRPr="003C38F6">
        <w:rPr>
          <w:bCs/>
          <w:i/>
          <w:noProof/>
          <w:lang w:val="sv-SE"/>
        </w:rPr>
        <w:t>adan</w:t>
      </w:r>
    </w:p>
    <w:p w:rsidR="00EB308B" w:rsidRDefault="00EB308B" w:rsidP="00EB308B">
      <w:pPr>
        <w:ind w:firstLine="540"/>
        <w:jc w:val="both"/>
        <w:rPr>
          <w:lang w:val="sv-SE"/>
        </w:rPr>
      </w:pPr>
      <w:r w:rsidRPr="00CD15C1">
        <w:rPr>
          <w:lang w:val="sv-SE"/>
        </w:rPr>
        <w:t>Penimbangan bobot badan dilakukan pada awal dan akhir perlakuan. Pertambahan bobot badan dihitung dengan mengurangi bobot badan akhir dengan bobot badan awal dibagi lama pe</w:t>
      </w:r>
      <w:r w:rsidR="005761ED">
        <w:rPr>
          <w:lang w:val="sv-SE"/>
        </w:rPr>
        <w:t>nelitian</w:t>
      </w:r>
      <w:r w:rsidRPr="00CD15C1">
        <w:rPr>
          <w:lang w:val="sv-SE"/>
        </w:rPr>
        <w:t xml:space="preserve"> (</w:t>
      </w:r>
      <w:r w:rsidR="005761ED">
        <w:rPr>
          <w:lang w:val="sv-SE"/>
        </w:rPr>
        <w:t xml:space="preserve">48 </w:t>
      </w:r>
      <w:r w:rsidRPr="00CD15C1">
        <w:rPr>
          <w:lang w:val="sv-SE"/>
        </w:rPr>
        <w:t>hari).</w:t>
      </w:r>
    </w:p>
    <w:p w:rsidR="00EB308B" w:rsidRPr="00CD15C1" w:rsidRDefault="00EB308B" w:rsidP="00CA533B">
      <w:pPr>
        <w:ind w:firstLine="540"/>
        <w:jc w:val="both"/>
        <w:rPr>
          <w:lang w:val="sv-SE"/>
        </w:rPr>
      </w:pPr>
    </w:p>
    <w:p w:rsidR="003C38F6" w:rsidRPr="003C38F6" w:rsidRDefault="003C38F6" w:rsidP="003C38F6">
      <w:pPr>
        <w:rPr>
          <w:i/>
          <w:noProof/>
          <w:lang w:val="sv-SE"/>
        </w:rPr>
      </w:pPr>
      <w:r w:rsidRPr="003C38F6">
        <w:rPr>
          <w:i/>
          <w:noProof/>
          <w:lang w:val="sv-SE"/>
        </w:rPr>
        <w:t xml:space="preserve">Efisiensi </w:t>
      </w:r>
      <w:r w:rsidR="00BC4778">
        <w:rPr>
          <w:i/>
          <w:noProof/>
          <w:lang w:val="sv-SE"/>
        </w:rPr>
        <w:t>p</w:t>
      </w:r>
      <w:r w:rsidRPr="003C38F6">
        <w:rPr>
          <w:i/>
          <w:noProof/>
          <w:lang w:val="sv-SE"/>
        </w:rPr>
        <w:t>akan</w:t>
      </w:r>
    </w:p>
    <w:p w:rsidR="003C38F6" w:rsidRPr="003C38F6" w:rsidRDefault="003C38F6" w:rsidP="003C38F6">
      <w:pPr>
        <w:rPr>
          <w:noProof/>
          <w:lang w:val="sv-SE"/>
        </w:rPr>
      </w:pPr>
    </w:p>
    <w:p w:rsidR="003C38F6" w:rsidRPr="00F978EE" w:rsidRDefault="003C38F6" w:rsidP="003C38F6">
      <w:pPr>
        <w:pStyle w:val="NormalWeb"/>
        <w:spacing w:before="0" w:beforeAutospacing="0" w:after="0" w:afterAutospacing="0"/>
        <w:ind w:firstLine="567"/>
        <w:jc w:val="both"/>
        <w:rPr>
          <w:b/>
          <w:bCs/>
          <w:lang w:val="sv-SE"/>
        </w:rPr>
      </w:pPr>
      <w:r w:rsidRPr="00F978EE">
        <w:rPr>
          <w:noProof/>
          <w:lang w:val="sv-SE"/>
        </w:rPr>
        <w:t>Efisiensi pakan dihitung dari pertambahan bobot badan selama penelitian dibagi dengan konsumsi pakan selama penelitian.</w:t>
      </w:r>
    </w:p>
    <w:p w:rsidR="00EB308B" w:rsidRDefault="00EB308B" w:rsidP="00EB308B">
      <w:pPr>
        <w:ind w:firstLine="540"/>
        <w:jc w:val="both"/>
        <w:rPr>
          <w:lang w:val="pt-PT"/>
        </w:rPr>
      </w:pPr>
    </w:p>
    <w:p w:rsidR="003C38F6" w:rsidRPr="003C38F6" w:rsidRDefault="003C38F6" w:rsidP="003C38F6">
      <w:pPr>
        <w:jc w:val="both"/>
        <w:rPr>
          <w:lang w:val="pt-PT"/>
        </w:rPr>
      </w:pPr>
      <w:r w:rsidRPr="003C38F6">
        <w:rPr>
          <w:bCs/>
          <w:i/>
          <w:iCs/>
          <w:noProof/>
        </w:rPr>
        <w:t>Income Over Feed Cost</w:t>
      </w:r>
      <w:r w:rsidRPr="003C38F6">
        <w:rPr>
          <w:bCs/>
          <w:noProof/>
        </w:rPr>
        <w:t xml:space="preserve"> (IOFC)</w:t>
      </w:r>
    </w:p>
    <w:p w:rsidR="003C38F6" w:rsidRDefault="003C38F6" w:rsidP="00EB308B">
      <w:pPr>
        <w:ind w:firstLine="540"/>
        <w:jc w:val="both"/>
        <w:rPr>
          <w:lang w:val="pt-PT"/>
        </w:rPr>
      </w:pPr>
    </w:p>
    <w:p w:rsidR="003C38F6" w:rsidRDefault="00BF1F43" w:rsidP="00EB308B">
      <w:pPr>
        <w:ind w:firstLine="540"/>
        <w:jc w:val="both"/>
        <w:rPr>
          <w:color w:val="000000"/>
        </w:rPr>
      </w:pPr>
      <w:r>
        <w:rPr>
          <w:noProof/>
          <w:color w:val="000000"/>
        </w:rPr>
        <w:pict>
          <v:shapetype id="_x0000_t202" coordsize="21600,21600" o:spt="202" path="m,l,21600r21600,l21600,xe">
            <v:stroke joinstyle="miter"/>
            <v:path gradientshapeok="t" o:connecttype="rect"/>
          </v:shapetype>
          <v:shape id="_x0000_s1028" type="#_x0000_t202" style="position:absolute;left:0;text-align:left;margin-left:-4.65pt;margin-top:63.5pt;width:404.25pt;height:165pt;z-index:-251656192" wrapcoords="-36 -99 -36 21501 21636 21501 21636 -99 -36 -99" strokecolor="#f4f4f4">
            <v:textbox style="mso-next-textbox:#_x0000_s1028">
              <w:txbxContent>
                <w:p w:rsidR="005761ED" w:rsidRPr="005761ED" w:rsidRDefault="005761ED" w:rsidP="005761ED">
                  <w:pPr>
                    <w:jc w:val="center"/>
                  </w:pPr>
                  <w:r w:rsidRPr="005761ED">
                    <w:rPr>
                      <w:noProof/>
                    </w:rPr>
                    <w:t xml:space="preserve">Tabel 1. Perhitungan Nilai </w:t>
                  </w:r>
                  <w:r w:rsidRPr="005761ED">
                    <w:rPr>
                      <w:i/>
                      <w:iCs/>
                      <w:noProof/>
                    </w:rPr>
                    <w:t>Income Over Feed Cost</w:t>
                  </w:r>
                  <w:r w:rsidRPr="005761ED">
                    <w:rPr>
                      <w:noProof/>
                    </w:rPr>
                    <w:t xml:space="preserve"> (IOFC) Selama Penelitian</w:t>
                  </w:r>
                </w:p>
                <w:tbl>
                  <w:tblPr>
                    <w:tblW w:w="8010" w:type="dxa"/>
                    <w:tblInd w:w="108" w:type="dxa"/>
                    <w:tblLook w:val="0000"/>
                  </w:tblPr>
                  <w:tblGrid>
                    <w:gridCol w:w="2784"/>
                    <w:gridCol w:w="1716"/>
                    <w:gridCol w:w="1710"/>
                    <w:gridCol w:w="1800"/>
                  </w:tblGrid>
                  <w:tr w:rsidR="005761ED" w:rsidRPr="000C19E1" w:rsidTr="005761ED">
                    <w:trPr>
                      <w:cantSplit/>
                      <w:trHeight w:val="248"/>
                    </w:trPr>
                    <w:tc>
                      <w:tcPr>
                        <w:tcW w:w="2784" w:type="dxa"/>
                        <w:vMerge w:val="restart"/>
                        <w:tcBorders>
                          <w:top w:val="single" w:sz="4" w:space="0" w:color="auto"/>
                          <w:bottom w:val="single" w:sz="4" w:space="0" w:color="auto"/>
                        </w:tcBorders>
                      </w:tcPr>
                      <w:p w:rsidR="005761ED" w:rsidRPr="005761ED" w:rsidRDefault="005761ED" w:rsidP="004E21C9">
                        <w:pPr>
                          <w:jc w:val="center"/>
                          <w:rPr>
                            <w:noProof/>
                          </w:rPr>
                        </w:pPr>
                      </w:p>
                      <w:p w:rsidR="005761ED" w:rsidRPr="005761ED" w:rsidRDefault="005761ED" w:rsidP="004E21C9">
                        <w:pPr>
                          <w:jc w:val="center"/>
                          <w:rPr>
                            <w:noProof/>
                            <w:lang w:val="id-ID"/>
                          </w:rPr>
                        </w:pPr>
                        <w:r w:rsidRPr="005761ED">
                          <w:rPr>
                            <w:noProof/>
                          </w:rPr>
                          <w:t>Faktor Pengamatan</w:t>
                        </w:r>
                      </w:p>
                    </w:tc>
                    <w:tc>
                      <w:tcPr>
                        <w:tcW w:w="5226" w:type="dxa"/>
                        <w:gridSpan w:val="3"/>
                        <w:tcBorders>
                          <w:top w:val="single" w:sz="4" w:space="0" w:color="auto"/>
                          <w:bottom w:val="single" w:sz="4" w:space="0" w:color="auto"/>
                        </w:tcBorders>
                      </w:tcPr>
                      <w:p w:rsidR="005761ED" w:rsidRPr="005761ED" w:rsidRDefault="005761ED" w:rsidP="004E21C9">
                        <w:pPr>
                          <w:jc w:val="center"/>
                          <w:rPr>
                            <w:noProof/>
                          </w:rPr>
                        </w:pPr>
                        <w:r w:rsidRPr="005761ED">
                          <w:rPr>
                            <w:noProof/>
                          </w:rPr>
                          <w:t>Perlakuan</w:t>
                        </w:r>
                      </w:p>
                    </w:tc>
                  </w:tr>
                  <w:tr w:rsidR="005761ED" w:rsidRPr="000C19E1" w:rsidTr="005761ED">
                    <w:trPr>
                      <w:cantSplit/>
                      <w:trHeight w:val="138"/>
                    </w:trPr>
                    <w:tc>
                      <w:tcPr>
                        <w:tcW w:w="2784" w:type="dxa"/>
                        <w:vMerge/>
                        <w:tcBorders>
                          <w:top w:val="single" w:sz="4" w:space="0" w:color="auto"/>
                          <w:bottom w:val="single" w:sz="4" w:space="0" w:color="auto"/>
                        </w:tcBorders>
                      </w:tcPr>
                      <w:p w:rsidR="005761ED" w:rsidRPr="005761ED" w:rsidRDefault="005761ED" w:rsidP="004E21C9">
                        <w:pPr>
                          <w:jc w:val="both"/>
                          <w:rPr>
                            <w:noProof/>
                            <w:lang w:val="id-ID"/>
                          </w:rPr>
                        </w:pPr>
                      </w:p>
                    </w:tc>
                    <w:tc>
                      <w:tcPr>
                        <w:tcW w:w="1716" w:type="dxa"/>
                        <w:tcBorders>
                          <w:top w:val="single" w:sz="4" w:space="0" w:color="auto"/>
                          <w:bottom w:val="single" w:sz="4" w:space="0" w:color="auto"/>
                        </w:tcBorders>
                      </w:tcPr>
                      <w:p w:rsidR="005761ED" w:rsidRPr="005761ED" w:rsidRDefault="005761ED" w:rsidP="004E21C9">
                        <w:pPr>
                          <w:jc w:val="center"/>
                          <w:rPr>
                            <w:noProof/>
                          </w:rPr>
                        </w:pPr>
                        <w:r w:rsidRPr="005761ED">
                          <w:rPr>
                            <w:noProof/>
                          </w:rPr>
                          <w:t>P1</w:t>
                        </w:r>
                      </w:p>
                    </w:tc>
                    <w:tc>
                      <w:tcPr>
                        <w:tcW w:w="1710" w:type="dxa"/>
                        <w:tcBorders>
                          <w:top w:val="single" w:sz="4" w:space="0" w:color="auto"/>
                          <w:bottom w:val="single" w:sz="4" w:space="0" w:color="auto"/>
                        </w:tcBorders>
                      </w:tcPr>
                      <w:p w:rsidR="005761ED" w:rsidRPr="005761ED" w:rsidRDefault="005761ED" w:rsidP="004E21C9">
                        <w:pPr>
                          <w:jc w:val="center"/>
                          <w:rPr>
                            <w:noProof/>
                          </w:rPr>
                        </w:pPr>
                        <w:r w:rsidRPr="005761ED">
                          <w:rPr>
                            <w:noProof/>
                          </w:rPr>
                          <w:t>P2</w:t>
                        </w:r>
                      </w:p>
                    </w:tc>
                    <w:tc>
                      <w:tcPr>
                        <w:tcW w:w="1800" w:type="dxa"/>
                        <w:tcBorders>
                          <w:top w:val="single" w:sz="4" w:space="0" w:color="auto"/>
                          <w:bottom w:val="single" w:sz="4" w:space="0" w:color="auto"/>
                        </w:tcBorders>
                      </w:tcPr>
                      <w:p w:rsidR="005761ED" w:rsidRPr="005761ED" w:rsidRDefault="005761ED" w:rsidP="004E21C9">
                        <w:pPr>
                          <w:jc w:val="center"/>
                          <w:rPr>
                            <w:noProof/>
                          </w:rPr>
                        </w:pPr>
                        <w:r w:rsidRPr="005761ED">
                          <w:rPr>
                            <w:noProof/>
                          </w:rPr>
                          <w:t>P3</w:t>
                        </w:r>
                      </w:p>
                    </w:tc>
                  </w:tr>
                  <w:tr w:rsidR="005761ED" w:rsidRPr="000C19E1" w:rsidTr="005761ED">
                    <w:trPr>
                      <w:trHeight w:val="397"/>
                    </w:trPr>
                    <w:tc>
                      <w:tcPr>
                        <w:tcW w:w="2784" w:type="dxa"/>
                        <w:tcBorders>
                          <w:top w:val="single" w:sz="4" w:space="0" w:color="auto"/>
                        </w:tcBorders>
                      </w:tcPr>
                      <w:p w:rsidR="005761ED" w:rsidRPr="005761ED" w:rsidRDefault="005761ED" w:rsidP="004E21C9">
                        <w:pPr>
                          <w:jc w:val="both"/>
                          <w:rPr>
                            <w:noProof/>
                          </w:rPr>
                        </w:pPr>
                        <w:r w:rsidRPr="005761ED">
                          <w:rPr>
                            <w:noProof/>
                          </w:rPr>
                          <w:t>Penerimaan (Ii)</w:t>
                        </w:r>
                      </w:p>
                    </w:tc>
                    <w:tc>
                      <w:tcPr>
                        <w:tcW w:w="1716" w:type="dxa"/>
                        <w:tcBorders>
                          <w:top w:val="single" w:sz="4" w:space="0" w:color="auto"/>
                        </w:tcBorders>
                      </w:tcPr>
                      <w:p w:rsidR="005761ED" w:rsidRPr="005761ED" w:rsidRDefault="005761ED" w:rsidP="004E21C9">
                        <w:pPr>
                          <w:jc w:val="center"/>
                          <w:rPr>
                            <w:noProof/>
                          </w:rPr>
                        </w:pPr>
                        <w:r w:rsidRPr="005761ED">
                          <w:rPr>
                            <w:noProof/>
                          </w:rPr>
                          <w:t>I1</w:t>
                        </w:r>
                      </w:p>
                    </w:tc>
                    <w:tc>
                      <w:tcPr>
                        <w:tcW w:w="1710" w:type="dxa"/>
                        <w:tcBorders>
                          <w:top w:val="single" w:sz="4" w:space="0" w:color="auto"/>
                        </w:tcBorders>
                      </w:tcPr>
                      <w:p w:rsidR="005761ED" w:rsidRPr="005761ED" w:rsidRDefault="005761ED" w:rsidP="004E21C9">
                        <w:pPr>
                          <w:jc w:val="center"/>
                          <w:rPr>
                            <w:noProof/>
                          </w:rPr>
                        </w:pPr>
                        <w:r w:rsidRPr="005761ED">
                          <w:rPr>
                            <w:noProof/>
                          </w:rPr>
                          <w:t>I2</w:t>
                        </w:r>
                      </w:p>
                    </w:tc>
                    <w:tc>
                      <w:tcPr>
                        <w:tcW w:w="1800" w:type="dxa"/>
                        <w:tcBorders>
                          <w:top w:val="single" w:sz="4" w:space="0" w:color="auto"/>
                        </w:tcBorders>
                      </w:tcPr>
                      <w:p w:rsidR="005761ED" w:rsidRPr="005761ED" w:rsidRDefault="005761ED" w:rsidP="004E21C9">
                        <w:pPr>
                          <w:jc w:val="center"/>
                          <w:rPr>
                            <w:noProof/>
                          </w:rPr>
                        </w:pPr>
                        <w:r w:rsidRPr="005761ED">
                          <w:rPr>
                            <w:noProof/>
                          </w:rPr>
                          <w:t>I3</w:t>
                        </w:r>
                      </w:p>
                    </w:tc>
                  </w:tr>
                  <w:tr w:rsidR="005761ED" w:rsidRPr="000C19E1" w:rsidTr="005761ED">
                    <w:trPr>
                      <w:trHeight w:val="397"/>
                    </w:trPr>
                    <w:tc>
                      <w:tcPr>
                        <w:tcW w:w="2784" w:type="dxa"/>
                      </w:tcPr>
                      <w:p w:rsidR="005761ED" w:rsidRPr="005761ED" w:rsidRDefault="005761ED" w:rsidP="004E21C9">
                        <w:pPr>
                          <w:jc w:val="both"/>
                          <w:rPr>
                            <w:noProof/>
                          </w:rPr>
                        </w:pPr>
                        <w:r w:rsidRPr="005761ED">
                          <w:rPr>
                            <w:noProof/>
                          </w:rPr>
                          <w:t>Pengeluaran (Ci)</w:t>
                        </w:r>
                      </w:p>
                    </w:tc>
                    <w:tc>
                      <w:tcPr>
                        <w:tcW w:w="1716" w:type="dxa"/>
                      </w:tcPr>
                      <w:p w:rsidR="005761ED" w:rsidRPr="005761ED" w:rsidRDefault="005761ED" w:rsidP="004E21C9">
                        <w:pPr>
                          <w:jc w:val="center"/>
                          <w:rPr>
                            <w:noProof/>
                          </w:rPr>
                        </w:pPr>
                        <w:r w:rsidRPr="005761ED">
                          <w:rPr>
                            <w:noProof/>
                          </w:rPr>
                          <w:t>C1</w:t>
                        </w:r>
                      </w:p>
                    </w:tc>
                    <w:tc>
                      <w:tcPr>
                        <w:tcW w:w="1710" w:type="dxa"/>
                      </w:tcPr>
                      <w:p w:rsidR="005761ED" w:rsidRPr="005761ED" w:rsidRDefault="005761ED" w:rsidP="004E21C9">
                        <w:pPr>
                          <w:jc w:val="center"/>
                          <w:rPr>
                            <w:noProof/>
                          </w:rPr>
                        </w:pPr>
                        <w:r w:rsidRPr="005761ED">
                          <w:rPr>
                            <w:noProof/>
                          </w:rPr>
                          <w:t>C2</w:t>
                        </w:r>
                      </w:p>
                    </w:tc>
                    <w:tc>
                      <w:tcPr>
                        <w:tcW w:w="1800" w:type="dxa"/>
                      </w:tcPr>
                      <w:p w:rsidR="005761ED" w:rsidRPr="005761ED" w:rsidRDefault="005761ED" w:rsidP="004E21C9">
                        <w:pPr>
                          <w:jc w:val="center"/>
                          <w:rPr>
                            <w:noProof/>
                          </w:rPr>
                        </w:pPr>
                        <w:r w:rsidRPr="005761ED">
                          <w:rPr>
                            <w:noProof/>
                          </w:rPr>
                          <w:t>C3</w:t>
                        </w:r>
                      </w:p>
                    </w:tc>
                  </w:tr>
                  <w:tr w:rsidR="005761ED" w:rsidRPr="000C19E1" w:rsidTr="005761ED">
                    <w:trPr>
                      <w:trHeight w:val="397"/>
                    </w:trPr>
                    <w:tc>
                      <w:tcPr>
                        <w:tcW w:w="2784" w:type="dxa"/>
                        <w:tcBorders>
                          <w:bottom w:val="single" w:sz="4" w:space="0" w:color="auto"/>
                        </w:tcBorders>
                      </w:tcPr>
                      <w:p w:rsidR="005761ED" w:rsidRPr="005761ED" w:rsidRDefault="005761ED" w:rsidP="004E21C9">
                        <w:pPr>
                          <w:jc w:val="both"/>
                          <w:rPr>
                            <w:noProof/>
                          </w:rPr>
                        </w:pPr>
                        <w:r w:rsidRPr="005761ED">
                          <w:rPr>
                            <w:noProof/>
                          </w:rPr>
                          <w:t>IOFC</w:t>
                        </w:r>
                      </w:p>
                    </w:tc>
                    <w:tc>
                      <w:tcPr>
                        <w:tcW w:w="1716" w:type="dxa"/>
                        <w:tcBorders>
                          <w:bottom w:val="single" w:sz="4" w:space="0" w:color="auto"/>
                        </w:tcBorders>
                      </w:tcPr>
                      <w:p w:rsidR="005761ED" w:rsidRPr="005761ED" w:rsidRDefault="005761ED" w:rsidP="004E21C9">
                        <w:pPr>
                          <w:jc w:val="center"/>
                          <w:rPr>
                            <w:noProof/>
                          </w:rPr>
                        </w:pPr>
                        <w:r w:rsidRPr="005761ED">
                          <w:rPr>
                            <w:noProof/>
                          </w:rPr>
                          <w:t>(I1-C1)</w:t>
                        </w:r>
                      </w:p>
                    </w:tc>
                    <w:tc>
                      <w:tcPr>
                        <w:tcW w:w="1710" w:type="dxa"/>
                        <w:tcBorders>
                          <w:bottom w:val="single" w:sz="4" w:space="0" w:color="auto"/>
                        </w:tcBorders>
                      </w:tcPr>
                      <w:p w:rsidR="005761ED" w:rsidRPr="005761ED" w:rsidRDefault="005761ED" w:rsidP="004E21C9">
                        <w:pPr>
                          <w:jc w:val="center"/>
                          <w:rPr>
                            <w:noProof/>
                          </w:rPr>
                        </w:pPr>
                        <w:r w:rsidRPr="005761ED">
                          <w:rPr>
                            <w:noProof/>
                          </w:rPr>
                          <w:t>(I2-C2)</w:t>
                        </w:r>
                      </w:p>
                    </w:tc>
                    <w:tc>
                      <w:tcPr>
                        <w:tcW w:w="1800" w:type="dxa"/>
                        <w:tcBorders>
                          <w:bottom w:val="single" w:sz="4" w:space="0" w:color="auto"/>
                        </w:tcBorders>
                      </w:tcPr>
                      <w:p w:rsidR="005761ED" w:rsidRPr="005761ED" w:rsidRDefault="005761ED" w:rsidP="004E21C9">
                        <w:pPr>
                          <w:jc w:val="center"/>
                          <w:rPr>
                            <w:noProof/>
                          </w:rPr>
                        </w:pPr>
                        <w:r w:rsidRPr="005761ED">
                          <w:rPr>
                            <w:noProof/>
                          </w:rPr>
                          <w:t>(I3-C3)</w:t>
                        </w:r>
                      </w:p>
                    </w:tc>
                  </w:tr>
                </w:tbl>
                <w:p w:rsidR="005761ED" w:rsidRPr="005761ED" w:rsidRDefault="005761ED" w:rsidP="005761ED">
                  <w:pPr>
                    <w:pStyle w:val="NormalWeb"/>
                    <w:tabs>
                      <w:tab w:val="left" w:pos="1134"/>
                    </w:tabs>
                    <w:spacing w:before="0" w:beforeAutospacing="0" w:after="0" w:afterAutospacing="0"/>
                    <w:ind w:left="1560" w:hanging="1560"/>
                    <w:jc w:val="both"/>
                    <w:rPr>
                      <w:noProof/>
                      <w:sz w:val="20"/>
                      <w:szCs w:val="20"/>
                      <w:lang w:val="id-ID"/>
                    </w:rPr>
                  </w:pPr>
                  <w:r w:rsidRPr="005761ED">
                    <w:rPr>
                      <w:noProof/>
                      <w:sz w:val="20"/>
                      <w:szCs w:val="20"/>
                      <w:lang w:val="id-ID"/>
                    </w:rPr>
                    <w:t>Keterangan :</w:t>
                  </w:r>
                  <w:r w:rsidRPr="005761ED">
                    <w:rPr>
                      <w:noProof/>
                      <w:sz w:val="20"/>
                      <w:szCs w:val="20"/>
                      <w:lang w:val="id-ID"/>
                    </w:rPr>
                    <w:tab/>
                    <w:t>Ii  = penerimaan yang dihitung dari pertambahan bobot badan per harinya x harga jual sapi per   kilogram bobot hidup.</w:t>
                  </w:r>
                </w:p>
                <w:p w:rsidR="005761ED" w:rsidRPr="005761ED" w:rsidRDefault="005761ED" w:rsidP="005761ED">
                  <w:pPr>
                    <w:pStyle w:val="NormalWeb"/>
                    <w:spacing w:before="0" w:beforeAutospacing="0" w:after="0" w:afterAutospacing="0"/>
                    <w:ind w:left="1560" w:hanging="426"/>
                    <w:jc w:val="both"/>
                    <w:rPr>
                      <w:noProof/>
                      <w:sz w:val="20"/>
                      <w:szCs w:val="20"/>
                      <w:lang w:val="id-ID"/>
                    </w:rPr>
                  </w:pPr>
                  <w:r w:rsidRPr="005761ED">
                    <w:rPr>
                      <w:noProof/>
                      <w:sz w:val="20"/>
                      <w:szCs w:val="20"/>
                      <w:lang w:val="id-ID"/>
                    </w:rPr>
                    <w:t>Ci = pengeluaran yang dihitung dari biaya pembuatan ransum setiap perlakuan x konsumsi as Fed (kg/hr).</w:t>
                  </w:r>
                </w:p>
                <w:p w:rsidR="005761ED" w:rsidRPr="0039451C" w:rsidRDefault="005761ED" w:rsidP="005761ED">
                  <w:pPr>
                    <w:rPr>
                      <w:sz w:val="20"/>
                      <w:szCs w:val="20"/>
                      <w:lang w:val="id-ID"/>
                    </w:rPr>
                  </w:pPr>
                </w:p>
              </w:txbxContent>
            </v:textbox>
            <w10:wrap type="square"/>
          </v:shape>
        </w:pict>
      </w:r>
      <w:r w:rsidR="003C38F6" w:rsidRPr="003C38F6">
        <w:rPr>
          <w:i/>
          <w:iCs/>
          <w:noProof/>
        </w:rPr>
        <w:t>Income over feed cost</w:t>
      </w:r>
      <w:r w:rsidR="003C38F6" w:rsidRPr="003C38F6">
        <w:rPr>
          <w:noProof/>
          <w:lang w:val="id-ID"/>
        </w:rPr>
        <w:t xml:space="preserve"> </w:t>
      </w:r>
      <w:r w:rsidR="003C38F6" w:rsidRPr="003C38F6">
        <w:rPr>
          <w:noProof/>
        </w:rPr>
        <w:t>dihitung dari selisih hasil penerimaan dengan pengeluaran.</w:t>
      </w:r>
      <w:r w:rsidR="003C38F6" w:rsidRPr="003C38F6">
        <w:rPr>
          <w:color w:val="000000"/>
        </w:rPr>
        <w:t xml:space="preserve"> Total penerimaan dihitung dari PBB dikalikan harga per kg bobot hidup dan pengeluaran dihitung dari biaya pembuatan ransum dikalikan konsumsi as Fed (kg/hari).</w:t>
      </w:r>
    </w:p>
    <w:p w:rsidR="006B1ED4" w:rsidRDefault="006B1ED4" w:rsidP="00EB308B">
      <w:pPr>
        <w:ind w:firstLine="540"/>
        <w:jc w:val="both"/>
        <w:rPr>
          <w:color w:val="000000"/>
        </w:rPr>
      </w:pPr>
    </w:p>
    <w:p w:rsidR="006B1ED4" w:rsidRDefault="006B1ED4" w:rsidP="00CA533B">
      <w:pPr>
        <w:pStyle w:val="NormalWeb"/>
        <w:spacing w:before="0" w:beforeAutospacing="0" w:after="0" w:afterAutospacing="0" w:line="480" w:lineRule="auto"/>
        <w:jc w:val="both"/>
        <w:rPr>
          <w:bCs/>
          <w:i/>
          <w:lang w:val="sv-SE"/>
        </w:rPr>
      </w:pPr>
    </w:p>
    <w:p w:rsidR="003C38F6" w:rsidRPr="003C38F6" w:rsidRDefault="003C38F6" w:rsidP="00CA533B">
      <w:pPr>
        <w:pStyle w:val="NormalWeb"/>
        <w:spacing w:before="0" w:beforeAutospacing="0" w:after="0" w:afterAutospacing="0" w:line="480" w:lineRule="auto"/>
        <w:jc w:val="both"/>
        <w:rPr>
          <w:bCs/>
          <w:i/>
          <w:lang w:val="sv-SE"/>
        </w:rPr>
      </w:pPr>
      <w:r w:rsidRPr="003C38F6">
        <w:rPr>
          <w:bCs/>
          <w:i/>
          <w:lang w:val="sv-SE"/>
        </w:rPr>
        <w:lastRenderedPageBreak/>
        <w:t>R-C ratio</w:t>
      </w:r>
    </w:p>
    <w:p w:rsidR="003C38F6" w:rsidRPr="005761ED" w:rsidRDefault="003C38F6" w:rsidP="003C38F6">
      <w:pPr>
        <w:ind w:firstLine="540"/>
        <w:jc w:val="both"/>
        <w:rPr>
          <w:rFonts w:ascii="Book Antiqua" w:hAnsi="Book Antiqua" w:cs="Book Antiqua"/>
          <w:lang w:val="sv-SE"/>
        </w:rPr>
      </w:pPr>
      <w:r w:rsidRPr="005761ED">
        <w:rPr>
          <w:rFonts w:ascii="Book Antiqua" w:hAnsi="Book Antiqua" w:cs="Book Antiqua"/>
          <w:lang w:val="sv-SE"/>
        </w:rPr>
        <w:t>R-C ratio diperoleh dari perbandingan antara penerimaan dan pengeluaran.</w:t>
      </w:r>
    </w:p>
    <w:p w:rsidR="003C38F6" w:rsidRPr="005761ED" w:rsidRDefault="003C38F6" w:rsidP="00EB308B">
      <w:pPr>
        <w:ind w:firstLine="540"/>
        <w:jc w:val="both"/>
        <w:rPr>
          <w:lang w:val="pt-PT"/>
        </w:rPr>
      </w:pPr>
    </w:p>
    <w:p w:rsidR="00EB308B" w:rsidRPr="00CD15C1" w:rsidRDefault="00EB308B" w:rsidP="00EB308B">
      <w:pPr>
        <w:tabs>
          <w:tab w:val="left" w:pos="540"/>
        </w:tabs>
        <w:spacing w:line="480" w:lineRule="auto"/>
        <w:jc w:val="both"/>
        <w:rPr>
          <w:b/>
          <w:lang w:val="fi-FI"/>
        </w:rPr>
      </w:pPr>
      <w:r w:rsidRPr="00CD15C1">
        <w:rPr>
          <w:b/>
          <w:lang w:val="fi-FI"/>
        </w:rPr>
        <w:t>Analisis Data</w:t>
      </w:r>
    </w:p>
    <w:p w:rsidR="00CA533B" w:rsidRDefault="00EB308B" w:rsidP="00CA533B">
      <w:pPr>
        <w:ind w:firstLine="540"/>
        <w:jc w:val="both"/>
        <w:rPr>
          <w:lang w:val="fi-FI"/>
        </w:rPr>
      </w:pPr>
      <w:r w:rsidRPr="00CD15C1">
        <w:rPr>
          <w:lang w:val="fi-FI"/>
        </w:rPr>
        <w:tab/>
      </w:r>
      <w:r w:rsidR="00CA533B" w:rsidRPr="003C38F6">
        <w:rPr>
          <w:lang w:val="id-ID"/>
        </w:rPr>
        <w:t xml:space="preserve">Data yang diperoleh dianalisis dengan menggunakan analisis statistik (Analysis of Variance) dan dilanjutkan dengan uji jarak </w:t>
      </w:r>
      <w:r w:rsidR="00CA533B" w:rsidRPr="003C38F6">
        <w:t>D</w:t>
      </w:r>
      <w:r w:rsidR="00CA533B" w:rsidRPr="003C38F6">
        <w:rPr>
          <w:lang w:val="id-ID"/>
        </w:rPr>
        <w:t>uncan (Steel dan Torrie, 1993).</w:t>
      </w:r>
    </w:p>
    <w:p w:rsidR="00EB308B" w:rsidRDefault="00EB308B" w:rsidP="00EB308B">
      <w:pPr>
        <w:tabs>
          <w:tab w:val="left" w:pos="540"/>
        </w:tabs>
        <w:jc w:val="both"/>
        <w:rPr>
          <w:lang w:val="fi-FI"/>
        </w:rPr>
      </w:pPr>
    </w:p>
    <w:p w:rsidR="00EB308B" w:rsidRDefault="00EB308B" w:rsidP="00EB308B">
      <w:pPr>
        <w:tabs>
          <w:tab w:val="left" w:pos="540"/>
        </w:tabs>
        <w:spacing w:line="480" w:lineRule="auto"/>
        <w:jc w:val="both"/>
        <w:rPr>
          <w:b/>
          <w:lang w:val="fi-FI"/>
        </w:rPr>
      </w:pPr>
      <w:r>
        <w:rPr>
          <w:b/>
          <w:lang w:val="fi-FI"/>
        </w:rPr>
        <w:t>Hasil dan p</w:t>
      </w:r>
      <w:r w:rsidRPr="005A7F0E">
        <w:rPr>
          <w:b/>
          <w:lang w:val="fi-FI"/>
        </w:rPr>
        <w:t>embahasan</w:t>
      </w:r>
    </w:p>
    <w:p w:rsidR="00EB308B" w:rsidRDefault="00BF1F43" w:rsidP="00EB308B">
      <w:pPr>
        <w:tabs>
          <w:tab w:val="left" w:pos="540"/>
        </w:tabs>
        <w:jc w:val="both"/>
      </w:pPr>
      <w:r>
        <w:rPr>
          <w:noProof/>
        </w:rPr>
        <w:pict>
          <v:shape id="_x0000_s1026" type="#_x0000_t202" style="position:absolute;left:0;text-align:left;margin-left:-3.15pt;margin-top:81.6pt;width:414pt;height:131pt;z-index:-251658240" wrapcoords="-36 -99 -36 21501 21636 21501 21636 -99 -36 -99" strokecolor="#f4f4f4">
            <v:textbox style="mso-next-textbox:#_x0000_s1026">
              <w:txbxContent>
                <w:p w:rsidR="00CA533B" w:rsidRPr="005761ED" w:rsidRDefault="00CA533B" w:rsidP="00CA533B">
                  <w:pPr>
                    <w:ind w:left="900" w:hanging="720"/>
                    <w:jc w:val="both"/>
                    <w:rPr>
                      <w:rFonts w:ascii="Book Antiqua" w:hAnsi="Book Antiqua" w:cs="Book Antiqua"/>
                      <w:lang w:val="fi-FI"/>
                    </w:rPr>
                  </w:pPr>
                  <w:r w:rsidRPr="005761ED">
                    <w:rPr>
                      <w:rFonts w:ascii="Book Antiqua" w:hAnsi="Book Antiqua" w:cs="Book Antiqua"/>
                      <w:lang w:val="fi-FI"/>
                    </w:rPr>
                    <w:t xml:space="preserve">Tabel </w:t>
                  </w:r>
                  <w:r w:rsidR="005761ED" w:rsidRPr="005761ED">
                    <w:rPr>
                      <w:rFonts w:ascii="Book Antiqua" w:hAnsi="Book Antiqua" w:cs="Book Antiqua"/>
                      <w:lang w:val="fi-FI"/>
                    </w:rPr>
                    <w:t>2</w:t>
                  </w:r>
                  <w:r w:rsidRPr="005761ED">
                    <w:rPr>
                      <w:rFonts w:ascii="Book Antiqua" w:hAnsi="Book Antiqua" w:cs="Book Antiqua"/>
                      <w:lang w:val="fi-FI"/>
                    </w:rPr>
                    <w:t>. Rataan Hasil Pengamatan PBB, Konsumsi, Efisiensi pakan</w:t>
                  </w:r>
                </w:p>
                <w:tbl>
                  <w:tblPr>
                    <w:tblW w:w="7935" w:type="dxa"/>
                    <w:tblInd w:w="93" w:type="dxa"/>
                    <w:tblLook w:val="04A0"/>
                  </w:tblPr>
                  <w:tblGrid>
                    <w:gridCol w:w="2175"/>
                    <w:gridCol w:w="1890"/>
                    <w:gridCol w:w="1615"/>
                    <w:gridCol w:w="2160"/>
                    <w:gridCol w:w="95"/>
                  </w:tblGrid>
                  <w:tr w:rsidR="00CA533B" w:rsidRPr="005761ED" w:rsidTr="00CA533B">
                    <w:trPr>
                      <w:trHeight w:val="265"/>
                    </w:trPr>
                    <w:tc>
                      <w:tcPr>
                        <w:tcW w:w="2175" w:type="dxa"/>
                        <w:tcBorders>
                          <w:top w:val="single" w:sz="8" w:space="0" w:color="auto"/>
                          <w:left w:val="nil"/>
                          <w:bottom w:val="single" w:sz="8" w:space="0" w:color="auto"/>
                          <w:right w:val="nil"/>
                        </w:tcBorders>
                        <w:noWrap/>
                        <w:vAlign w:val="bottom"/>
                        <w:hideMark/>
                      </w:tcPr>
                      <w:p w:rsidR="00CA533B" w:rsidRPr="00DF52C6" w:rsidRDefault="00CA533B" w:rsidP="0046641B">
                        <w:pPr>
                          <w:jc w:val="center"/>
                          <w:rPr>
                            <w:color w:val="000000"/>
                          </w:rPr>
                        </w:pPr>
                        <w:r w:rsidRPr="00DF52C6">
                          <w:rPr>
                            <w:color w:val="000000"/>
                          </w:rPr>
                          <w:t>Perlakuan</w:t>
                        </w:r>
                      </w:p>
                    </w:tc>
                    <w:tc>
                      <w:tcPr>
                        <w:tcW w:w="1890" w:type="dxa"/>
                        <w:tcBorders>
                          <w:top w:val="single" w:sz="8" w:space="0" w:color="auto"/>
                          <w:left w:val="nil"/>
                          <w:bottom w:val="single" w:sz="8" w:space="0" w:color="auto"/>
                          <w:right w:val="nil"/>
                        </w:tcBorders>
                        <w:noWrap/>
                        <w:vAlign w:val="bottom"/>
                        <w:hideMark/>
                      </w:tcPr>
                      <w:p w:rsidR="00CA533B" w:rsidRPr="00DF52C6" w:rsidRDefault="00CA533B" w:rsidP="0046641B">
                        <w:pPr>
                          <w:jc w:val="center"/>
                          <w:rPr>
                            <w:color w:val="000000"/>
                          </w:rPr>
                        </w:pPr>
                        <w:r w:rsidRPr="00DF52C6">
                          <w:rPr>
                            <w:color w:val="000000"/>
                          </w:rPr>
                          <w:t xml:space="preserve"> Konsumsi (kg/hr) </w:t>
                        </w:r>
                      </w:p>
                    </w:tc>
                    <w:tc>
                      <w:tcPr>
                        <w:tcW w:w="1615" w:type="dxa"/>
                        <w:tcBorders>
                          <w:top w:val="single" w:sz="8" w:space="0" w:color="auto"/>
                          <w:left w:val="nil"/>
                          <w:bottom w:val="single" w:sz="8" w:space="0" w:color="auto"/>
                          <w:right w:val="nil"/>
                        </w:tcBorders>
                        <w:noWrap/>
                        <w:vAlign w:val="bottom"/>
                        <w:hideMark/>
                      </w:tcPr>
                      <w:p w:rsidR="00CA533B" w:rsidRPr="00DF52C6" w:rsidRDefault="00CA533B" w:rsidP="0046641B">
                        <w:pPr>
                          <w:jc w:val="center"/>
                          <w:rPr>
                            <w:color w:val="000000"/>
                          </w:rPr>
                        </w:pPr>
                        <w:r w:rsidRPr="00DF52C6">
                          <w:rPr>
                            <w:color w:val="000000"/>
                          </w:rPr>
                          <w:t xml:space="preserve"> PBB (kg/e/hr) </w:t>
                        </w:r>
                      </w:p>
                    </w:tc>
                    <w:tc>
                      <w:tcPr>
                        <w:tcW w:w="2255" w:type="dxa"/>
                        <w:gridSpan w:val="2"/>
                        <w:tcBorders>
                          <w:top w:val="single" w:sz="8" w:space="0" w:color="auto"/>
                          <w:left w:val="nil"/>
                          <w:bottom w:val="single" w:sz="8" w:space="0" w:color="auto"/>
                          <w:right w:val="nil"/>
                        </w:tcBorders>
                        <w:noWrap/>
                        <w:vAlign w:val="bottom"/>
                        <w:hideMark/>
                      </w:tcPr>
                      <w:p w:rsidR="00CA533B" w:rsidRPr="00DF52C6" w:rsidRDefault="00CA533B" w:rsidP="0046641B">
                        <w:pPr>
                          <w:jc w:val="center"/>
                          <w:rPr>
                            <w:color w:val="000000"/>
                          </w:rPr>
                        </w:pPr>
                        <w:r w:rsidRPr="00DF52C6">
                          <w:rPr>
                            <w:color w:val="000000"/>
                          </w:rPr>
                          <w:t xml:space="preserve"> Efisiensi (PBB/kg) </w:t>
                        </w:r>
                      </w:p>
                    </w:tc>
                  </w:tr>
                  <w:tr w:rsidR="00CA533B" w:rsidRPr="005761ED" w:rsidTr="00CA533B">
                    <w:trPr>
                      <w:gridAfter w:val="1"/>
                      <w:wAfter w:w="95" w:type="dxa"/>
                      <w:trHeight w:val="315"/>
                    </w:trPr>
                    <w:tc>
                      <w:tcPr>
                        <w:tcW w:w="2175" w:type="dxa"/>
                        <w:tcBorders>
                          <w:top w:val="nil"/>
                          <w:left w:val="nil"/>
                          <w:bottom w:val="nil"/>
                          <w:right w:val="nil"/>
                        </w:tcBorders>
                        <w:noWrap/>
                        <w:vAlign w:val="bottom"/>
                        <w:hideMark/>
                      </w:tcPr>
                      <w:p w:rsidR="00CA533B" w:rsidRPr="00DF52C6" w:rsidRDefault="00CA533B" w:rsidP="00AB1578">
                        <w:pPr>
                          <w:jc w:val="center"/>
                          <w:rPr>
                            <w:color w:val="000000"/>
                          </w:rPr>
                        </w:pPr>
                        <w:r w:rsidRPr="00DF52C6">
                          <w:rPr>
                            <w:color w:val="000000"/>
                          </w:rPr>
                          <w:t>P1</w:t>
                        </w:r>
                      </w:p>
                    </w:tc>
                    <w:tc>
                      <w:tcPr>
                        <w:tcW w:w="1890" w:type="dxa"/>
                        <w:tcBorders>
                          <w:top w:val="nil"/>
                          <w:left w:val="nil"/>
                          <w:bottom w:val="nil"/>
                          <w:right w:val="nil"/>
                        </w:tcBorders>
                        <w:hideMark/>
                      </w:tcPr>
                      <w:p w:rsidR="00CA533B" w:rsidRPr="00DF52C6" w:rsidRDefault="00CA533B" w:rsidP="00AB1578">
                        <w:pPr>
                          <w:jc w:val="center"/>
                          <w:rPr>
                            <w:color w:val="000000"/>
                          </w:rPr>
                        </w:pPr>
                        <w:r w:rsidRPr="00DF52C6">
                          <w:rPr>
                            <w:color w:val="000000"/>
                          </w:rPr>
                          <w:t xml:space="preserve">   6.27 ± 0.64 </w:t>
                        </w:r>
                        <w:r w:rsidRPr="00DF52C6">
                          <w:rPr>
                            <w:color w:val="000000"/>
                            <w:vertAlign w:val="superscript"/>
                          </w:rPr>
                          <w:t>ab</w:t>
                        </w:r>
                      </w:p>
                    </w:tc>
                    <w:tc>
                      <w:tcPr>
                        <w:tcW w:w="1615" w:type="dxa"/>
                        <w:tcBorders>
                          <w:top w:val="nil"/>
                          <w:left w:val="nil"/>
                          <w:bottom w:val="nil"/>
                          <w:right w:val="nil"/>
                        </w:tcBorders>
                        <w:hideMark/>
                      </w:tcPr>
                      <w:p w:rsidR="00CA533B" w:rsidRPr="00DF52C6" w:rsidRDefault="00CA533B" w:rsidP="00AB1578">
                        <w:pPr>
                          <w:jc w:val="center"/>
                          <w:rPr>
                            <w:color w:val="000000"/>
                          </w:rPr>
                        </w:pPr>
                        <w:r w:rsidRPr="00DF52C6">
                          <w:rPr>
                            <w:color w:val="000000"/>
                          </w:rPr>
                          <w:t>0.91 ± 0.18</w:t>
                        </w:r>
                      </w:p>
                    </w:tc>
                    <w:tc>
                      <w:tcPr>
                        <w:tcW w:w="2160" w:type="dxa"/>
                        <w:tcBorders>
                          <w:top w:val="nil"/>
                          <w:left w:val="nil"/>
                          <w:bottom w:val="nil"/>
                          <w:right w:val="nil"/>
                        </w:tcBorders>
                        <w:hideMark/>
                      </w:tcPr>
                      <w:p w:rsidR="00CA533B" w:rsidRPr="00DF52C6" w:rsidRDefault="00CA533B" w:rsidP="00AB1578">
                        <w:pPr>
                          <w:jc w:val="center"/>
                          <w:rPr>
                            <w:color w:val="000000"/>
                          </w:rPr>
                        </w:pPr>
                        <w:r w:rsidRPr="00DF52C6">
                          <w:rPr>
                            <w:color w:val="000000"/>
                          </w:rPr>
                          <w:t>0.14 ± 0.02</w:t>
                        </w:r>
                      </w:p>
                    </w:tc>
                  </w:tr>
                  <w:tr w:rsidR="00CA533B" w:rsidRPr="005761ED" w:rsidTr="00CA533B">
                    <w:trPr>
                      <w:gridAfter w:val="1"/>
                      <w:wAfter w:w="95" w:type="dxa"/>
                      <w:trHeight w:val="315"/>
                    </w:trPr>
                    <w:tc>
                      <w:tcPr>
                        <w:tcW w:w="2175" w:type="dxa"/>
                        <w:tcBorders>
                          <w:top w:val="nil"/>
                          <w:left w:val="nil"/>
                          <w:bottom w:val="nil"/>
                          <w:right w:val="nil"/>
                        </w:tcBorders>
                        <w:noWrap/>
                        <w:vAlign w:val="bottom"/>
                        <w:hideMark/>
                      </w:tcPr>
                      <w:p w:rsidR="00CA533B" w:rsidRPr="00DF52C6" w:rsidRDefault="00CA533B" w:rsidP="00AB1578">
                        <w:pPr>
                          <w:jc w:val="center"/>
                          <w:rPr>
                            <w:color w:val="000000"/>
                          </w:rPr>
                        </w:pPr>
                        <w:r w:rsidRPr="00DF52C6">
                          <w:rPr>
                            <w:color w:val="000000"/>
                          </w:rPr>
                          <w:t>P2</w:t>
                        </w:r>
                      </w:p>
                    </w:tc>
                    <w:tc>
                      <w:tcPr>
                        <w:tcW w:w="1890" w:type="dxa"/>
                        <w:tcBorders>
                          <w:top w:val="nil"/>
                          <w:left w:val="nil"/>
                          <w:bottom w:val="nil"/>
                          <w:right w:val="nil"/>
                        </w:tcBorders>
                        <w:hideMark/>
                      </w:tcPr>
                      <w:p w:rsidR="00CA533B" w:rsidRPr="00DF52C6" w:rsidRDefault="00CA533B" w:rsidP="00AB1578">
                        <w:pPr>
                          <w:jc w:val="center"/>
                          <w:rPr>
                            <w:color w:val="000000"/>
                          </w:rPr>
                        </w:pPr>
                        <w:r w:rsidRPr="00DF52C6">
                          <w:rPr>
                            <w:color w:val="000000"/>
                          </w:rPr>
                          <w:t xml:space="preserve"> 7.01 ± 0.20</w:t>
                        </w:r>
                        <w:r w:rsidRPr="00DF52C6">
                          <w:rPr>
                            <w:color w:val="000000"/>
                            <w:vertAlign w:val="superscript"/>
                          </w:rPr>
                          <w:t>b</w:t>
                        </w:r>
                      </w:p>
                    </w:tc>
                    <w:tc>
                      <w:tcPr>
                        <w:tcW w:w="1615" w:type="dxa"/>
                        <w:tcBorders>
                          <w:top w:val="nil"/>
                          <w:left w:val="nil"/>
                          <w:bottom w:val="nil"/>
                          <w:right w:val="nil"/>
                        </w:tcBorders>
                        <w:hideMark/>
                      </w:tcPr>
                      <w:p w:rsidR="00CA533B" w:rsidRPr="00DF52C6" w:rsidRDefault="00CA533B" w:rsidP="00AB1578">
                        <w:pPr>
                          <w:jc w:val="center"/>
                          <w:rPr>
                            <w:color w:val="000000"/>
                          </w:rPr>
                        </w:pPr>
                        <w:r w:rsidRPr="00DF52C6">
                          <w:rPr>
                            <w:color w:val="000000"/>
                          </w:rPr>
                          <w:t>0.97 ± 0.17</w:t>
                        </w:r>
                      </w:p>
                    </w:tc>
                    <w:tc>
                      <w:tcPr>
                        <w:tcW w:w="2160" w:type="dxa"/>
                        <w:tcBorders>
                          <w:top w:val="nil"/>
                          <w:left w:val="nil"/>
                          <w:bottom w:val="nil"/>
                          <w:right w:val="nil"/>
                        </w:tcBorders>
                        <w:hideMark/>
                      </w:tcPr>
                      <w:p w:rsidR="00CA533B" w:rsidRPr="00DF52C6" w:rsidRDefault="00CA533B" w:rsidP="00AB1578">
                        <w:pPr>
                          <w:jc w:val="center"/>
                          <w:rPr>
                            <w:color w:val="000000"/>
                          </w:rPr>
                        </w:pPr>
                        <w:r w:rsidRPr="00DF52C6">
                          <w:rPr>
                            <w:color w:val="000000"/>
                          </w:rPr>
                          <w:t>0.14 ± 0.02</w:t>
                        </w:r>
                      </w:p>
                    </w:tc>
                  </w:tr>
                  <w:tr w:rsidR="00CA533B" w:rsidRPr="005761ED" w:rsidTr="00CA533B">
                    <w:trPr>
                      <w:gridAfter w:val="1"/>
                      <w:wAfter w:w="95" w:type="dxa"/>
                      <w:trHeight w:val="330"/>
                    </w:trPr>
                    <w:tc>
                      <w:tcPr>
                        <w:tcW w:w="2175" w:type="dxa"/>
                        <w:tcBorders>
                          <w:top w:val="nil"/>
                          <w:left w:val="nil"/>
                          <w:bottom w:val="single" w:sz="8" w:space="0" w:color="auto"/>
                          <w:right w:val="nil"/>
                        </w:tcBorders>
                        <w:noWrap/>
                        <w:vAlign w:val="bottom"/>
                        <w:hideMark/>
                      </w:tcPr>
                      <w:p w:rsidR="00CA533B" w:rsidRPr="00DF52C6" w:rsidRDefault="00CA533B" w:rsidP="00AB1578">
                        <w:pPr>
                          <w:jc w:val="center"/>
                          <w:rPr>
                            <w:color w:val="000000"/>
                          </w:rPr>
                        </w:pPr>
                        <w:r w:rsidRPr="00DF52C6">
                          <w:rPr>
                            <w:color w:val="000000"/>
                          </w:rPr>
                          <w:t>P3</w:t>
                        </w:r>
                      </w:p>
                    </w:tc>
                    <w:tc>
                      <w:tcPr>
                        <w:tcW w:w="1890" w:type="dxa"/>
                        <w:tcBorders>
                          <w:top w:val="nil"/>
                          <w:left w:val="nil"/>
                          <w:bottom w:val="single" w:sz="8" w:space="0" w:color="auto"/>
                          <w:right w:val="nil"/>
                        </w:tcBorders>
                        <w:hideMark/>
                      </w:tcPr>
                      <w:p w:rsidR="00CA533B" w:rsidRPr="00DF52C6" w:rsidRDefault="00CA533B" w:rsidP="00AB1578">
                        <w:pPr>
                          <w:jc w:val="center"/>
                          <w:rPr>
                            <w:color w:val="000000"/>
                          </w:rPr>
                        </w:pPr>
                        <w:r w:rsidRPr="00DF52C6">
                          <w:rPr>
                            <w:color w:val="000000"/>
                          </w:rPr>
                          <w:t xml:space="preserve"> 5.64 ± 0.97</w:t>
                        </w:r>
                        <w:r w:rsidRPr="00DF52C6">
                          <w:rPr>
                            <w:color w:val="000000"/>
                            <w:vertAlign w:val="superscript"/>
                          </w:rPr>
                          <w:t>a</w:t>
                        </w:r>
                      </w:p>
                    </w:tc>
                    <w:tc>
                      <w:tcPr>
                        <w:tcW w:w="1615" w:type="dxa"/>
                        <w:tcBorders>
                          <w:top w:val="nil"/>
                          <w:left w:val="nil"/>
                          <w:bottom w:val="single" w:sz="8" w:space="0" w:color="auto"/>
                          <w:right w:val="nil"/>
                        </w:tcBorders>
                        <w:hideMark/>
                      </w:tcPr>
                      <w:p w:rsidR="00CA533B" w:rsidRPr="00DF52C6" w:rsidRDefault="00CA533B" w:rsidP="00AB1578">
                        <w:pPr>
                          <w:jc w:val="center"/>
                          <w:rPr>
                            <w:color w:val="000000"/>
                          </w:rPr>
                        </w:pPr>
                        <w:r w:rsidRPr="00DF52C6">
                          <w:rPr>
                            <w:color w:val="000000"/>
                          </w:rPr>
                          <w:t>0.79 ± 0.14</w:t>
                        </w:r>
                      </w:p>
                    </w:tc>
                    <w:tc>
                      <w:tcPr>
                        <w:tcW w:w="2160" w:type="dxa"/>
                        <w:tcBorders>
                          <w:top w:val="nil"/>
                          <w:left w:val="nil"/>
                          <w:bottom w:val="single" w:sz="8" w:space="0" w:color="auto"/>
                          <w:right w:val="nil"/>
                        </w:tcBorders>
                        <w:hideMark/>
                      </w:tcPr>
                      <w:p w:rsidR="00CA533B" w:rsidRPr="00DF52C6" w:rsidRDefault="00CA533B" w:rsidP="00AB1578">
                        <w:pPr>
                          <w:jc w:val="center"/>
                          <w:rPr>
                            <w:color w:val="000000"/>
                          </w:rPr>
                        </w:pPr>
                        <w:r w:rsidRPr="00DF52C6">
                          <w:rPr>
                            <w:color w:val="000000"/>
                          </w:rPr>
                          <w:t>0.14 ± 0.00</w:t>
                        </w:r>
                      </w:p>
                    </w:tc>
                  </w:tr>
                </w:tbl>
                <w:p w:rsidR="00CA533B" w:rsidRPr="00DF52C6" w:rsidRDefault="00CA533B" w:rsidP="00DF52C6">
                  <w:pPr>
                    <w:ind w:left="1350" w:hanging="1350"/>
                    <w:jc w:val="both"/>
                    <w:rPr>
                      <w:sz w:val="22"/>
                      <w:szCs w:val="22"/>
                      <w:lang w:val="id-ID"/>
                    </w:rPr>
                  </w:pPr>
                  <w:r w:rsidRPr="00DF52C6">
                    <w:rPr>
                      <w:sz w:val="22"/>
                      <w:szCs w:val="22"/>
                      <w:lang w:val="id-ID"/>
                    </w:rPr>
                    <w:t xml:space="preserve">Keterangan  :   Superskrip yang berbeda pada </w:t>
                  </w:r>
                  <w:r w:rsidRPr="00DF52C6">
                    <w:rPr>
                      <w:sz w:val="22"/>
                      <w:szCs w:val="22"/>
                    </w:rPr>
                    <w:t>kolom</w:t>
                  </w:r>
                  <w:r w:rsidRPr="00DF52C6">
                    <w:rPr>
                      <w:sz w:val="22"/>
                      <w:szCs w:val="22"/>
                      <w:lang w:val="id-ID"/>
                    </w:rPr>
                    <w:t xml:space="preserve"> yang sama menunjukkan perbedaan</w:t>
                  </w:r>
                  <w:r w:rsidRPr="005761ED">
                    <w:rPr>
                      <w:rFonts w:ascii="Book Antiqua" w:hAnsi="Book Antiqua" w:cs="Book Antiqua"/>
                      <w:sz w:val="20"/>
                      <w:szCs w:val="20"/>
                      <w:lang w:val="id-ID"/>
                    </w:rPr>
                    <w:t xml:space="preserve"> </w:t>
                  </w:r>
                  <w:r w:rsidRPr="00DF52C6">
                    <w:rPr>
                      <w:sz w:val="22"/>
                      <w:szCs w:val="22"/>
                      <w:lang w:val="id-ID"/>
                    </w:rPr>
                    <w:t>yang nyata (P&lt;0,05).</w:t>
                  </w:r>
                </w:p>
                <w:p w:rsidR="00CA533B" w:rsidRPr="0039451C" w:rsidRDefault="00CA533B" w:rsidP="00CA533B">
                  <w:pPr>
                    <w:rPr>
                      <w:sz w:val="20"/>
                      <w:szCs w:val="20"/>
                      <w:lang w:val="id-ID"/>
                    </w:rPr>
                  </w:pPr>
                </w:p>
              </w:txbxContent>
            </v:textbox>
            <w10:wrap type="square"/>
          </v:shape>
        </w:pict>
      </w:r>
      <w:r w:rsidR="00EB308B">
        <w:rPr>
          <w:lang w:val="fi-FI"/>
        </w:rPr>
        <w:tab/>
      </w:r>
      <w:r w:rsidR="00CA533B" w:rsidRPr="00A71088">
        <w:rPr>
          <w:lang w:val="id-ID"/>
        </w:rPr>
        <w:t xml:space="preserve">Sejumlah pengaruh penelitian terhadap peubah yang diamati antara lain </w:t>
      </w:r>
      <w:r w:rsidR="00CA533B" w:rsidRPr="00A71088">
        <w:rPr>
          <w:noProof/>
          <w:lang w:val="id-ID"/>
        </w:rPr>
        <w:t>konsumsi pakan</w:t>
      </w:r>
      <w:r w:rsidR="00CA533B">
        <w:rPr>
          <w:noProof/>
          <w:lang w:val="id-ID"/>
        </w:rPr>
        <w:t>, pertambahan bobot badan (PBB)</w:t>
      </w:r>
      <w:r w:rsidR="00CA533B">
        <w:rPr>
          <w:noProof/>
        </w:rPr>
        <w:t xml:space="preserve"> dan</w:t>
      </w:r>
      <w:r w:rsidR="00CA533B" w:rsidRPr="00A71088">
        <w:rPr>
          <w:noProof/>
          <w:lang w:val="id-ID"/>
        </w:rPr>
        <w:t xml:space="preserve"> efisiensi pakan</w:t>
      </w:r>
      <w:r w:rsidR="005761ED">
        <w:rPr>
          <w:noProof/>
        </w:rPr>
        <w:t xml:space="preserve"> pada tabel 2</w:t>
      </w:r>
      <w:r w:rsidR="00CA533B" w:rsidRPr="00A71088">
        <w:rPr>
          <w:noProof/>
          <w:lang w:val="id-ID"/>
        </w:rPr>
        <w:t>,</w:t>
      </w:r>
      <w:r w:rsidR="00CA533B">
        <w:rPr>
          <w:noProof/>
        </w:rPr>
        <w:t xml:space="preserve"> kemudian</w:t>
      </w:r>
      <w:r w:rsidR="00CA533B" w:rsidRPr="00A71088">
        <w:rPr>
          <w:noProof/>
          <w:lang w:val="id-ID"/>
        </w:rPr>
        <w:t xml:space="preserve"> </w:t>
      </w:r>
      <w:r w:rsidR="00CA533B" w:rsidRPr="00A71088">
        <w:rPr>
          <w:i/>
          <w:iCs/>
          <w:noProof/>
          <w:lang w:val="id-ID"/>
        </w:rPr>
        <w:t>Income Over Feed Cost</w:t>
      </w:r>
      <w:r w:rsidR="00CA533B" w:rsidRPr="00A71088">
        <w:rPr>
          <w:noProof/>
          <w:lang w:val="id-ID"/>
        </w:rPr>
        <w:t xml:space="preserve"> dan </w:t>
      </w:r>
      <w:r w:rsidR="00CA533B" w:rsidRPr="00A71088">
        <w:rPr>
          <w:lang w:val="id-ID"/>
        </w:rPr>
        <w:t>R-C ratio</w:t>
      </w:r>
      <w:r w:rsidR="005761ED">
        <w:t xml:space="preserve"> pada tabel 3</w:t>
      </w:r>
      <w:r w:rsidR="00CA533B" w:rsidRPr="00A71088">
        <w:rPr>
          <w:lang w:val="id-ID"/>
        </w:rPr>
        <w:t xml:space="preserve">. Hasil analisis data </w:t>
      </w:r>
      <w:r w:rsidR="00CA533B" w:rsidRPr="00A71088">
        <w:t>m</w:t>
      </w:r>
      <w:r w:rsidR="00CA533B" w:rsidRPr="00A71088">
        <w:rPr>
          <w:lang w:val="id-ID"/>
        </w:rPr>
        <w:t>enunjukkan bahwa setiap perlakuan dalam percobaan memiliki respon yang berbeda.</w:t>
      </w:r>
    </w:p>
    <w:p w:rsidR="00CA533B" w:rsidRDefault="00CA533B" w:rsidP="00CA533B">
      <w:pPr>
        <w:tabs>
          <w:tab w:val="left" w:pos="540"/>
        </w:tabs>
        <w:jc w:val="both"/>
        <w:rPr>
          <w:bCs/>
          <w:i/>
          <w:lang w:val="sv-SE"/>
        </w:rPr>
      </w:pPr>
    </w:p>
    <w:p w:rsidR="00CA533B" w:rsidRDefault="00500E1E" w:rsidP="00CA533B">
      <w:pPr>
        <w:spacing w:line="480" w:lineRule="auto"/>
        <w:jc w:val="both"/>
        <w:rPr>
          <w:i/>
          <w:noProof/>
        </w:rPr>
      </w:pPr>
      <w:r>
        <w:rPr>
          <w:i/>
          <w:noProof/>
        </w:rPr>
        <w:t>Konsumsi p</w:t>
      </w:r>
      <w:r w:rsidR="00CA533B" w:rsidRPr="00CA533B">
        <w:rPr>
          <w:i/>
          <w:noProof/>
        </w:rPr>
        <w:t>akan</w:t>
      </w:r>
    </w:p>
    <w:p w:rsidR="00CA533B" w:rsidRPr="00CA533B" w:rsidRDefault="00C01334" w:rsidP="00CA533B">
      <w:pPr>
        <w:ind w:firstLine="540"/>
        <w:jc w:val="both"/>
      </w:pPr>
      <w:r w:rsidRPr="00C01334">
        <w:rPr>
          <w:noProof/>
          <w:lang w:val="id-ID"/>
        </w:rPr>
        <w:t>Konsumsi adalah jumlah pakan yang dimakan oleh ternak atau sekelompok ternak selama periode tertentu dan ternak tersebut mempunyai akses bebas pada pakan dan tempat makan. Menurut Parakkasi (1999)</w:t>
      </w:r>
      <w:r>
        <w:rPr>
          <w:noProof/>
        </w:rPr>
        <w:t>,</w:t>
      </w:r>
      <w:r>
        <w:rPr>
          <w:rFonts w:ascii="Book Antiqua" w:hAnsi="Book Antiqua" w:cs="Book Antiqua"/>
          <w:noProof/>
          <w:sz w:val="20"/>
          <w:szCs w:val="20"/>
        </w:rPr>
        <w:t xml:space="preserve"> </w:t>
      </w:r>
      <w:r>
        <w:rPr>
          <w:noProof/>
        </w:rPr>
        <w:t>k</w:t>
      </w:r>
      <w:r w:rsidR="00CA533B" w:rsidRPr="00CA533B">
        <w:rPr>
          <w:noProof/>
          <w:lang w:val="id-ID"/>
        </w:rPr>
        <w:t>onsumsi pakan merupakan faktor esensial untuk menentukan kebutuhan hidup pokok dan produksi karena dengan mengetahui tingkat konsumsi pakan dapat ditentukan kadar zat makanan dalam ransum untuk memenuhi hidup pokok dan produksi</w:t>
      </w:r>
      <w:r>
        <w:rPr>
          <w:noProof/>
        </w:rPr>
        <w:t>.</w:t>
      </w:r>
    </w:p>
    <w:p w:rsidR="00CA533B" w:rsidRPr="001878E1" w:rsidRDefault="005761ED" w:rsidP="00CA533B">
      <w:pPr>
        <w:ind w:firstLine="540"/>
        <w:jc w:val="both"/>
      </w:pPr>
      <w:r>
        <w:t>T</w:t>
      </w:r>
      <w:r w:rsidR="00CA533B" w:rsidRPr="00CA533B">
        <w:rPr>
          <w:lang w:val="id-ID"/>
        </w:rPr>
        <w:t xml:space="preserve">ernak yang diberi </w:t>
      </w:r>
      <w:r w:rsidR="00CA533B" w:rsidRPr="00CA533B">
        <w:rPr>
          <w:lang w:val="fi-FI"/>
        </w:rPr>
        <w:t xml:space="preserve">perlakuan menggunakan ransum  campuran murbei dengan konsentrat (P2) konsumsinya nyata lebih tinggi dibandingkan P3, tapi </w:t>
      </w:r>
      <w:r>
        <w:rPr>
          <w:lang w:val="fi-FI"/>
        </w:rPr>
        <w:t>tidak berbeda dengan P1 (Tabel 2</w:t>
      </w:r>
      <w:r w:rsidR="00CA533B" w:rsidRPr="00CA533B">
        <w:rPr>
          <w:lang w:val="fi-FI"/>
        </w:rPr>
        <w:t>). Ternak yang diberi perlakuan P2 memiliki nilai konsumsi yang lebih baik yaitu meningkat 11,8 % dari ransum konrol, sedangkan perlakuan P3 menunjukkan nilai konsumsi yang rendah yaitu menurun 10,1 % dari</w:t>
      </w:r>
      <w:r w:rsidR="001878E1">
        <w:rPr>
          <w:lang w:val="fi-FI"/>
        </w:rPr>
        <w:t xml:space="preserve"> ransum kontrol. Hal ini sejalan</w:t>
      </w:r>
      <w:r w:rsidR="00CA533B" w:rsidRPr="00CA533B">
        <w:rPr>
          <w:lang w:val="fi-FI"/>
        </w:rPr>
        <w:t xml:space="preserve"> dengan hasil penelitian Y</w:t>
      </w:r>
      <w:r w:rsidR="001878E1">
        <w:rPr>
          <w:lang w:val="fi-FI"/>
        </w:rPr>
        <w:t>ulistiani (2008), yang memberikan</w:t>
      </w:r>
      <w:r w:rsidR="00CA533B" w:rsidRPr="00CA533B">
        <w:rPr>
          <w:lang w:val="fi-FI"/>
        </w:rPr>
        <w:t xml:space="preserve"> perlakuan dengan suplementasi daun murbei yang diberika</w:t>
      </w:r>
      <w:r w:rsidR="001878E1">
        <w:rPr>
          <w:lang w:val="fi-FI"/>
        </w:rPr>
        <w:t>n ke ternak domba memiliki</w:t>
      </w:r>
      <w:r w:rsidR="00CA533B" w:rsidRPr="00CA533B">
        <w:rPr>
          <w:lang w:val="fi-FI"/>
        </w:rPr>
        <w:t xml:space="preserve"> konsumsi </w:t>
      </w:r>
      <w:r w:rsidR="001878E1">
        <w:rPr>
          <w:lang w:val="fi-FI"/>
        </w:rPr>
        <w:t>menurun</w:t>
      </w:r>
      <w:r w:rsidR="00CA533B" w:rsidRPr="00CA533B">
        <w:rPr>
          <w:lang w:val="fi-FI"/>
        </w:rPr>
        <w:t xml:space="preserve">. Perbedaan konsumsi ransum kemungkinan dipengaruhi oleh palatabilitas  yang kurang akibat pakan murbei diberikan dalam bentuk </w:t>
      </w:r>
      <w:r w:rsidR="00CA533B" w:rsidRPr="00CA533B">
        <w:rPr>
          <w:i/>
          <w:iCs/>
          <w:lang w:val="fi-FI"/>
        </w:rPr>
        <w:t>mash</w:t>
      </w:r>
      <w:r w:rsidR="00CA533B" w:rsidRPr="00CA533B">
        <w:rPr>
          <w:lang w:val="fi-FI"/>
        </w:rPr>
        <w:t xml:space="preserve"> kering</w:t>
      </w:r>
      <w:r w:rsidR="001878E1">
        <w:rPr>
          <w:lang w:val="fi-FI"/>
        </w:rPr>
        <w:t xml:space="preserve">. </w:t>
      </w:r>
      <w:r w:rsidR="00CA533B" w:rsidRPr="00CA533B">
        <w:rPr>
          <w:lang w:val="id-ID"/>
        </w:rPr>
        <w:t xml:space="preserve">Hal ini didukung </w:t>
      </w:r>
      <w:r w:rsidR="00CA533B" w:rsidRPr="00CA533B">
        <w:t xml:space="preserve">dengan </w:t>
      </w:r>
      <w:r w:rsidR="00CA533B" w:rsidRPr="00CA533B">
        <w:rPr>
          <w:lang w:val="id-ID"/>
        </w:rPr>
        <w:t>hasil penelitian</w:t>
      </w:r>
      <w:r w:rsidR="00CA533B" w:rsidRPr="00CA533B">
        <w:t>nya Firdus dkk</w:t>
      </w:r>
      <w:r w:rsidR="00CA533B" w:rsidRPr="00CA533B">
        <w:rPr>
          <w:lang w:val="id-ID"/>
        </w:rPr>
        <w:t xml:space="preserve"> (200</w:t>
      </w:r>
      <w:r w:rsidR="00CA533B" w:rsidRPr="00CA533B">
        <w:t>4</w:t>
      </w:r>
      <w:r w:rsidR="00CA533B" w:rsidRPr="00CA533B">
        <w:rPr>
          <w:lang w:val="id-ID"/>
        </w:rPr>
        <w:t>)</w:t>
      </w:r>
      <w:r w:rsidR="00CA533B" w:rsidRPr="00CA533B">
        <w:t xml:space="preserve"> mengenai pengaruh kondisi fisik kaliandra dan </w:t>
      </w:r>
      <w:r w:rsidR="001878E1">
        <w:lastRenderedPageBreak/>
        <w:t>campurannya terhadap domba</w:t>
      </w:r>
      <w:r w:rsidR="00CA533B" w:rsidRPr="00CA533B">
        <w:t xml:space="preserve"> menunjukkan bahwa pemberian pakan kaliandra  dalam bentuk segar memiliki </w:t>
      </w:r>
      <w:r w:rsidR="00CA533B" w:rsidRPr="00CA533B">
        <w:rPr>
          <w:lang w:val="id-ID"/>
        </w:rPr>
        <w:t>hasil</w:t>
      </w:r>
      <w:r w:rsidR="00CA533B" w:rsidRPr="00CA533B">
        <w:t xml:space="preserve"> </w:t>
      </w:r>
      <w:r w:rsidR="00CA533B" w:rsidRPr="00CA533B">
        <w:rPr>
          <w:lang w:val="id-ID"/>
        </w:rPr>
        <w:t xml:space="preserve">konsumsi </w:t>
      </w:r>
      <w:r w:rsidR="00CA533B" w:rsidRPr="00CA533B">
        <w:t xml:space="preserve">tertinggi </w:t>
      </w:r>
      <w:r w:rsidR="00CA533B" w:rsidRPr="00CA533B">
        <w:rPr>
          <w:lang w:val="fi-FI"/>
        </w:rPr>
        <w:t xml:space="preserve">dibanding </w:t>
      </w:r>
      <w:r w:rsidR="00CA533B" w:rsidRPr="00CA533B">
        <w:t>pemberian pakan dalam bentuk kering ataupun kukus</w:t>
      </w:r>
      <w:r w:rsidR="00CA533B" w:rsidRPr="00CA533B">
        <w:rPr>
          <w:lang w:val="id-ID"/>
        </w:rPr>
        <w:t>.</w:t>
      </w:r>
      <w:r w:rsidR="001878E1">
        <w:t xml:space="preserve"> Oleh karena itu, pemberian daun murbei dalam bentuk segar dimungkinkan dapat meningkatkan konsumsi pakan.</w:t>
      </w:r>
    </w:p>
    <w:p w:rsidR="00C01334" w:rsidRPr="00C01334" w:rsidRDefault="00CA533B" w:rsidP="00C01334">
      <w:pPr>
        <w:ind w:firstLine="540"/>
        <w:jc w:val="both"/>
        <w:rPr>
          <w:lang w:val="id-ID"/>
        </w:rPr>
      </w:pPr>
      <w:r w:rsidRPr="00CA533B">
        <w:rPr>
          <w:lang w:val="id-ID"/>
        </w:rPr>
        <w:t>Sifat fisik ransum akan ditentukan oleh pengolahan yang dilakukan sebelum diberikan pada ternak, sehingga sangat mempengaruhi palatabilitas pakan. Palatabilitas ransum dipengaruhi oleh bau, rasa, tekstur dan temperatur ransum yang diberikan (Church dan Pond, 1988).</w:t>
      </w:r>
      <w:r w:rsidR="00C01334" w:rsidRPr="00C01334">
        <w:rPr>
          <w:rFonts w:ascii="Book Antiqua" w:hAnsi="Book Antiqua" w:cs="Book Antiqua"/>
          <w:sz w:val="20"/>
          <w:szCs w:val="20"/>
          <w:lang w:val="id-ID"/>
        </w:rPr>
        <w:t xml:space="preserve"> </w:t>
      </w:r>
      <w:r w:rsidR="00C01334" w:rsidRPr="00C01334">
        <w:rPr>
          <w:lang w:val="id-ID"/>
        </w:rPr>
        <w:t>Beberapa ahli palatabilitas menganggap bahwa tingkat palatabilitas pakan lebih penting daripada nilai nutrien pakan tersebut karena pakan dengan nilai nutrien tinggi tidak akan berarti bila tidak disukai oleh ternak (Mcllroy, 1977).</w:t>
      </w:r>
    </w:p>
    <w:p w:rsidR="00C01334" w:rsidRDefault="00C01334" w:rsidP="00CA533B">
      <w:pPr>
        <w:spacing w:line="480" w:lineRule="auto"/>
        <w:jc w:val="both"/>
        <w:rPr>
          <w:bCs/>
          <w:i/>
        </w:rPr>
      </w:pPr>
    </w:p>
    <w:p w:rsidR="00CA533B" w:rsidRPr="00CA533B" w:rsidRDefault="00CA533B" w:rsidP="00CA533B">
      <w:pPr>
        <w:spacing w:line="480" w:lineRule="auto"/>
        <w:jc w:val="both"/>
        <w:rPr>
          <w:bCs/>
          <w:i/>
        </w:rPr>
      </w:pPr>
      <w:r w:rsidRPr="00CA533B">
        <w:rPr>
          <w:bCs/>
          <w:i/>
          <w:lang w:val="id-ID"/>
        </w:rPr>
        <w:t xml:space="preserve">Pertambahan </w:t>
      </w:r>
      <w:r w:rsidR="00500E1E">
        <w:rPr>
          <w:bCs/>
          <w:i/>
        </w:rPr>
        <w:t>b</w:t>
      </w:r>
      <w:r w:rsidR="00500E1E">
        <w:rPr>
          <w:bCs/>
          <w:i/>
          <w:lang w:val="id-ID"/>
        </w:rPr>
        <w:t xml:space="preserve">obot </w:t>
      </w:r>
      <w:r w:rsidR="00500E1E">
        <w:rPr>
          <w:bCs/>
          <w:i/>
        </w:rPr>
        <w:t>ba</w:t>
      </w:r>
      <w:r w:rsidRPr="00CA533B">
        <w:rPr>
          <w:bCs/>
          <w:i/>
          <w:lang w:val="id-ID"/>
        </w:rPr>
        <w:t>dan</w:t>
      </w:r>
    </w:p>
    <w:p w:rsidR="00EB308B" w:rsidRPr="00500E1E" w:rsidRDefault="00CA533B" w:rsidP="00CA533B">
      <w:pPr>
        <w:jc w:val="both"/>
        <w:rPr>
          <w:lang w:val="pt-PT"/>
        </w:rPr>
      </w:pPr>
      <w:r w:rsidRPr="0039451C">
        <w:rPr>
          <w:rFonts w:ascii="Book Antiqua" w:hAnsi="Book Antiqua" w:cs="Book Antiqua"/>
          <w:sz w:val="20"/>
          <w:szCs w:val="20"/>
          <w:lang w:val="id-ID"/>
        </w:rPr>
        <w:tab/>
      </w:r>
      <w:r w:rsidRPr="00500E1E">
        <w:rPr>
          <w:noProof/>
          <w:lang w:val="id-ID"/>
        </w:rPr>
        <w:t xml:space="preserve">Pertambahan bobot badan merupakan salah satu peubah yang dapat digunakan untuk menilai kualitas pakan ternak. Menurut McDonald </w:t>
      </w:r>
      <w:r w:rsidRPr="00500E1E">
        <w:rPr>
          <w:i/>
          <w:iCs/>
          <w:noProof/>
          <w:lang w:val="id-ID"/>
        </w:rPr>
        <w:t>et al</w:t>
      </w:r>
      <w:r w:rsidRPr="00500E1E">
        <w:rPr>
          <w:noProof/>
          <w:lang w:val="id-ID"/>
        </w:rPr>
        <w:t xml:space="preserve"> (2002) pertumbuhan ternak ditandai dengan peningkatan ukuran, bobot, dan adanya perkembangan. Pengukuran bobot badan berguna untuk penentuan tingkat konsumsi, efisiensi pakan dan harga (Parakkasi, 1999). </w:t>
      </w:r>
      <w:r w:rsidRPr="00500E1E">
        <w:t xml:space="preserve">Pada tabel </w:t>
      </w:r>
      <w:r w:rsidR="005761ED">
        <w:t>2</w:t>
      </w:r>
      <w:r w:rsidRPr="00500E1E">
        <w:rPr>
          <w:lang w:val="id-ID"/>
        </w:rPr>
        <w:t xml:space="preserve"> dapat diketahui bahwa </w:t>
      </w:r>
      <w:r w:rsidRPr="00500E1E">
        <w:t xml:space="preserve">ternak yang diberi </w:t>
      </w:r>
      <w:r w:rsidRPr="00500E1E">
        <w:rPr>
          <w:lang w:val="id-ID"/>
        </w:rPr>
        <w:t xml:space="preserve">perlakuan P1 dan P2 memiliki PBB  yang cenderung lebih tinggi dibanding </w:t>
      </w:r>
      <w:r w:rsidRPr="00500E1E">
        <w:t xml:space="preserve">yang mendapat </w:t>
      </w:r>
      <w:r w:rsidRPr="00500E1E">
        <w:rPr>
          <w:lang w:val="id-ID"/>
        </w:rPr>
        <w:t>perlakuan P3. Peningkatan PBB</w:t>
      </w:r>
      <w:r w:rsidRPr="00500E1E">
        <w:t xml:space="preserve"> ternak</w:t>
      </w:r>
      <w:r w:rsidRPr="00500E1E">
        <w:rPr>
          <w:lang w:val="id-ID"/>
        </w:rPr>
        <w:t xml:space="preserve"> </w:t>
      </w:r>
      <w:r w:rsidRPr="00500E1E">
        <w:t>yang diberi</w:t>
      </w:r>
      <w:r w:rsidRPr="00500E1E">
        <w:rPr>
          <w:lang w:val="id-ID"/>
        </w:rPr>
        <w:t xml:space="preserve"> perlakuan P2 terhadap </w:t>
      </w:r>
      <w:r w:rsidRPr="00500E1E">
        <w:t xml:space="preserve">ternak dengan </w:t>
      </w:r>
      <w:r w:rsidRPr="00500E1E">
        <w:rPr>
          <w:lang w:val="id-ID"/>
        </w:rPr>
        <w:t xml:space="preserve">ransum kontrol sebesar 6,59%. Tingginya PBB </w:t>
      </w:r>
      <w:r w:rsidRPr="00500E1E">
        <w:t>ternak yang diberi</w:t>
      </w:r>
      <w:r w:rsidRPr="00500E1E">
        <w:rPr>
          <w:lang w:val="id-ID"/>
        </w:rPr>
        <w:t xml:space="preserve"> perlakuan P2 dipengaruhi oleh nilai konsumsi yang tinggi dan ransum yang diberikan memiliki kualitas yang baik. </w:t>
      </w:r>
      <w:r w:rsidRPr="00500E1E">
        <w:t xml:space="preserve">Pond </w:t>
      </w:r>
      <w:r w:rsidRPr="00500E1E">
        <w:rPr>
          <w:i/>
          <w:iCs/>
        </w:rPr>
        <w:t>et al</w:t>
      </w:r>
      <w:r w:rsidRPr="00500E1E">
        <w:t xml:space="preserve"> (1995) menyatakan bahwa makin baik kualitas ransum yang dikonsumsi, maka akan diikuti dengan pertambahan bobot badan yang lebih tinggi dan makin efisien penggunaan ransumnya. </w:t>
      </w:r>
      <w:r w:rsidRPr="00500E1E">
        <w:rPr>
          <w:lang w:val="id-ID"/>
        </w:rPr>
        <w:t xml:space="preserve">Selanjutnya rataan PBB </w:t>
      </w:r>
      <w:r w:rsidRPr="00500E1E">
        <w:t>ternak yang diberi</w:t>
      </w:r>
      <w:r w:rsidRPr="00500E1E">
        <w:rPr>
          <w:lang w:val="id-ID"/>
        </w:rPr>
        <w:t xml:space="preserve"> perlakuan P3 cenderung menurun </w:t>
      </w:r>
      <w:r w:rsidRPr="00500E1E">
        <w:t xml:space="preserve">dibandingkan ternak yang mendapat </w:t>
      </w:r>
      <w:r w:rsidRPr="00500E1E">
        <w:rPr>
          <w:lang w:val="id-ID"/>
        </w:rPr>
        <w:t xml:space="preserve">ransum kontrol (Tabel </w:t>
      </w:r>
      <w:r w:rsidR="005761ED">
        <w:t>2</w:t>
      </w:r>
      <w:r w:rsidRPr="00500E1E">
        <w:rPr>
          <w:lang w:val="id-ID"/>
        </w:rPr>
        <w:t xml:space="preserve">), penurunannya sebesar 13,18 %. Hal ini </w:t>
      </w:r>
      <w:r w:rsidRPr="00500E1E">
        <w:t xml:space="preserve">kemungkinan disebabkan </w:t>
      </w:r>
      <w:r w:rsidRPr="00500E1E">
        <w:rPr>
          <w:lang w:val="id-ID"/>
        </w:rPr>
        <w:t>rendahnya kecernaan pakan akibat bentuk ransum yang halus sehingga pakan lebih cepat melewati dan meninggalkan saluran pencernaan.</w:t>
      </w:r>
    </w:p>
    <w:p w:rsidR="00CA533B" w:rsidRPr="00C01334" w:rsidRDefault="00C01334" w:rsidP="00C01334">
      <w:pPr>
        <w:ind w:firstLine="720"/>
        <w:jc w:val="both"/>
        <w:rPr>
          <w:bCs/>
          <w:i/>
          <w:lang w:val="pt-PT"/>
        </w:rPr>
      </w:pPr>
      <w:r w:rsidRPr="00C01334">
        <w:rPr>
          <w:lang w:val="id-ID"/>
        </w:rPr>
        <w:t>Dari hasil penelitian ini dapat diketahui bahwa secara umum pertambahan bobot badan meningkat dengan semakin tingginya konsumsi. Hal ini sesuai dengan pernyataan Parakkasi (1999) bahwa konsumsi ditentukan oleh berat atau besar badan, jenis makanan, umur dan kondisi ternak, kandungan energi dari bahan makanan, stres, dan jenis kelamin.</w:t>
      </w:r>
    </w:p>
    <w:p w:rsidR="00C01334" w:rsidRDefault="00C01334" w:rsidP="00500E1E">
      <w:pPr>
        <w:spacing w:line="480" w:lineRule="auto"/>
        <w:jc w:val="both"/>
        <w:rPr>
          <w:bCs/>
          <w:i/>
        </w:rPr>
      </w:pPr>
    </w:p>
    <w:p w:rsidR="00500E1E" w:rsidRPr="00500E1E" w:rsidRDefault="00500E1E" w:rsidP="00500E1E">
      <w:pPr>
        <w:spacing w:line="480" w:lineRule="auto"/>
        <w:jc w:val="both"/>
        <w:rPr>
          <w:bCs/>
          <w:i/>
        </w:rPr>
      </w:pPr>
      <w:r>
        <w:rPr>
          <w:bCs/>
          <w:i/>
          <w:lang w:val="id-ID"/>
        </w:rPr>
        <w:t xml:space="preserve">Efisiensi </w:t>
      </w:r>
      <w:r>
        <w:rPr>
          <w:bCs/>
          <w:i/>
        </w:rPr>
        <w:t>p</w:t>
      </w:r>
      <w:r w:rsidRPr="00500E1E">
        <w:rPr>
          <w:bCs/>
          <w:i/>
          <w:lang w:val="id-ID"/>
        </w:rPr>
        <w:t>akan</w:t>
      </w:r>
    </w:p>
    <w:p w:rsidR="00500E1E" w:rsidRPr="00500E1E" w:rsidRDefault="00500E1E" w:rsidP="00500E1E">
      <w:pPr>
        <w:ind w:firstLine="540"/>
        <w:jc w:val="both"/>
        <w:rPr>
          <w:noProof/>
        </w:rPr>
      </w:pPr>
      <w:r w:rsidRPr="00500E1E">
        <w:rPr>
          <w:noProof/>
          <w:lang w:val="id-ID"/>
        </w:rPr>
        <w:t>Efisiensi pakan adalah perbandingan antara pertambahan bobot badan yang dihasilkan dengan jumlah pakan yang dikonsumsi.</w:t>
      </w:r>
      <w:r w:rsidRPr="00500E1E">
        <w:rPr>
          <w:noProof/>
        </w:rPr>
        <w:t xml:space="preserve"> </w:t>
      </w:r>
      <w:r w:rsidRPr="00500E1E">
        <w:rPr>
          <w:noProof/>
          <w:lang w:val="id-ID"/>
        </w:rPr>
        <w:t xml:space="preserve">Efisiensi pakan merupakan kebalikan dari konversi pakan, semakin tinggi nilai efisiensi pakan maka jumlah pakan yang diperlukan untuk menghasilkan satu kilogram daging semakin sedikit. </w:t>
      </w:r>
      <w:r w:rsidRPr="00500E1E">
        <w:rPr>
          <w:noProof/>
        </w:rPr>
        <w:t>Menurut</w:t>
      </w:r>
      <w:r w:rsidRPr="00500E1E">
        <w:rPr>
          <w:noProof/>
          <w:lang w:val="id-ID"/>
        </w:rPr>
        <w:t xml:space="preserve"> McDonald </w:t>
      </w:r>
      <w:r w:rsidRPr="00500E1E">
        <w:rPr>
          <w:i/>
          <w:iCs/>
          <w:noProof/>
          <w:lang w:val="id-ID"/>
        </w:rPr>
        <w:t>et al</w:t>
      </w:r>
      <w:r w:rsidRPr="00500E1E">
        <w:rPr>
          <w:noProof/>
          <w:lang w:val="id-ID"/>
        </w:rPr>
        <w:t xml:space="preserve"> (</w:t>
      </w:r>
      <w:r w:rsidRPr="00500E1E">
        <w:rPr>
          <w:noProof/>
        </w:rPr>
        <w:t>1988</w:t>
      </w:r>
      <w:r w:rsidRPr="00500E1E">
        <w:rPr>
          <w:noProof/>
          <w:lang w:val="id-ID"/>
        </w:rPr>
        <w:t>)</w:t>
      </w:r>
      <w:r w:rsidRPr="00500E1E">
        <w:rPr>
          <w:noProof/>
        </w:rPr>
        <w:t>, penggunaan pakan oleh ternak akan semakin efisien bila jumlah pakan yang dikonsumsi rendah namun menghasilkan pertambahan bobot badan yang tinggi.</w:t>
      </w:r>
    </w:p>
    <w:p w:rsidR="00EB308B" w:rsidRPr="00267464" w:rsidRDefault="00500E1E" w:rsidP="00500E1E">
      <w:pPr>
        <w:ind w:firstLine="540"/>
        <w:jc w:val="both"/>
        <w:rPr>
          <w:lang w:val="pt-PT"/>
        </w:rPr>
      </w:pPr>
      <w:r w:rsidRPr="00500E1E">
        <w:rPr>
          <w:lang w:val="fi-FI"/>
        </w:rPr>
        <w:lastRenderedPageBreak/>
        <w:t>Nilai efisiensi pakan pada s</w:t>
      </w:r>
      <w:r w:rsidRPr="00500E1E">
        <w:rPr>
          <w:noProof/>
          <w:lang w:val="fi-FI"/>
        </w:rPr>
        <w:t>emua perlakuan menunjukkan rataan nilai efisien</w:t>
      </w:r>
      <w:r w:rsidR="005761ED">
        <w:rPr>
          <w:noProof/>
          <w:lang w:val="fi-FI"/>
        </w:rPr>
        <w:t>si yang sama yaitu 0,14 (Tabel 2</w:t>
      </w:r>
      <w:r w:rsidRPr="00500E1E">
        <w:rPr>
          <w:noProof/>
          <w:lang w:val="fi-FI"/>
        </w:rPr>
        <w:t>). Hal ini menunjukkan bahwa pemberian daun murbei mempunyai nilai efisiensi pakan yang sama dengan pemberian konsentrat sehingga dapat dikatakan bahwa daun murbei dapat digunakan sebagai pakan alternatif pengganti konsentrat yang baik</w:t>
      </w:r>
      <w:r w:rsidRPr="0039451C">
        <w:rPr>
          <w:rFonts w:ascii="Book Antiqua" w:hAnsi="Book Antiqua" w:cs="Book Antiqua"/>
          <w:noProof/>
          <w:sz w:val="20"/>
          <w:szCs w:val="20"/>
          <w:lang w:val="fi-FI"/>
        </w:rPr>
        <w:t>.</w:t>
      </w:r>
    </w:p>
    <w:p w:rsidR="00EB308B" w:rsidRDefault="00EB308B" w:rsidP="005761ED">
      <w:pPr>
        <w:spacing w:line="480" w:lineRule="auto"/>
        <w:ind w:firstLine="540"/>
        <w:jc w:val="both"/>
        <w:rPr>
          <w:color w:val="000000"/>
          <w:lang w:val="pt-PT"/>
        </w:rPr>
      </w:pPr>
    </w:p>
    <w:p w:rsidR="00500E1E" w:rsidRPr="00500E1E" w:rsidRDefault="00500E1E" w:rsidP="00500E1E">
      <w:pPr>
        <w:spacing w:line="480" w:lineRule="auto"/>
        <w:jc w:val="both"/>
        <w:rPr>
          <w:bCs/>
          <w:i/>
        </w:rPr>
      </w:pPr>
      <w:r w:rsidRPr="00500E1E">
        <w:rPr>
          <w:bCs/>
          <w:i/>
          <w:iCs/>
          <w:noProof/>
        </w:rPr>
        <w:t>Income Over Feed Cost</w:t>
      </w:r>
      <w:r w:rsidRPr="00500E1E">
        <w:rPr>
          <w:i/>
          <w:iCs/>
          <w:noProof/>
        </w:rPr>
        <w:t xml:space="preserve"> </w:t>
      </w:r>
      <w:r w:rsidRPr="00500E1E">
        <w:rPr>
          <w:bCs/>
          <w:i/>
        </w:rPr>
        <w:t>(IOFC)</w:t>
      </w:r>
    </w:p>
    <w:p w:rsidR="00500E1E" w:rsidRDefault="00500E1E" w:rsidP="00500E1E">
      <w:pPr>
        <w:ind w:firstLine="540"/>
        <w:jc w:val="both"/>
        <w:rPr>
          <w:noProof/>
        </w:rPr>
      </w:pPr>
      <w:r w:rsidRPr="00500E1E">
        <w:rPr>
          <w:noProof/>
        </w:rPr>
        <w:t xml:space="preserve">Nilai ekonomi pakan perlakuan yang diukur adalah analisis pendapatan yang dihitung berdasarkan </w:t>
      </w:r>
      <w:r w:rsidRPr="00500E1E">
        <w:rPr>
          <w:i/>
          <w:iCs/>
          <w:noProof/>
        </w:rPr>
        <w:t xml:space="preserve">Income Over Feed Cost </w:t>
      </w:r>
      <w:r w:rsidRPr="00500E1E">
        <w:rPr>
          <w:noProof/>
        </w:rPr>
        <w:t>(IOFC). Suatu perusahaan pada umumnya mempunyai tujuan mendapat keuntungan (</w:t>
      </w:r>
      <w:r w:rsidRPr="00500E1E">
        <w:rPr>
          <w:i/>
          <w:iCs/>
          <w:noProof/>
        </w:rPr>
        <w:t>profit oriented</w:t>
      </w:r>
      <w:r w:rsidRPr="00500E1E">
        <w:rPr>
          <w:noProof/>
        </w:rPr>
        <w:t>). IOFC dihitung karena ≥ 70% biaya produksi berasal dari pakan, sehingga dapat diketahui apakah ransum yang digunakan cukup ekonomis atau tidak. Menurut Kasim (2002), IOFC dapat dihitung melalui pendekatan penerimaan dari nilai pertambahan bobot badan ternak dengan</w:t>
      </w:r>
      <w:r>
        <w:rPr>
          <w:noProof/>
        </w:rPr>
        <w:t xml:space="preserve"> biaya ransum yang dikeluarkan.</w:t>
      </w:r>
    </w:p>
    <w:p w:rsidR="00500E1E" w:rsidRDefault="005761ED" w:rsidP="00500E1E">
      <w:pPr>
        <w:ind w:firstLine="540"/>
        <w:jc w:val="both"/>
        <w:rPr>
          <w:b/>
          <w:lang w:val="pt-PT"/>
        </w:rPr>
      </w:pPr>
      <w:r>
        <w:rPr>
          <w:color w:val="000000"/>
        </w:rPr>
        <w:t>Pada tabel 3</w:t>
      </w:r>
      <w:r w:rsidR="00500E1E" w:rsidRPr="00500E1E">
        <w:rPr>
          <w:color w:val="000000"/>
        </w:rPr>
        <w:t xml:space="preserve"> total penerimaan dihitung dari PBB dikalikan harga per kg bobot hidup dan pengeluaran dihitung dari biaya pembuatan ransum dikalikan konsumsi as Fed (kg/hari). Dari nilai IOFC yang diperoleh, ransum perlakuan P3 memiliki nilai IOFC paling tinggi yaitu 7.287 Rp/ekor/hari, setelah ransum perlakuan P2 (7.263 Rp/ekor/hari) dan ransum perlakuan P1 (5.899 Rp/ekor/hari). Dengan demikian dapat dikatakan bahwa ransum perlakuan P3 yang menggunakan daun murbei 50% dalam ransum mempunyai nilai ekonomis yang paling besar.</w:t>
      </w:r>
    </w:p>
    <w:p w:rsidR="00892918" w:rsidRDefault="00892918" w:rsidP="00500E1E">
      <w:pPr>
        <w:jc w:val="both"/>
        <w:rPr>
          <w:bCs/>
          <w:i/>
          <w:color w:val="000000"/>
        </w:rPr>
      </w:pPr>
    </w:p>
    <w:p w:rsidR="00500E1E" w:rsidRDefault="00BF1F43" w:rsidP="00500E1E">
      <w:pPr>
        <w:jc w:val="both"/>
        <w:rPr>
          <w:bCs/>
          <w:i/>
          <w:color w:val="000000"/>
        </w:rPr>
      </w:pPr>
      <w:r w:rsidRPr="00BF1F43">
        <w:rPr>
          <w:noProof/>
        </w:rPr>
        <w:pict>
          <v:shape id="_x0000_s1027" type="#_x0000_t202" style="position:absolute;left:0;text-align:left;margin-left:-11.1pt;margin-top:15.15pt;width:426.45pt;height:259.75pt;z-index:-251657216" wrapcoords="-36 -99 -36 21501 21636 21501 21636 -99 -36 -99" strokecolor="#f4f4f4">
            <v:textbox style="mso-next-textbox:#_x0000_s1027">
              <w:txbxContent>
                <w:p w:rsidR="00500E1E" w:rsidRPr="005761ED" w:rsidRDefault="00500E1E" w:rsidP="00500E1E">
                  <w:pPr>
                    <w:ind w:left="180"/>
                  </w:pPr>
                  <w:r w:rsidRPr="005761ED">
                    <w:rPr>
                      <w:noProof/>
                    </w:rPr>
                    <w:t xml:space="preserve">Tabel </w:t>
                  </w:r>
                  <w:r w:rsidR="00C01334">
                    <w:rPr>
                      <w:noProof/>
                    </w:rPr>
                    <w:t>3</w:t>
                  </w:r>
                  <w:r w:rsidRPr="005761ED">
                    <w:rPr>
                      <w:noProof/>
                    </w:rPr>
                    <w:t xml:space="preserve">. Hasil Perhitungan </w:t>
                  </w:r>
                  <w:r w:rsidRPr="005761ED">
                    <w:rPr>
                      <w:i/>
                      <w:iCs/>
                      <w:noProof/>
                    </w:rPr>
                    <w:t>Income Over Feed Cost</w:t>
                  </w:r>
                  <w:r w:rsidRPr="005761ED">
                    <w:rPr>
                      <w:noProof/>
                    </w:rPr>
                    <w:t xml:space="preserve"> (IOFC) dan R-C ratio</w:t>
                  </w:r>
                </w:p>
                <w:tbl>
                  <w:tblPr>
                    <w:tblW w:w="8115" w:type="dxa"/>
                    <w:tblInd w:w="93" w:type="dxa"/>
                    <w:tblLayout w:type="fixed"/>
                    <w:tblLook w:val="00A0"/>
                  </w:tblPr>
                  <w:tblGrid>
                    <w:gridCol w:w="3615"/>
                    <w:gridCol w:w="1440"/>
                    <w:gridCol w:w="1620"/>
                    <w:gridCol w:w="1440"/>
                  </w:tblGrid>
                  <w:tr w:rsidR="00500E1E" w:rsidRPr="005761ED" w:rsidTr="00C01334">
                    <w:trPr>
                      <w:trHeight w:val="247"/>
                    </w:trPr>
                    <w:tc>
                      <w:tcPr>
                        <w:tcW w:w="3615" w:type="dxa"/>
                        <w:tcBorders>
                          <w:top w:val="single" w:sz="8" w:space="0" w:color="auto"/>
                          <w:left w:val="nil"/>
                          <w:bottom w:val="nil"/>
                          <w:right w:val="nil"/>
                        </w:tcBorders>
                      </w:tcPr>
                      <w:p w:rsidR="00500E1E" w:rsidRPr="005761ED" w:rsidRDefault="00500E1E" w:rsidP="00C9589E">
                        <w:pPr>
                          <w:jc w:val="center"/>
                          <w:rPr>
                            <w:rFonts w:ascii="Book Antiqua" w:hAnsi="Book Antiqua" w:cs="Book Antiqua"/>
                            <w:color w:val="000000"/>
                          </w:rPr>
                        </w:pPr>
                        <w:r w:rsidRPr="005761ED">
                          <w:rPr>
                            <w:rFonts w:ascii="Book Antiqua" w:hAnsi="Book Antiqua" w:cs="Book Antiqua"/>
                            <w:color w:val="000000"/>
                          </w:rPr>
                          <w:t> </w:t>
                        </w:r>
                      </w:p>
                    </w:tc>
                    <w:tc>
                      <w:tcPr>
                        <w:tcW w:w="4500" w:type="dxa"/>
                        <w:gridSpan w:val="3"/>
                        <w:tcBorders>
                          <w:top w:val="single" w:sz="8" w:space="0" w:color="auto"/>
                          <w:left w:val="nil"/>
                          <w:bottom w:val="single" w:sz="8" w:space="0" w:color="auto"/>
                          <w:right w:val="nil"/>
                        </w:tcBorders>
                      </w:tcPr>
                      <w:p w:rsidR="00500E1E" w:rsidRPr="005761ED" w:rsidRDefault="00500E1E" w:rsidP="00C9589E">
                        <w:pPr>
                          <w:jc w:val="center"/>
                          <w:rPr>
                            <w:rFonts w:ascii="Book Antiqua" w:hAnsi="Book Antiqua" w:cs="Book Antiqua"/>
                            <w:color w:val="000000"/>
                          </w:rPr>
                        </w:pPr>
                        <w:r w:rsidRPr="005761ED">
                          <w:rPr>
                            <w:rFonts w:ascii="Book Antiqua" w:hAnsi="Book Antiqua" w:cs="Book Antiqua"/>
                            <w:color w:val="000000"/>
                          </w:rPr>
                          <w:t>Perlakuan</w:t>
                        </w:r>
                      </w:p>
                    </w:tc>
                  </w:tr>
                  <w:tr w:rsidR="00500E1E" w:rsidRPr="005761ED" w:rsidTr="00C01334">
                    <w:trPr>
                      <w:trHeight w:val="202"/>
                    </w:trPr>
                    <w:tc>
                      <w:tcPr>
                        <w:tcW w:w="3615" w:type="dxa"/>
                        <w:tcBorders>
                          <w:top w:val="nil"/>
                          <w:left w:val="nil"/>
                          <w:bottom w:val="single" w:sz="8" w:space="0" w:color="auto"/>
                          <w:right w:val="nil"/>
                        </w:tcBorders>
                      </w:tcPr>
                      <w:p w:rsidR="00500E1E" w:rsidRPr="005761ED" w:rsidRDefault="00500E1E" w:rsidP="009240A8">
                        <w:pPr>
                          <w:jc w:val="center"/>
                          <w:rPr>
                            <w:rFonts w:ascii="Book Antiqua" w:hAnsi="Book Antiqua" w:cs="Book Antiqua"/>
                            <w:color w:val="000000"/>
                          </w:rPr>
                        </w:pPr>
                        <w:r w:rsidRPr="005761ED">
                          <w:rPr>
                            <w:rFonts w:ascii="Book Antiqua" w:hAnsi="Book Antiqua" w:cs="Book Antiqua"/>
                            <w:color w:val="000000"/>
                          </w:rPr>
                          <w:t>Pe</w:t>
                        </w:r>
                        <w:r w:rsidR="009240A8">
                          <w:rPr>
                            <w:rFonts w:ascii="Book Antiqua" w:hAnsi="Book Antiqua" w:cs="Book Antiqua"/>
                            <w:color w:val="000000"/>
                          </w:rPr>
                          <w:t>ubah</w:t>
                        </w:r>
                      </w:p>
                    </w:tc>
                    <w:tc>
                      <w:tcPr>
                        <w:tcW w:w="1440" w:type="dxa"/>
                        <w:tcBorders>
                          <w:top w:val="nil"/>
                          <w:left w:val="nil"/>
                          <w:bottom w:val="single" w:sz="8" w:space="0" w:color="auto"/>
                          <w:right w:val="nil"/>
                        </w:tcBorders>
                      </w:tcPr>
                      <w:p w:rsidR="00500E1E" w:rsidRPr="005761ED" w:rsidRDefault="00500E1E" w:rsidP="00C9589E">
                        <w:pPr>
                          <w:jc w:val="center"/>
                          <w:rPr>
                            <w:rFonts w:ascii="Book Antiqua" w:hAnsi="Book Antiqua" w:cs="Book Antiqua"/>
                            <w:color w:val="000000"/>
                          </w:rPr>
                        </w:pPr>
                        <w:r w:rsidRPr="005761ED">
                          <w:rPr>
                            <w:rFonts w:ascii="Book Antiqua" w:hAnsi="Book Antiqua" w:cs="Book Antiqua"/>
                            <w:color w:val="000000"/>
                          </w:rPr>
                          <w:t>P1</w:t>
                        </w:r>
                      </w:p>
                    </w:tc>
                    <w:tc>
                      <w:tcPr>
                        <w:tcW w:w="1620" w:type="dxa"/>
                        <w:tcBorders>
                          <w:top w:val="nil"/>
                          <w:left w:val="nil"/>
                          <w:bottom w:val="single" w:sz="8" w:space="0" w:color="auto"/>
                          <w:right w:val="nil"/>
                        </w:tcBorders>
                      </w:tcPr>
                      <w:p w:rsidR="00500E1E" w:rsidRPr="005761ED" w:rsidRDefault="00500E1E" w:rsidP="00C9589E">
                        <w:pPr>
                          <w:jc w:val="center"/>
                          <w:rPr>
                            <w:rFonts w:ascii="Book Antiqua" w:hAnsi="Book Antiqua" w:cs="Book Antiqua"/>
                            <w:color w:val="000000"/>
                          </w:rPr>
                        </w:pPr>
                        <w:r w:rsidRPr="005761ED">
                          <w:rPr>
                            <w:rFonts w:ascii="Book Antiqua" w:hAnsi="Book Antiqua" w:cs="Book Antiqua"/>
                            <w:color w:val="000000"/>
                          </w:rPr>
                          <w:t>P2</w:t>
                        </w:r>
                      </w:p>
                    </w:tc>
                    <w:tc>
                      <w:tcPr>
                        <w:tcW w:w="1440" w:type="dxa"/>
                        <w:tcBorders>
                          <w:top w:val="nil"/>
                          <w:left w:val="nil"/>
                          <w:bottom w:val="single" w:sz="8" w:space="0" w:color="auto"/>
                          <w:right w:val="nil"/>
                        </w:tcBorders>
                      </w:tcPr>
                      <w:p w:rsidR="00500E1E" w:rsidRPr="005761ED" w:rsidRDefault="00500E1E" w:rsidP="00C9589E">
                        <w:pPr>
                          <w:jc w:val="center"/>
                          <w:rPr>
                            <w:rFonts w:ascii="Book Antiqua" w:hAnsi="Book Antiqua" w:cs="Book Antiqua"/>
                            <w:color w:val="000000"/>
                          </w:rPr>
                        </w:pPr>
                        <w:r w:rsidRPr="005761ED">
                          <w:rPr>
                            <w:rFonts w:ascii="Book Antiqua" w:hAnsi="Book Antiqua" w:cs="Book Antiqua"/>
                            <w:color w:val="000000"/>
                          </w:rPr>
                          <w:t>P3</w:t>
                        </w:r>
                      </w:p>
                    </w:tc>
                  </w:tr>
                  <w:tr w:rsidR="00500E1E" w:rsidRPr="00C01334" w:rsidTr="00DF52C6">
                    <w:trPr>
                      <w:trHeight w:val="412"/>
                    </w:trPr>
                    <w:tc>
                      <w:tcPr>
                        <w:tcW w:w="3615" w:type="dxa"/>
                        <w:tcBorders>
                          <w:top w:val="nil"/>
                          <w:left w:val="nil"/>
                          <w:bottom w:val="nil"/>
                          <w:right w:val="nil"/>
                        </w:tcBorders>
                      </w:tcPr>
                      <w:p w:rsidR="00500E1E" w:rsidRPr="00C01334" w:rsidRDefault="00500E1E" w:rsidP="00C830C3">
                        <w:pPr>
                          <w:jc w:val="both"/>
                          <w:rPr>
                            <w:color w:val="000000"/>
                          </w:rPr>
                        </w:pPr>
                        <w:r w:rsidRPr="00C01334">
                          <w:rPr>
                            <w:color w:val="000000"/>
                            <w:sz w:val="22"/>
                            <w:szCs w:val="22"/>
                          </w:rPr>
                          <w:t>Penerimaan (Rp)*</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19.057,5</w:t>
                        </w:r>
                      </w:p>
                    </w:tc>
                    <w:tc>
                      <w:tcPr>
                        <w:tcW w:w="162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20.265</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16.642,5</w:t>
                        </w:r>
                      </w:p>
                    </w:tc>
                  </w:tr>
                  <w:tr w:rsidR="00500E1E" w:rsidRPr="00C01334" w:rsidTr="00DF52C6">
                    <w:trPr>
                      <w:trHeight w:val="360"/>
                    </w:trPr>
                    <w:tc>
                      <w:tcPr>
                        <w:tcW w:w="3615" w:type="dxa"/>
                        <w:tcBorders>
                          <w:top w:val="nil"/>
                          <w:left w:val="nil"/>
                          <w:bottom w:val="nil"/>
                          <w:right w:val="nil"/>
                        </w:tcBorders>
                      </w:tcPr>
                      <w:p w:rsidR="00500E1E" w:rsidRPr="00C01334" w:rsidRDefault="00500E1E" w:rsidP="00C830C3">
                        <w:pPr>
                          <w:jc w:val="both"/>
                          <w:rPr>
                            <w:color w:val="000000"/>
                          </w:rPr>
                        </w:pPr>
                        <w:r w:rsidRPr="00C01334">
                          <w:rPr>
                            <w:color w:val="000000"/>
                            <w:sz w:val="22"/>
                            <w:szCs w:val="22"/>
                          </w:rPr>
                          <w:t>Biaya pembuatan ransum (Rp/kg)</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1.841</w:t>
                        </w:r>
                      </w:p>
                    </w:tc>
                    <w:tc>
                      <w:tcPr>
                        <w:tcW w:w="162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1.637</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1.446</w:t>
                        </w:r>
                      </w:p>
                    </w:tc>
                  </w:tr>
                  <w:tr w:rsidR="00500E1E" w:rsidRPr="00C01334" w:rsidTr="00DF52C6">
                    <w:trPr>
                      <w:trHeight w:val="360"/>
                    </w:trPr>
                    <w:tc>
                      <w:tcPr>
                        <w:tcW w:w="3615" w:type="dxa"/>
                        <w:tcBorders>
                          <w:top w:val="nil"/>
                          <w:left w:val="nil"/>
                          <w:bottom w:val="nil"/>
                          <w:right w:val="nil"/>
                        </w:tcBorders>
                      </w:tcPr>
                      <w:p w:rsidR="00500E1E" w:rsidRPr="00C01334" w:rsidRDefault="00500E1E" w:rsidP="00C830C3">
                        <w:pPr>
                          <w:jc w:val="both"/>
                          <w:rPr>
                            <w:color w:val="000000"/>
                          </w:rPr>
                        </w:pPr>
                        <w:r w:rsidRPr="00C01334">
                          <w:rPr>
                            <w:color w:val="000000"/>
                            <w:sz w:val="22"/>
                            <w:szCs w:val="22"/>
                          </w:rPr>
                          <w:t>Pengeluaran (Rp)**</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13.158,5</w:t>
                        </w:r>
                      </w:p>
                    </w:tc>
                    <w:tc>
                      <w:tcPr>
                        <w:tcW w:w="162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13.002</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9.355,5</w:t>
                        </w:r>
                      </w:p>
                    </w:tc>
                  </w:tr>
                  <w:tr w:rsidR="00500E1E" w:rsidRPr="00C01334" w:rsidTr="00DF52C6">
                    <w:trPr>
                      <w:trHeight w:val="360"/>
                    </w:trPr>
                    <w:tc>
                      <w:tcPr>
                        <w:tcW w:w="3615" w:type="dxa"/>
                        <w:tcBorders>
                          <w:top w:val="nil"/>
                          <w:left w:val="nil"/>
                          <w:bottom w:val="nil"/>
                          <w:right w:val="nil"/>
                        </w:tcBorders>
                      </w:tcPr>
                      <w:p w:rsidR="00500E1E" w:rsidRPr="00C01334" w:rsidRDefault="00500E1E" w:rsidP="00C830C3">
                        <w:pPr>
                          <w:jc w:val="both"/>
                          <w:rPr>
                            <w:color w:val="000000"/>
                          </w:rPr>
                        </w:pPr>
                        <w:r w:rsidRPr="00C01334">
                          <w:rPr>
                            <w:color w:val="000000"/>
                            <w:sz w:val="22"/>
                            <w:szCs w:val="22"/>
                          </w:rPr>
                          <w:t>IOFC (Rp/ekor/hari)</w:t>
                        </w:r>
                      </w:p>
                    </w:tc>
                    <w:tc>
                      <w:tcPr>
                        <w:tcW w:w="1440" w:type="dxa"/>
                        <w:tcBorders>
                          <w:top w:val="nil"/>
                          <w:left w:val="nil"/>
                          <w:bottom w:val="nil"/>
                          <w:right w:val="nil"/>
                        </w:tcBorders>
                      </w:tcPr>
                      <w:p w:rsidR="00500E1E" w:rsidRPr="00C01334" w:rsidRDefault="00500E1E" w:rsidP="00C01334">
                        <w:pPr>
                          <w:jc w:val="center"/>
                          <w:rPr>
                            <w:color w:val="000000"/>
                          </w:rPr>
                        </w:pPr>
                        <w:r w:rsidRPr="00C01334">
                          <w:rPr>
                            <w:color w:val="000000"/>
                            <w:sz w:val="22"/>
                            <w:szCs w:val="22"/>
                          </w:rPr>
                          <w:t>5.899 ±</w:t>
                        </w:r>
                        <w:r w:rsidR="00C01334" w:rsidRPr="00C01334">
                          <w:rPr>
                            <w:color w:val="000000"/>
                            <w:sz w:val="22"/>
                            <w:szCs w:val="22"/>
                          </w:rPr>
                          <w:t xml:space="preserve"> </w:t>
                        </w:r>
                        <w:r w:rsidRPr="00C01334">
                          <w:rPr>
                            <w:color w:val="000000"/>
                            <w:sz w:val="22"/>
                            <w:szCs w:val="22"/>
                          </w:rPr>
                          <w:t>2.855</w:t>
                        </w:r>
                      </w:p>
                    </w:tc>
                    <w:tc>
                      <w:tcPr>
                        <w:tcW w:w="162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7.263 ± 3.286</w:t>
                        </w:r>
                      </w:p>
                    </w:tc>
                    <w:tc>
                      <w:tcPr>
                        <w:tcW w:w="1440" w:type="dxa"/>
                        <w:tcBorders>
                          <w:top w:val="nil"/>
                          <w:left w:val="nil"/>
                          <w:bottom w:val="nil"/>
                          <w:right w:val="nil"/>
                        </w:tcBorders>
                      </w:tcPr>
                      <w:p w:rsidR="00500E1E" w:rsidRPr="00C01334" w:rsidRDefault="00500E1E" w:rsidP="00C830C3">
                        <w:pPr>
                          <w:jc w:val="center"/>
                          <w:rPr>
                            <w:color w:val="000000"/>
                          </w:rPr>
                        </w:pPr>
                        <w:r w:rsidRPr="00C01334">
                          <w:rPr>
                            <w:color w:val="000000"/>
                            <w:sz w:val="22"/>
                            <w:szCs w:val="22"/>
                          </w:rPr>
                          <w:t>7.287 ± 1.245</w:t>
                        </w:r>
                      </w:p>
                    </w:tc>
                  </w:tr>
                  <w:tr w:rsidR="00500E1E" w:rsidRPr="00C01334" w:rsidTr="00C01334">
                    <w:trPr>
                      <w:trHeight w:val="438"/>
                    </w:trPr>
                    <w:tc>
                      <w:tcPr>
                        <w:tcW w:w="3615" w:type="dxa"/>
                        <w:tcBorders>
                          <w:top w:val="nil"/>
                          <w:left w:val="nil"/>
                          <w:bottom w:val="single" w:sz="8" w:space="0" w:color="auto"/>
                          <w:right w:val="nil"/>
                        </w:tcBorders>
                        <w:noWrap/>
                        <w:vAlign w:val="bottom"/>
                      </w:tcPr>
                      <w:p w:rsidR="00500E1E" w:rsidRPr="00C01334" w:rsidRDefault="00500E1E" w:rsidP="00C830C3">
                        <w:pPr>
                          <w:rPr>
                            <w:color w:val="000000"/>
                          </w:rPr>
                        </w:pPr>
                        <w:r w:rsidRPr="00C01334">
                          <w:rPr>
                            <w:color w:val="000000"/>
                            <w:sz w:val="22"/>
                            <w:szCs w:val="22"/>
                          </w:rPr>
                          <w:t>R-C ratio</w:t>
                        </w:r>
                      </w:p>
                    </w:tc>
                    <w:tc>
                      <w:tcPr>
                        <w:tcW w:w="1440" w:type="dxa"/>
                        <w:tcBorders>
                          <w:top w:val="nil"/>
                          <w:left w:val="nil"/>
                          <w:bottom w:val="single" w:sz="8" w:space="0" w:color="auto"/>
                          <w:right w:val="nil"/>
                        </w:tcBorders>
                      </w:tcPr>
                      <w:p w:rsidR="00500E1E" w:rsidRPr="00C01334" w:rsidRDefault="00500E1E" w:rsidP="00C830C3">
                        <w:pPr>
                          <w:jc w:val="center"/>
                          <w:rPr>
                            <w:color w:val="000000"/>
                          </w:rPr>
                        </w:pPr>
                        <w:r w:rsidRPr="00C01334">
                          <w:rPr>
                            <w:color w:val="000000"/>
                            <w:sz w:val="22"/>
                            <w:szCs w:val="22"/>
                          </w:rPr>
                          <w:t>1.44 ± 0.21</w:t>
                        </w:r>
                        <w:r w:rsidRPr="00C01334">
                          <w:rPr>
                            <w:color w:val="000000"/>
                            <w:sz w:val="22"/>
                            <w:szCs w:val="22"/>
                            <w:vertAlign w:val="superscript"/>
                            <w:lang w:val="fi-FI"/>
                          </w:rPr>
                          <w:t xml:space="preserve"> a</w:t>
                        </w:r>
                      </w:p>
                    </w:tc>
                    <w:tc>
                      <w:tcPr>
                        <w:tcW w:w="1620" w:type="dxa"/>
                        <w:tcBorders>
                          <w:top w:val="nil"/>
                          <w:left w:val="nil"/>
                          <w:bottom w:val="single" w:sz="8" w:space="0" w:color="auto"/>
                          <w:right w:val="nil"/>
                        </w:tcBorders>
                      </w:tcPr>
                      <w:p w:rsidR="00500E1E" w:rsidRPr="00C01334" w:rsidRDefault="00500E1E" w:rsidP="00C830C3">
                        <w:pPr>
                          <w:jc w:val="center"/>
                          <w:rPr>
                            <w:color w:val="000000"/>
                          </w:rPr>
                        </w:pPr>
                        <w:r w:rsidRPr="00C01334">
                          <w:rPr>
                            <w:color w:val="000000"/>
                            <w:sz w:val="22"/>
                            <w:szCs w:val="22"/>
                          </w:rPr>
                          <w:t>1.56 ± 0.24</w:t>
                        </w:r>
                        <w:r w:rsidRPr="00C01334">
                          <w:rPr>
                            <w:color w:val="000000"/>
                            <w:sz w:val="22"/>
                            <w:szCs w:val="22"/>
                            <w:vertAlign w:val="superscript"/>
                            <w:lang w:val="fi-FI"/>
                          </w:rPr>
                          <w:t xml:space="preserve"> ab</w:t>
                        </w:r>
                      </w:p>
                    </w:tc>
                    <w:tc>
                      <w:tcPr>
                        <w:tcW w:w="1440" w:type="dxa"/>
                        <w:tcBorders>
                          <w:top w:val="nil"/>
                          <w:left w:val="nil"/>
                          <w:bottom w:val="single" w:sz="8" w:space="0" w:color="auto"/>
                          <w:right w:val="nil"/>
                        </w:tcBorders>
                      </w:tcPr>
                      <w:p w:rsidR="00500E1E" w:rsidRPr="00C01334" w:rsidRDefault="00500E1E" w:rsidP="00C830C3">
                        <w:pPr>
                          <w:jc w:val="center"/>
                          <w:rPr>
                            <w:color w:val="000000"/>
                          </w:rPr>
                        </w:pPr>
                        <w:r w:rsidRPr="00C01334">
                          <w:rPr>
                            <w:color w:val="000000"/>
                            <w:sz w:val="22"/>
                            <w:szCs w:val="22"/>
                          </w:rPr>
                          <w:t>1.78 ± 0.16</w:t>
                        </w:r>
                        <w:r w:rsidRPr="00C01334">
                          <w:rPr>
                            <w:color w:val="000000"/>
                            <w:sz w:val="22"/>
                            <w:szCs w:val="22"/>
                            <w:vertAlign w:val="superscript"/>
                            <w:lang w:val="id-ID"/>
                          </w:rPr>
                          <w:t xml:space="preserve"> b</w:t>
                        </w:r>
                      </w:p>
                    </w:tc>
                  </w:tr>
                </w:tbl>
                <w:p w:rsidR="00500E1E" w:rsidRPr="00C01334" w:rsidRDefault="00500E1E" w:rsidP="00C01334">
                  <w:pPr>
                    <w:pStyle w:val="NormalWeb"/>
                    <w:tabs>
                      <w:tab w:val="left" w:pos="1170"/>
                    </w:tabs>
                    <w:spacing w:before="0" w:beforeAutospacing="0" w:after="0" w:afterAutospacing="0"/>
                    <w:ind w:left="1260" w:hanging="1260"/>
                    <w:jc w:val="both"/>
                    <w:rPr>
                      <w:noProof/>
                      <w:sz w:val="22"/>
                      <w:szCs w:val="22"/>
                      <w:lang w:val="id-ID"/>
                    </w:rPr>
                  </w:pPr>
                  <w:r w:rsidRPr="00C01334">
                    <w:rPr>
                      <w:noProof/>
                      <w:sz w:val="22"/>
                      <w:szCs w:val="22"/>
                      <w:lang w:val="id-ID"/>
                    </w:rPr>
                    <w:t>Keterangan</w:t>
                  </w:r>
                  <w:r w:rsidR="00C01334">
                    <w:rPr>
                      <w:noProof/>
                      <w:sz w:val="22"/>
                      <w:szCs w:val="22"/>
                      <w:lang w:val="id-ID"/>
                    </w:rPr>
                    <w:t xml:space="preserve"> :</w:t>
                  </w:r>
                  <w:r w:rsidR="00C01334">
                    <w:rPr>
                      <w:noProof/>
                      <w:sz w:val="22"/>
                      <w:szCs w:val="22"/>
                    </w:rPr>
                    <w:t xml:space="preserve"> </w:t>
                  </w:r>
                  <w:r w:rsidRPr="00C01334">
                    <w:rPr>
                      <w:sz w:val="22"/>
                      <w:szCs w:val="22"/>
                      <w:lang w:val="id-ID"/>
                    </w:rPr>
                    <w:t xml:space="preserve">Superskrip yang berbeda pada </w:t>
                  </w:r>
                  <w:r w:rsidRPr="00C01334">
                    <w:rPr>
                      <w:sz w:val="22"/>
                      <w:szCs w:val="22"/>
                    </w:rPr>
                    <w:t>baris</w:t>
                  </w:r>
                  <w:r w:rsidRPr="00C01334">
                    <w:rPr>
                      <w:sz w:val="22"/>
                      <w:szCs w:val="22"/>
                      <w:lang w:val="id-ID"/>
                    </w:rPr>
                    <w:t xml:space="preserve"> yang sama menunjukkan perbedaan yang </w:t>
                  </w:r>
                  <w:r w:rsidR="00C01334">
                    <w:rPr>
                      <w:sz w:val="22"/>
                      <w:szCs w:val="22"/>
                    </w:rPr>
                    <w:t xml:space="preserve"> </w:t>
                  </w:r>
                  <w:r w:rsidRPr="00C01334">
                    <w:rPr>
                      <w:sz w:val="22"/>
                      <w:szCs w:val="22"/>
                      <w:lang w:val="id-ID"/>
                    </w:rPr>
                    <w:t>nyata (P&lt;0,05).</w:t>
                  </w:r>
                </w:p>
                <w:p w:rsidR="00500E1E" w:rsidRPr="00C01334" w:rsidRDefault="00DF52C6" w:rsidP="00DF52C6">
                  <w:pPr>
                    <w:ind w:left="1350" w:hanging="270"/>
                    <w:jc w:val="both"/>
                    <w:rPr>
                      <w:noProof/>
                      <w:sz w:val="22"/>
                      <w:szCs w:val="22"/>
                    </w:rPr>
                  </w:pPr>
                  <w:r>
                    <w:rPr>
                      <w:noProof/>
                      <w:sz w:val="22"/>
                      <w:szCs w:val="22"/>
                    </w:rPr>
                    <w:t xml:space="preserve">*)  </w:t>
                  </w:r>
                  <w:r w:rsidR="00500E1E" w:rsidRPr="00C01334">
                    <w:rPr>
                      <w:noProof/>
                      <w:sz w:val="22"/>
                      <w:szCs w:val="22"/>
                    </w:rPr>
                    <w:t>Harga jual sapi yang berlaku saat penelitian Rp 21.000,-/kg bobot hidup</w:t>
                  </w:r>
                </w:p>
                <w:p w:rsidR="00500E1E" w:rsidRPr="00C01334" w:rsidRDefault="00500E1E" w:rsidP="00DF52C6">
                  <w:pPr>
                    <w:ind w:left="1418" w:hanging="338"/>
                    <w:jc w:val="both"/>
                    <w:rPr>
                      <w:color w:val="000000"/>
                      <w:sz w:val="22"/>
                      <w:szCs w:val="22"/>
                      <w:lang w:val="id-ID"/>
                    </w:rPr>
                  </w:pPr>
                  <w:r w:rsidRPr="00C01334">
                    <w:rPr>
                      <w:noProof/>
                      <w:sz w:val="22"/>
                      <w:szCs w:val="22"/>
                      <w:lang w:val="id-ID"/>
                    </w:rPr>
                    <w:t>*</w:t>
                  </w:r>
                  <w:r w:rsidRPr="00C01334">
                    <w:rPr>
                      <w:noProof/>
                      <w:sz w:val="22"/>
                      <w:szCs w:val="22"/>
                    </w:rPr>
                    <w:t>*</w:t>
                  </w:r>
                  <w:r w:rsidRPr="00C01334">
                    <w:rPr>
                      <w:noProof/>
                      <w:sz w:val="22"/>
                      <w:szCs w:val="22"/>
                      <w:vertAlign w:val="superscript"/>
                      <w:lang w:val="id-ID"/>
                    </w:rPr>
                    <w:t>)</w:t>
                  </w:r>
                  <w:r w:rsidRPr="00C01334">
                    <w:rPr>
                      <w:noProof/>
                      <w:sz w:val="22"/>
                      <w:szCs w:val="22"/>
                      <w:lang w:val="id-ID"/>
                    </w:rPr>
                    <w:t xml:space="preserve"> Koefi</w:t>
                  </w:r>
                  <w:r w:rsidRPr="00C01334">
                    <w:rPr>
                      <w:noProof/>
                      <w:sz w:val="22"/>
                      <w:szCs w:val="22"/>
                    </w:rPr>
                    <w:t>si</w:t>
                  </w:r>
                  <w:r w:rsidRPr="00C01334">
                    <w:rPr>
                      <w:noProof/>
                      <w:sz w:val="22"/>
                      <w:szCs w:val="22"/>
                      <w:lang w:val="id-ID"/>
                    </w:rPr>
                    <w:t xml:space="preserve">en harga pakan dalam bentuk as fed </w:t>
                  </w:r>
                  <w:r w:rsidRPr="00C01334">
                    <w:rPr>
                      <w:color w:val="000000"/>
                      <w:sz w:val="22"/>
                      <w:szCs w:val="22"/>
                      <w:lang w:val="id-ID"/>
                    </w:rPr>
                    <w:t>yang berlaku saat penelitian :</w:t>
                  </w:r>
                </w:p>
                <w:p w:rsidR="00500E1E" w:rsidRPr="00C01334" w:rsidRDefault="00500E1E" w:rsidP="00DF52C6">
                  <w:pPr>
                    <w:ind w:left="1440" w:right="210"/>
                    <w:jc w:val="both"/>
                    <w:rPr>
                      <w:noProof/>
                      <w:sz w:val="22"/>
                      <w:szCs w:val="22"/>
                      <w:lang w:val="id-ID"/>
                    </w:rPr>
                  </w:pPr>
                  <w:r w:rsidRPr="00C01334">
                    <w:rPr>
                      <w:color w:val="000000"/>
                      <w:sz w:val="22"/>
                      <w:szCs w:val="22"/>
                      <w:lang w:val="id-ID"/>
                    </w:rPr>
                    <w:t xml:space="preserve">Jerami Padi = Rp 100,-/kg; Jagung Kuning = Rp 4000,-/kg; Bkl Kedelai = Rp 6500,-/kg; Bkl Kelapa = Rp 2500,-/kg; Pollard = Rp 2600,-/kg; Onggok = Rp 1000,-/kg; Tetes = 2500,-/kg; Daun Murbei = Rp 2800,-/kg; Ca (Urea) = Rp 2500,-/kg; DCP = 23000,-/kg.  </w:t>
                  </w:r>
                </w:p>
                <w:p w:rsidR="00500E1E" w:rsidRPr="0039451C" w:rsidRDefault="00500E1E" w:rsidP="00500E1E">
                  <w:pPr>
                    <w:rPr>
                      <w:sz w:val="20"/>
                      <w:szCs w:val="20"/>
                      <w:lang w:val="id-ID"/>
                    </w:rPr>
                  </w:pPr>
                </w:p>
              </w:txbxContent>
            </v:textbox>
            <w10:wrap type="square"/>
          </v:shape>
        </w:pict>
      </w:r>
    </w:p>
    <w:p w:rsidR="00500E1E" w:rsidRDefault="00500E1E" w:rsidP="00500E1E">
      <w:pPr>
        <w:jc w:val="both"/>
        <w:rPr>
          <w:bCs/>
          <w:i/>
          <w:color w:val="000000"/>
        </w:rPr>
      </w:pPr>
    </w:p>
    <w:p w:rsidR="00892918" w:rsidRDefault="00892918" w:rsidP="00500E1E">
      <w:pPr>
        <w:jc w:val="both"/>
        <w:rPr>
          <w:bCs/>
          <w:i/>
          <w:color w:val="000000"/>
        </w:rPr>
      </w:pPr>
    </w:p>
    <w:p w:rsidR="00C01334" w:rsidRDefault="00C01334" w:rsidP="00500E1E">
      <w:pPr>
        <w:jc w:val="both"/>
        <w:rPr>
          <w:bCs/>
          <w:i/>
          <w:color w:val="000000"/>
        </w:rPr>
      </w:pPr>
    </w:p>
    <w:p w:rsidR="00500E1E" w:rsidRDefault="00500E1E" w:rsidP="00EB308B">
      <w:pPr>
        <w:spacing w:line="480" w:lineRule="auto"/>
        <w:jc w:val="both"/>
        <w:rPr>
          <w:bCs/>
          <w:i/>
          <w:color w:val="000000"/>
        </w:rPr>
      </w:pPr>
      <w:r w:rsidRPr="00500E1E">
        <w:rPr>
          <w:bCs/>
          <w:i/>
          <w:color w:val="000000"/>
        </w:rPr>
        <w:lastRenderedPageBreak/>
        <w:t>R-C ratio</w:t>
      </w:r>
    </w:p>
    <w:p w:rsidR="00500E1E" w:rsidRPr="00500E1E" w:rsidRDefault="00500E1E" w:rsidP="00500E1E">
      <w:pPr>
        <w:ind w:firstLine="540"/>
        <w:jc w:val="both"/>
        <w:rPr>
          <w:lang w:val="sv-SE"/>
        </w:rPr>
      </w:pPr>
      <w:r w:rsidRPr="00500E1E">
        <w:t xml:space="preserve">Salah satu cara untuk menghitung nilai efisiensi usaha adalah dengan metode “Revenue Cost Ratio” (R-C ratio). </w:t>
      </w:r>
      <w:r w:rsidRPr="00500E1E">
        <w:rPr>
          <w:lang w:val="sv-SE"/>
        </w:rPr>
        <w:t xml:space="preserve">Sebagai mana yang dikatakan oleh James dan Stoneberg (1974) nilai R-C ratio diperoleh dari perbandingan antara nilai kotor (penerimaan) dan biaya (pengeluaran). Bila nilai efisiensi usahanya lebih dari satu dikatakan usaha tersebut efisien atau menguntungkan, tetapi bila nilai efisiensi usahanya kurang dari satu berarti usaha tersebut kurang menguntungkan atau merugikan. </w:t>
      </w:r>
    </w:p>
    <w:p w:rsidR="00500E1E" w:rsidRPr="00500E1E" w:rsidRDefault="005761ED" w:rsidP="00500E1E">
      <w:pPr>
        <w:ind w:firstLine="540"/>
        <w:jc w:val="both"/>
        <w:rPr>
          <w:lang w:val="pt-PT"/>
        </w:rPr>
      </w:pPr>
      <w:r>
        <w:rPr>
          <w:lang w:val="sv-SE"/>
        </w:rPr>
        <w:t xml:space="preserve">Pada </w:t>
      </w:r>
      <w:r w:rsidR="00F034B2">
        <w:rPr>
          <w:lang w:val="sv-SE"/>
        </w:rPr>
        <w:t>T</w:t>
      </w:r>
      <w:r>
        <w:rPr>
          <w:lang w:val="sv-SE"/>
        </w:rPr>
        <w:t>abel 3</w:t>
      </w:r>
      <w:r w:rsidR="00500E1E" w:rsidRPr="00500E1E">
        <w:rPr>
          <w:lang w:val="sv-SE"/>
        </w:rPr>
        <w:t xml:space="preserve"> dapat diketahui bahwa semua perlakuan memiliki nilai R-C ratio lebih dari satu dan perlakuan P3 memiliki R-C ratio nyata lebih tinggi yaitu 1,79, setelah perlakuan P2 sebesar 1,56 dan perlakuan P1 sebesar 1,44. Dengan demikian dapat dikatakan bahwa ternak yang diberi </w:t>
      </w:r>
      <w:r w:rsidR="00500E1E" w:rsidRPr="00500E1E">
        <w:rPr>
          <w:color w:val="000000"/>
          <w:lang w:val="sv-SE"/>
        </w:rPr>
        <w:t>ransum perlakuan P3 menggunakan daun murbei lebih efisien atau menguntungkan dibanding perlakuan P2 dan kontrol.</w:t>
      </w:r>
    </w:p>
    <w:p w:rsidR="00500E1E" w:rsidRDefault="00500E1E" w:rsidP="00EB308B">
      <w:pPr>
        <w:spacing w:line="480" w:lineRule="auto"/>
        <w:jc w:val="both"/>
        <w:rPr>
          <w:b/>
          <w:lang w:val="pt-PT"/>
        </w:rPr>
      </w:pPr>
    </w:p>
    <w:p w:rsidR="00EB308B" w:rsidRDefault="00EB308B" w:rsidP="00EB308B">
      <w:pPr>
        <w:spacing w:line="480" w:lineRule="auto"/>
        <w:jc w:val="both"/>
        <w:rPr>
          <w:b/>
          <w:lang w:val="pt-PT"/>
        </w:rPr>
      </w:pPr>
      <w:r w:rsidRPr="00267464">
        <w:rPr>
          <w:b/>
          <w:lang w:val="pt-PT"/>
        </w:rPr>
        <w:t>Kesimpulan</w:t>
      </w:r>
    </w:p>
    <w:p w:rsidR="00EB308B" w:rsidRPr="00500E1E" w:rsidRDefault="00EB308B" w:rsidP="00EB308B">
      <w:pPr>
        <w:tabs>
          <w:tab w:val="left" w:pos="540"/>
          <w:tab w:val="left" w:pos="2880"/>
        </w:tabs>
        <w:jc w:val="both"/>
        <w:rPr>
          <w:lang w:val="pt-PT"/>
        </w:rPr>
      </w:pPr>
      <w:r>
        <w:rPr>
          <w:lang w:val="pt-PT"/>
        </w:rPr>
        <w:tab/>
      </w:r>
      <w:r w:rsidR="00500E1E" w:rsidRPr="00500E1E">
        <w:rPr>
          <w:lang w:val="sv-SE"/>
        </w:rPr>
        <w:t>P</w:t>
      </w:r>
      <w:r w:rsidR="00500E1E" w:rsidRPr="00500E1E">
        <w:rPr>
          <w:noProof/>
          <w:lang w:val="sv-SE"/>
        </w:rPr>
        <w:t>emberian daun murbei ke sapi PO mempunyai nilai efisiensi pakan yang sama dengan pemberian konsentrat dan</w:t>
      </w:r>
      <w:r w:rsidR="00500E1E" w:rsidRPr="00500E1E">
        <w:rPr>
          <w:lang w:val="sv-SE"/>
        </w:rPr>
        <w:t xml:space="preserve"> penggunaan daun murbei  sampai 50% dalam ransum masih memiliki nilai ekonomis yang lebih tinggi.</w:t>
      </w:r>
    </w:p>
    <w:p w:rsidR="00500E1E" w:rsidRDefault="00500E1E" w:rsidP="00293C5B">
      <w:pPr>
        <w:tabs>
          <w:tab w:val="left" w:pos="540"/>
          <w:tab w:val="left" w:pos="2880"/>
        </w:tabs>
        <w:spacing w:line="480" w:lineRule="auto"/>
        <w:jc w:val="both"/>
        <w:rPr>
          <w:b/>
          <w:lang w:val="pt-PT"/>
        </w:rPr>
      </w:pPr>
    </w:p>
    <w:p w:rsidR="00EB308B" w:rsidRDefault="00EB308B" w:rsidP="00500E1E">
      <w:pPr>
        <w:tabs>
          <w:tab w:val="left" w:pos="540"/>
          <w:tab w:val="left" w:pos="2880"/>
        </w:tabs>
        <w:spacing w:line="480" w:lineRule="auto"/>
        <w:jc w:val="both"/>
        <w:rPr>
          <w:b/>
          <w:lang w:val="pt-PT"/>
        </w:rPr>
      </w:pPr>
      <w:r>
        <w:rPr>
          <w:b/>
          <w:lang w:val="pt-PT"/>
        </w:rPr>
        <w:t>Daftar p</w:t>
      </w:r>
      <w:r w:rsidRPr="00267464">
        <w:rPr>
          <w:b/>
          <w:lang w:val="pt-PT"/>
        </w:rPr>
        <w:t>ustaka</w:t>
      </w:r>
    </w:p>
    <w:p w:rsidR="00500E1E" w:rsidRPr="00500E1E" w:rsidRDefault="00500E1E" w:rsidP="00500E1E">
      <w:pPr>
        <w:jc w:val="both"/>
        <w:rPr>
          <w:noProof/>
        </w:rPr>
      </w:pPr>
      <w:r w:rsidRPr="00500E1E">
        <w:rPr>
          <w:noProof/>
          <w:lang w:val="id-ID"/>
        </w:rPr>
        <w:t>Church, D. C</w:t>
      </w:r>
      <w:r w:rsidRPr="00500E1E">
        <w:rPr>
          <w:noProof/>
        </w:rPr>
        <w:t xml:space="preserve"> and </w:t>
      </w:r>
      <w:r w:rsidRPr="00500E1E">
        <w:rPr>
          <w:noProof/>
          <w:lang w:val="id-ID"/>
        </w:rPr>
        <w:t xml:space="preserve"> </w:t>
      </w:r>
      <w:r w:rsidRPr="00500E1E">
        <w:rPr>
          <w:noProof/>
        </w:rPr>
        <w:t>W. G. Pond. 1988. Basic Animal Nutrition and Feeding. 3</w:t>
      </w:r>
      <w:r w:rsidRPr="00500E1E">
        <w:rPr>
          <w:noProof/>
          <w:vertAlign w:val="superscript"/>
        </w:rPr>
        <w:t>rd</w:t>
      </w:r>
      <w:r w:rsidRPr="00500E1E">
        <w:rPr>
          <w:noProof/>
        </w:rPr>
        <w:t xml:space="preserve"> Edition. John Wiley &amp; Sons, Inc., Canada.</w:t>
      </w:r>
    </w:p>
    <w:p w:rsidR="00293C5B" w:rsidRDefault="00293C5B" w:rsidP="00500E1E">
      <w:pPr>
        <w:jc w:val="both"/>
        <w:rPr>
          <w:noProof/>
        </w:rPr>
      </w:pPr>
    </w:p>
    <w:p w:rsidR="00500E1E" w:rsidRPr="00500E1E" w:rsidRDefault="00500E1E" w:rsidP="00500E1E">
      <w:pPr>
        <w:jc w:val="both"/>
        <w:rPr>
          <w:noProof/>
        </w:rPr>
      </w:pPr>
      <w:r w:rsidRPr="00500E1E">
        <w:rPr>
          <w:noProof/>
        </w:rPr>
        <w:t xml:space="preserve">Firdus, D. A. Astuti dan E. Wina. 2004. Pengaruh kondisi fisik kaliandra dan campurannya dengan gamal segar terhadap konsumsi dan kecernaan nutrien pada domba. </w:t>
      </w:r>
      <w:r w:rsidRPr="00500E1E">
        <w:rPr>
          <w:i/>
          <w:iCs/>
          <w:noProof/>
        </w:rPr>
        <w:t>JITV</w:t>
      </w:r>
      <w:r w:rsidRPr="00500E1E">
        <w:rPr>
          <w:noProof/>
        </w:rPr>
        <w:t xml:space="preserve"> 9(1): 12-16.</w:t>
      </w:r>
    </w:p>
    <w:p w:rsidR="00500E1E" w:rsidRPr="00500E1E" w:rsidRDefault="00500E1E" w:rsidP="00500E1E">
      <w:pPr>
        <w:jc w:val="both"/>
        <w:rPr>
          <w:noProof/>
        </w:rPr>
      </w:pPr>
    </w:p>
    <w:p w:rsidR="00500E1E" w:rsidRPr="00500E1E" w:rsidRDefault="00500E1E" w:rsidP="00500E1E">
      <w:pPr>
        <w:jc w:val="both"/>
        <w:rPr>
          <w:noProof/>
        </w:rPr>
      </w:pPr>
      <w:r w:rsidRPr="00500E1E">
        <w:rPr>
          <w:noProof/>
        </w:rPr>
        <w:t>James, S. C and E. Stoneberg. 1974. Farm Accounting and Business Analysis. Iowa State University Press, Ames, Iowa. 129.</w:t>
      </w:r>
    </w:p>
    <w:p w:rsidR="00500E1E" w:rsidRPr="00500E1E" w:rsidRDefault="00500E1E" w:rsidP="00500E1E">
      <w:pPr>
        <w:jc w:val="both"/>
        <w:rPr>
          <w:noProof/>
        </w:rPr>
      </w:pPr>
    </w:p>
    <w:p w:rsidR="00500E1E" w:rsidRPr="00500E1E" w:rsidRDefault="00500E1E" w:rsidP="00500E1E">
      <w:pPr>
        <w:jc w:val="both"/>
        <w:rPr>
          <w:noProof/>
        </w:rPr>
      </w:pPr>
      <w:r w:rsidRPr="00500E1E">
        <w:rPr>
          <w:noProof/>
        </w:rPr>
        <w:t>Kasim. 2002. Performa domba lokal yang diberi ransum komplit berbahan baku jerami dan onggok yang mendapat perlakuan cairan rumen. Skripsi. Fakultas Peternakan Institut Pertanian Bogor, Bogor.</w:t>
      </w:r>
    </w:p>
    <w:p w:rsidR="00500E1E" w:rsidRPr="00500E1E" w:rsidRDefault="00500E1E" w:rsidP="00500E1E">
      <w:pPr>
        <w:jc w:val="both"/>
        <w:rPr>
          <w:noProof/>
        </w:rPr>
      </w:pPr>
    </w:p>
    <w:p w:rsidR="00500E1E" w:rsidRPr="00500E1E" w:rsidRDefault="00500E1E" w:rsidP="00500E1E">
      <w:pPr>
        <w:jc w:val="both"/>
        <w:rPr>
          <w:noProof/>
        </w:rPr>
      </w:pPr>
      <w:r w:rsidRPr="00500E1E">
        <w:rPr>
          <w:noProof/>
          <w:lang w:val="id-ID"/>
        </w:rPr>
        <w:t xml:space="preserve">McDonald, P., R. A. Edwards and J. F. D. Greenhalgh. </w:t>
      </w:r>
      <w:r w:rsidRPr="00500E1E">
        <w:rPr>
          <w:noProof/>
        </w:rPr>
        <w:t>1988</w:t>
      </w:r>
      <w:r w:rsidRPr="00500E1E">
        <w:rPr>
          <w:noProof/>
          <w:lang w:val="id-ID"/>
        </w:rPr>
        <w:t>. Animal Nutrition</w:t>
      </w:r>
      <w:r w:rsidRPr="00500E1E">
        <w:rPr>
          <w:noProof/>
        </w:rPr>
        <w:t>. 4</w:t>
      </w:r>
      <w:r w:rsidRPr="00500E1E">
        <w:rPr>
          <w:noProof/>
          <w:vertAlign w:val="superscript"/>
        </w:rPr>
        <w:t>th</w:t>
      </w:r>
      <w:r w:rsidRPr="00500E1E">
        <w:rPr>
          <w:noProof/>
        </w:rPr>
        <w:t xml:space="preserve"> Edition. Longman Scientific and Technical, New York.</w:t>
      </w:r>
    </w:p>
    <w:p w:rsidR="00500E1E" w:rsidRPr="00500E1E" w:rsidRDefault="00500E1E" w:rsidP="00500E1E">
      <w:pPr>
        <w:jc w:val="both"/>
      </w:pPr>
    </w:p>
    <w:p w:rsidR="00500E1E" w:rsidRPr="00500E1E" w:rsidRDefault="00500E1E" w:rsidP="00500E1E">
      <w:pPr>
        <w:jc w:val="both"/>
        <w:rPr>
          <w:noProof/>
        </w:rPr>
      </w:pPr>
      <w:r w:rsidRPr="00500E1E">
        <w:rPr>
          <w:noProof/>
          <w:lang w:val="id-ID"/>
        </w:rPr>
        <w:t xml:space="preserve">McDonald, P., R. A. Edwards, J. F. D. Greenhalgh, dan C. A. Morgan. 2002. Animal Nutrition.  </w:t>
      </w:r>
      <w:r w:rsidRPr="00500E1E">
        <w:rPr>
          <w:noProof/>
        </w:rPr>
        <w:t>6</w:t>
      </w:r>
      <w:r w:rsidRPr="00500E1E">
        <w:rPr>
          <w:noProof/>
          <w:vertAlign w:val="superscript"/>
        </w:rPr>
        <w:t>th</w:t>
      </w:r>
      <w:r w:rsidRPr="00500E1E">
        <w:rPr>
          <w:noProof/>
        </w:rPr>
        <w:t xml:space="preserve"> </w:t>
      </w:r>
      <w:r w:rsidRPr="00500E1E">
        <w:rPr>
          <w:noProof/>
          <w:lang w:val="id-ID"/>
        </w:rPr>
        <w:t>Edition. Ashford Colour Press. Gosport.</w:t>
      </w:r>
    </w:p>
    <w:p w:rsidR="00500E1E" w:rsidRPr="00500E1E" w:rsidRDefault="00500E1E" w:rsidP="00500E1E">
      <w:pPr>
        <w:jc w:val="both"/>
        <w:rPr>
          <w:noProof/>
        </w:rPr>
      </w:pPr>
    </w:p>
    <w:p w:rsidR="00C01334" w:rsidRPr="00C01334" w:rsidRDefault="00C01334" w:rsidP="00C01334">
      <w:pPr>
        <w:spacing w:after="240"/>
        <w:jc w:val="both"/>
      </w:pPr>
      <w:r w:rsidRPr="00C01334">
        <w:lastRenderedPageBreak/>
        <w:t>Mcllroy, R. J. 1977. Pengantar Budidaya Rumput Tropika. Terjemahan : Susetyo, S. Soedarmadi, Kismono, I dan Harini, S. Praditya Pratama. Institut Pertanian Bogor, Bogor.</w:t>
      </w:r>
    </w:p>
    <w:p w:rsidR="00500E1E" w:rsidRPr="00500E1E" w:rsidRDefault="00500E1E" w:rsidP="00500E1E">
      <w:pPr>
        <w:spacing w:after="240"/>
        <w:jc w:val="both"/>
        <w:rPr>
          <w:lang w:val="fi-FI"/>
        </w:rPr>
      </w:pPr>
      <w:r w:rsidRPr="00500E1E">
        <w:rPr>
          <w:lang w:val="fi-FI"/>
        </w:rPr>
        <w:t>Parakkasi, A. 1999. Ilmu Nutrisi dan Makanan Ternak Ruminan. Universitas Indonesia Press, Indonesia.</w:t>
      </w:r>
    </w:p>
    <w:p w:rsidR="00500E1E" w:rsidRPr="00500E1E" w:rsidRDefault="00500E1E" w:rsidP="00500E1E">
      <w:pPr>
        <w:spacing w:after="240"/>
        <w:jc w:val="both"/>
        <w:rPr>
          <w:lang w:val="fi-FI"/>
        </w:rPr>
      </w:pPr>
      <w:r w:rsidRPr="00500E1E">
        <w:rPr>
          <w:lang w:val="fi-FI"/>
        </w:rPr>
        <w:t>Pond, W. G., D. C. Church and K. R. Pond. 1995. Basic</w:t>
      </w:r>
      <w:r w:rsidRPr="00500E1E">
        <w:rPr>
          <w:noProof/>
        </w:rPr>
        <w:t xml:space="preserve"> Animal Nutrition and Feeding. 4</w:t>
      </w:r>
      <w:r w:rsidRPr="00500E1E">
        <w:rPr>
          <w:noProof/>
          <w:vertAlign w:val="superscript"/>
        </w:rPr>
        <w:t>th</w:t>
      </w:r>
      <w:r w:rsidRPr="00500E1E">
        <w:rPr>
          <w:noProof/>
        </w:rPr>
        <w:t xml:space="preserve"> Edition. John Wiley &amp; Sons, Inc., New York.</w:t>
      </w:r>
    </w:p>
    <w:p w:rsidR="00500E1E" w:rsidRPr="00500E1E" w:rsidRDefault="00500E1E" w:rsidP="00500E1E">
      <w:pPr>
        <w:spacing w:after="240"/>
        <w:jc w:val="both"/>
        <w:rPr>
          <w:lang w:val="fi-FI"/>
        </w:rPr>
      </w:pPr>
      <w:r w:rsidRPr="00500E1E">
        <w:rPr>
          <w:lang w:val="fi-FI"/>
        </w:rPr>
        <w:t>Steel, R. G. D. dan J. H. Torrie. 1993. Prinsip dan Prosedur Statistika. Terjemahan B. Soemantri. P. T. Gramedia, Jakarta.</w:t>
      </w:r>
    </w:p>
    <w:p w:rsidR="00EB308B" w:rsidRPr="00500E1E" w:rsidRDefault="00500E1E" w:rsidP="00500E1E">
      <w:pPr>
        <w:spacing w:after="240"/>
        <w:jc w:val="both"/>
        <w:rPr>
          <w:bCs/>
          <w:lang w:val="sv-SE"/>
        </w:rPr>
      </w:pPr>
      <w:r w:rsidRPr="00500E1E">
        <w:t>Yulistiani, D. 2008. Effect of Mulberry (</w:t>
      </w:r>
      <w:r w:rsidRPr="00500E1E">
        <w:rPr>
          <w:i/>
        </w:rPr>
        <w:t>Morus alba</w:t>
      </w:r>
      <w:r w:rsidRPr="00500E1E">
        <w:t>) Foliage Supplementation on Sheep Fed With Rice Straw. Universiti Putra Malaysia, Malaysia.</w:t>
      </w:r>
    </w:p>
    <w:p w:rsidR="00EB308B" w:rsidRPr="00267464" w:rsidRDefault="00EB308B" w:rsidP="00EB308B">
      <w:pPr>
        <w:tabs>
          <w:tab w:val="left" w:pos="540"/>
          <w:tab w:val="left" w:pos="2880"/>
        </w:tabs>
        <w:spacing w:before="100" w:beforeAutospacing="1"/>
        <w:jc w:val="both"/>
        <w:rPr>
          <w:b/>
          <w:lang w:val="sv-SE"/>
        </w:rPr>
      </w:pPr>
    </w:p>
    <w:p w:rsidR="00EB308B" w:rsidRPr="00267464" w:rsidRDefault="00EB308B" w:rsidP="00EB308B">
      <w:pPr>
        <w:spacing w:before="100" w:beforeAutospacing="1"/>
        <w:jc w:val="both"/>
        <w:rPr>
          <w:b/>
          <w:lang w:val="pt-PT"/>
        </w:rPr>
      </w:pPr>
    </w:p>
    <w:p w:rsidR="00EB308B" w:rsidRPr="00267464" w:rsidRDefault="00EB308B" w:rsidP="00EB308B">
      <w:pPr>
        <w:tabs>
          <w:tab w:val="left" w:pos="540"/>
        </w:tabs>
        <w:spacing w:line="360" w:lineRule="auto"/>
        <w:jc w:val="both"/>
        <w:rPr>
          <w:b/>
          <w:lang w:val="fi-FI"/>
        </w:rPr>
      </w:pPr>
    </w:p>
    <w:p w:rsidR="00EB308B" w:rsidRDefault="00EB308B"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5761ED" w:rsidRDefault="005761ED" w:rsidP="00EB308B">
      <w:pPr>
        <w:tabs>
          <w:tab w:val="left" w:pos="540"/>
        </w:tabs>
        <w:spacing w:line="480" w:lineRule="auto"/>
        <w:jc w:val="both"/>
        <w:rPr>
          <w:lang w:val="fi-FI"/>
        </w:rPr>
      </w:pPr>
    </w:p>
    <w:p w:rsidR="00EB308B" w:rsidRDefault="00EB308B" w:rsidP="00EB308B">
      <w:pPr>
        <w:tabs>
          <w:tab w:val="left" w:pos="540"/>
        </w:tabs>
        <w:jc w:val="both"/>
        <w:rPr>
          <w:lang w:val="fi-FI"/>
        </w:rPr>
      </w:pPr>
    </w:p>
    <w:p w:rsidR="00CE7D28" w:rsidRDefault="00CE7D28"/>
    <w:sectPr w:rsidR="00CE7D28" w:rsidSect="00DE693F">
      <w:headerReference w:type="default" r:id="rId7"/>
      <w:pgSz w:w="11909" w:h="16834" w:code="9"/>
      <w:pgMar w:top="1701" w:right="1701" w:bottom="1701" w:left="226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4A26" w:rsidRDefault="00034A26">
      <w:r>
        <w:separator/>
      </w:r>
    </w:p>
  </w:endnote>
  <w:endnote w:type="continuationSeparator" w:id="1">
    <w:p w:rsidR="00034A26" w:rsidRDefault="00034A26">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Geneva"/>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4A26" w:rsidRDefault="00034A26">
      <w:r>
        <w:separator/>
      </w:r>
    </w:p>
  </w:footnote>
  <w:footnote w:type="continuationSeparator" w:id="1">
    <w:p w:rsidR="00034A26" w:rsidRDefault="00034A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693F" w:rsidRDefault="00BF1F43">
    <w:pPr>
      <w:pStyle w:val="Header"/>
      <w:jc w:val="right"/>
    </w:pPr>
    <w:fldSimple w:instr=" PAGE   \* MERGEFORMAT ">
      <w:r w:rsidR="006B1ED4">
        <w:rPr>
          <w:noProof/>
        </w:rPr>
        <w:t>8</w:t>
      </w:r>
    </w:fldSimple>
  </w:p>
  <w:p w:rsidR="00DE693F" w:rsidRDefault="00DE693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1E3037"/>
    <w:multiLevelType w:val="hybridMultilevel"/>
    <w:tmpl w:val="70060352"/>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EB308B"/>
    <w:rsid w:val="00034A26"/>
    <w:rsid w:val="000C19E1"/>
    <w:rsid w:val="000D139E"/>
    <w:rsid w:val="000D60C6"/>
    <w:rsid w:val="001878E1"/>
    <w:rsid w:val="001E0EC4"/>
    <w:rsid w:val="00220297"/>
    <w:rsid w:val="0023318A"/>
    <w:rsid w:val="00267464"/>
    <w:rsid w:val="00293C5B"/>
    <w:rsid w:val="00336E3D"/>
    <w:rsid w:val="00351DAE"/>
    <w:rsid w:val="0039451C"/>
    <w:rsid w:val="003C38F6"/>
    <w:rsid w:val="0046641B"/>
    <w:rsid w:val="00500E1E"/>
    <w:rsid w:val="0050699D"/>
    <w:rsid w:val="005761ED"/>
    <w:rsid w:val="005A7F0E"/>
    <w:rsid w:val="00600390"/>
    <w:rsid w:val="006653C4"/>
    <w:rsid w:val="006A71BC"/>
    <w:rsid w:val="006B1ED4"/>
    <w:rsid w:val="00772D18"/>
    <w:rsid w:val="00892918"/>
    <w:rsid w:val="009240A8"/>
    <w:rsid w:val="00A3580C"/>
    <w:rsid w:val="00A71088"/>
    <w:rsid w:val="00AB1578"/>
    <w:rsid w:val="00BC4778"/>
    <w:rsid w:val="00BF1F43"/>
    <w:rsid w:val="00C01334"/>
    <w:rsid w:val="00C3182D"/>
    <w:rsid w:val="00C830C3"/>
    <w:rsid w:val="00C9589E"/>
    <w:rsid w:val="00CA02ED"/>
    <w:rsid w:val="00CA533B"/>
    <w:rsid w:val="00CD15C1"/>
    <w:rsid w:val="00CD6040"/>
    <w:rsid w:val="00CE7D28"/>
    <w:rsid w:val="00DE693F"/>
    <w:rsid w:val="00DF52C6"/>
    <w:rsid w:val="00DF6757"/>
    <w:rsid w:val="00E20E73"/>
    <w:rsid w:val="00EB308B"/>
    <w:rsid w:val="00F034B2"/>
    <w:rsid w:val="00F978E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08B"/>
    <w:pPr>
      <w:spacing w:after="0" w:line="240" w:lineRule="auto"/>
    </w:pPr>
    <w:rPr>
      <w:rFonts w:ascii="Times New Roman" w:hAnsi="Times New Roman" w:cs="Times New Roman"/>
      <w:sz w:val="24"/>
      <w:szCs w:val="24"/>
    </w:rPr>
  </w:style>
  <w:style w:type="paragraph" w:styleId="Heading4">
    <w:name w:val="heading 4"/>
    <w:basedOn w:val="Normal"/>
    <w:next w:val="Normal"/>
    <w:link w:val="Heading4Char"/>
    <w:uiPriority w:val="99"/>
    <w:qFormat/>
    <w:rsid w:val="006B1ED4"/>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uiPriority w:val="99"/>
    <w:rsid w:val="00EB308B"/>
    <w:pPr>
      <w:spacing w:after="120"/>
      <w:ind w:left="283"/>
    </w:pPr>
  </w:style>
  <w:style w:type="character" w:customStyle="1" w:styleId="BodyTextIndentChar">
    <w:name w:val="Body Text Indent Char"/>
    <w:basedOn w:val="DefaultParagraphFont"/>
    <w:link w:val="BodyTextIndent"/>
    <w:uiPriority w:val="99"/>
    <w:locked/>
    <w:rsid w:val="00EB308B"/>
    <w:rPr>
      <w:rFonts w:ascii="Times New Roman" w:hAnsi="Times New Roman" w:cs="Times New Roman"/>
      <w:sz w:val="24"/>
      <w:szCs w:val="24"/>
    </w:rPr>
  </w:style>
  <w:style w:type="paragraph" w:styleId="NormalWeb">
    <w:name w:val="Normal (Web)"/>
    <w:basedOn w:val="Normal"/>
    <w:uiPriority w:val="99"/>
    <w:rsid w:val="00EB308B"/>
    <w:pPr>
      <w:spacing w:before="100" w:beforeAutospacing="1" w:after="100" w:afterAutospacing="1"/>
    </w:pPr>
  </w:style>
  <w:style w:type="paragraph" w:styleId="Header">
    <w:name w:val="header"/>
    <w:basedOn w:val="Normal"/>
    <w:link w:val="HeaderChar"/>
    <w:uiPriority w:val="99"/>
    <w:unhideWhenUsed/>
    <w:rsid w:val="00EB308B"/>
    <w:pPr>
      <w:tabs>
        <w:tab w:val="center" w:pos="4680"/>
        <w:tab w:val="right" w:pos="9360"/>
      </w:tabs>
    </w:pPr>
  </w:style>
  <w:style w:type="character" w:customStyle="1" w:styleId="HeaderChar">
    <w:name w:val="Header Char"/>
    <w:basedOn w:val="DefaultParagraphFont"/>
    <w:link w:val="Header"/>
    <w:uiPriority w:val="99"/>
    <w:locked/>
    <w:rsid w:val="00EB308B"/>
    <w:rPr>
      <w:rFonts w:ascii="Times New Roman" w:hAnsi="Times New Roman" w:cs="Times New Roman"/>
      <w:sz w:val="24"/>
      <w:szCs w:val="24"/>
    </w:rPr>
  </w:style>
  <w:style w:type="paragraph" w:styleId="BodyText">
    <w:name w:val="Body Text"/>
    <w:basedOn w:val="Normal"/>
    <w:link w:val="BodyTextChar"/>
    <w:uiPriority w:val="99"/>
    <w:semiHidden/>
    <w:rsid w:val="00EB308B"/>
    <w:pPr>
      <w:spacing w:after="120"/>
    </w:pPr>
  </w:style>
  <w:style w:type="character" w:customStyle="1" w:styleId="BodyTextChar">
    <w:name w:val="Body Text Char"/>
    <w:basedOn w:val="DefaultParagraphFont"/>
    <w:link w:val="BodyText"/>
    <w:uiPriority w:val="99"/>
    <w:semiHidden/>
    <w:locked/>
    <w:rsid w:val="00EB308B"/>
    <w:rPr>
      <w:rFonts w:ascii="Times New Roman" w:hAnsi="Times New Roman" w:cs="Times New Roman"/>
      <w:sz w:val="24"/>
      <w:szCs w:val="24"/>
    </w:rPr>
  </w:style>
  <w:style w:type="paragraph" w:styleId="Footer">
    <w:name w:val="footer"/>
    <w:basedOn w:val="Normal"/>
    <w:link w:val="FooterChar"/>
    <w:uiPriority w:val="99"/>
    <w:semiHidden/>
    <w:unhideWhenUsed/>
    <w:rsid w:val="00DF52C6"/>
    <w:pPr>
      <w:tabs>
        <w:tab w:val="center" w:pos="4680"/>
        <w:tab w:val="right" w:pos="9360"/>
      </w:tabs>
    </w:pPr>
  </w:style>
  <w:style w:type="character" w:customStyle="1" w:styleId="FooterChar">
    <w:name w:val="Footer Char"/>
    <w:basedOn w:val="DefaultParagraphFont"/>
    <w:link w:val="Footer"/>
    <w:uiPriority w:val="99"/>
    <w:semiHidden/>
    <w:rsid w:val="00DF52C6"/>
    <w:rPr>
      <w:rFonts w:ascii="Times New Roman" w:hAnsi="Times New Roman" w:cs="Times New Roman"/>
      <w:sz w:val="24"/>
      <w:szCs w:val="24"/>
    </w:rPr>
  </w:style>
  <w:style w:type="character" w:customStyle="1" w:styleId="Heading4Char">
    <w:name w:val="Heading 4 Char"/>
    <w:basedOn w:val="DefaultParagraphFont"/>
    <w:link w:val="Heading4"/>
    <w:uiPriority w:val="99"/>
    <w:rsid w:val="006B1ED4"/>
    <w:rPr>
      <w:rFonts w:ascii="Times New Roman" w:hAnsi="Times New Roman" w:cs="Times New Roman"/>
      <w:b/>
      <w:bCs/>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8</Pages>
  <Words>2251</Words>
  <Characters>12837</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dual core</Company>
  <LinksUpToDate>false</LinksUpToDate>
  <CharactersWithSpaces>15058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intel</dc:creator>
  <cp:keywords/>
  <dc:description/>
  <cp:lastModifiedBy>intel</cp:lastModifiedBy>
  <cp:revision>8</cp:revision>
  <dcterms:created xsi:type="dcterms:W3CDTF">2009-03-04T14:35:00Z</dcterms:created>
  <dcterms:modified xsi:type="dcterms:W3CDTF">2009-03-27T01:28:00Z</dcterms:modified>
</cp:coreProperties>
</file>